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0264"/>
        <w:gridCol w:w="4050"/>
      </w:tblGrid>
      <w:tr w:rsidR="006750B0" w:rsidRPr="0088238D" w:rsidTr="00FD0B99">
        <w:trPr>
          <w:trHeight w:val="1610"/>
        </w:trPr>
        <w:tc>
          <w:tcPr>
            <w:tcW w:w="14314" w:type="dxa"/>
            <w:gridSpan w:val="2"/>
            <w:tcBorders>
              <w:top w:val="single" w:sz="4" w:space="0" w:color="auto"/>
              <w:left w:val="single" w:sz="4" w:space="0" w:color="auto"/>
              <w:bottom w:val="single" w:sz="4" w:space="0" w:color="auto"/>
              <w:right w:val="single" w:sz="4" w:space="0" w:color="auto"/>
            </w:tcBorders>
          </w:tcPr>
          <w:p w:rsidR="006750B0" w:rsidRPr="00BA2671" w:rsidRDefault="006750B0" w:rsidP="007E2103">
            <w:pPr>
              <w:jc w:val="center"/>
              <w:rPr>
                <w:b/>
                <w:spacing w:val="-6"/>
                <w:sz w:val="24"/>
                <w:lang w:val="hy-AM"/>
              </w:rPr>
            </w:pPr>
            <w:r w:rsidRPr="00BA2671">
              <w:rPr>
                <w:b/>
                <w:spacing w:val="-6"/>
                <w:sz w:val="24"/>
                <w:lang w:val="hy-AM"/>
              </w:rPr>
              <w:t>ԱՄՓՈՓԱԹԵՐԹ</w:t>
            </w:r>
          </w:p>
          <w:p w:rsidR="000F58CD" w:rsidRPr="005B1427" w:rsidRDefault="000F58CD" w:rsidP="000F58CD">
            <w:pPr>
              <w:jc w:val="center"/>
              <w:rPr>
                <w:rFonts w:eastAsia="Cambria" w:cs="Cambria"/>
                <w:b/>
                <w:szCs w:val="24"/>
                <w:lang w:val="af-ZA" w:eastAsia="zh-CN"/>
              </w:rPr>
            </w:pPr>
            <w:r w:rsidRPr="005B1427">
              <w:rPr>
                <w:rFonts w:cs="GHEA Grapalat"/>
                <w:b/>
                <w:szCs w:val="24"/>
                <w:lang w:val="de-LU"/>
              </w:rPr>
              <w:t>««ՀԱՅԱՍՏԱՆԻ ՀԱՆՐԱՊԵՏՈՒԹՅԱՆ 2023 ԹՎԱԿԱՆԻ ՊԵՏԱԿԱՆ ԲՅՈՒՋԵԻ ՄԱՍԻՆ» ՀԱՅԱՍՏԱՆԻ ՀԱՆՐԱՊԵՏՈՒԹՅԱՆ ՕՐԵՆՔՈՒՄ</w:t>
            </w:r>
            <w:r w:rsidRPr="005B1427">
              <w:rPr>
                <w:rFonts w:cs="GHEA Grapalat"/>
                <w:b/>
                <w:szCs w:val="24"/>
                <w:lang w:val="hy-AM"/>
              </w:rPr>
              <w:t xml:space="preserve"> ՎԵՐԱԲԱՇԽՈՒՄ, </w:t>
            </w:r>
            <w:r w:rsidRPr="005B1427">
              <w:rPr>
                <w:rFonts w:cs="GHEA Grapalat"/>
                <w:b/>
                <w:szCs w:val="24"/>
                <w:lang w:val="de-LU"/>
              </w:rPr>
              <w:t>ՓՈՓՈԽՈՒԹՅՈՒՆ և ԼՐԱՑՈՒՄ</w:t>
            </w:r>
            <w:r w:rsidRPr="005B1427">
              <w:rPr>
                <w:rFonts w:cs="GHEA Grapalat"/>
                <w:b/>
                <w:szCs w:val="24"/>
                <w:lang w:val="hy-AM"/>
              </w:rPr>
              <w:t>,</w:t>
            </w:r>
            <w:r w:rsidRPr="005B1427">
              <w:rPr>
                <w:rFonts w:cs="GHEA Grapalat"/>
                <w:b/>
                <w:szCs w:val="24"/>
                <w:lang w:val="de-LU"/>
              </w:rPr>
              <w:t xml:space="preserve"> ՀԱՅԱՍՏԱՆԻ ՀԱՆՐԱՊԵՏՈՒԹՅԱՆ ԿԱՌԱՎԱՐՈՒԹՅԱՆ 2022 ԹՎԱԿԱՆԻ ԴԵԿՏԵՄԲԵՐԻ 29-Ի N 2111-Ն ՈՐՈՇՄԱՆ ՄԵՋ ՓՈՓՈԽՈՒԹՅՈՒՆՆԵՐ և ԼՐԱՑՈՒՄՆԵՐ ԿԱՏԱՐԵԼՈՒ</w:t>
            </w:r>
            <w:r w:rsidRPr="005B1427">
              <w:rPr>
                <w:rFonts w:cs="GHEA Grapalat"/>
                <w:b/>
                <w:szCs w:val="24"/>
                <w:lang w:val="hy-AM"/>
              </w:rPr>
              <w:t xml:space="preserve"> և Հ</w:t>
            </w:r>
            <w:r w:rsidRPr="005B1427">
              <w:rPr>
                <w:b/>
                <w:bCs/>
                <w:color w:val="000000"/>
                <w:szCs w:val="24"/>
                <w:lang w:val="hy-AM"/>
              </w:rPr>
              <w:t>ԱՅԱՍՏԱՆԻ ՀԱՆՐԱՊԵՏՈՒԹՅԱՆ ՏԱՐԱԾՔԱՅԻՆ ԿԱՌԱՎԱՐՄԱՆ և ԵՆԹԱԿԱՌՈՒՑՎԱԾՔՆԵՐԻ ՆԱԽԱՐԱՐՈՒԹՅԱՆԸ ԳՈՒՄԱՐ ՀԱՏԿԱՑՆԵԼՈՒ և ԳՆՄԱՆ ԳՈՐԾԸՆԹԱՑԻ ԿԱԶՄԱԿԵՐՊՄԱՆ ԱՌԱՆՁՆԱՀԱՏԿՈՒԹՅՈՒՆ ՍԱՀՄԱՆԵԼՈՒ ՄԱՍԻՆ</w:t>
            </w:r>
            <w:r w:rsidRPr="005B1427">
              <w:rPr>
                <w:rFonts w:cs="GHEA Grapalat"/>
                <w:b/>
                <w:szCs w:val="24"/>
                <w:lang w:val="de-LU"/>
              </w:rPr>
              <w:t>»</w:t>
            </w:r>
            <w:r w:rsidRPr="005B1427">
              <w:rPr>
                <w:rFonts w:cs="Arial"/>
                <w:b/>
                <w:szCs w:val="24"/>
                <w:lang w:val="hy-AM"/>
              </w:rPr>
              <w:t xml:space="preserve"> </w:t>
            </w:r>
            <w:r w:rsidRPr="005B1427">
              <w:rPr>
                <w:rFonts w:eastAsia="Cambria" w:cs="Cambria"/>
                <w:b/>
                <w:szCs w:val="24"/>
                <w:lang w:val="af-ZA" w:eastAsia="zh-CN"/>
              </w:rPr>
              <w:t xml:space="preserve">ՀՀ ԿԱՌԱՎԱՐՈՒԹՅԱՆ </w:t>
            </w:r>
            <w:r w:rsidRPr="005B1427">
              <w:rPr>
                <w:rFonts w:cs="Sylfaen"/>
                <w:b/>
                <w:szCs w:val="24"/>
                <w:lang w:val="hy-AM"/>
              </w:rPr>
              <w:t>ՈՐՈՇՄԱՆ</w:t>
            </w:r>
            <w:r w:rsidRPr="005B1427">
              <w:rPr>
                <w:rFonts w:cs="Sylfaen"/>
                <w:b/>
                <w:szCs w:val="24"/>
                <w:lang w:val="fr-FR"/>
              </w:rPr>
              <w:t xml:space="preserve"> </w:t>
            </w:r>
            <w:r w:rsidRPr="005B1427">
              <w:rPr>
                <w:rFonts w:cs="Sylfaen"/>
                <w:b/>
                <w:szCs w:val="24"/>
                <w:lang w:val="hy-AM"/>
              </w:rPr>
              <w:t>ՆԱԽԱԳԾԻ</w:t>
            </w:r>
            <w:r w:rsidRPr="005B1427">
              <w:rPr>
                <w:rFonts w:cs="Sylfaen"/>
                <w:b/>
                <w:szCs w:val="24"/>
                <w:lang w:val="fr-FR"/>
              </w:rPr>
              <w:t xml:space="preserve"> </w:t>
            </w:r>
            <w:r w:rsidRPr="005B1427">
              <w:rPr>
                <w:rFonts w:cs="Sylfaen"/>
                <w:b/>
                <w:szCs w:val="24"/>
                <w:lang w:val="hy-AM"/>
              </w:rPr>
              <w:t>ՎԵՐԱԲԵՐՅԱԼ</w:t>
            </w:r>
            <w:r w:rsidRPr="005B1427">
              <w:rPr>
                <w:rFonts w:cs="Sylfaen"/>
                <w:b/>
                <w:szCs w:val="24"/>
                <w:lang w:val="fr-FR"/>
              </w:rPr>
              <w:t xml:space="preserve"> </w:t>
            </w:r>
            <w:r w:rsidRPr="005B1427">
              <w:rPr>
                <w:rFonts w:cs="Sylfaen"/>
                <w:b/>
                <w:szCs w:val="24"/>
                <w:lang w:val="hy-AM"/>
              </w:rPr>
              <w:t>ՍՏԱՑՎԱԾ</w:t>
            </w:r>
            <w:r w:rsidRPr="005B1427">
              <w:rPr>
                <w:rFonts w:cs="Sylfaen"/>
                <w:b/>
                <w:szCs w:val="24"/>
                <w:lang w:val="fr-FR"/>
              </w:rPr>
              <w:t xml:space="preserve"> </w:t>
            </w:r>
            <w:r w:rsidRPr="005B1427">
              <w:rPr>
                <w:rFonts w:cs="Sylfaen"/>
                <w:b/>
                <w:szCs w:val="24"/>
                <w:lang w:val="hy-AM"/>
              </w:rPr>
              <w:t>ԴԻՏՈՂՈՒԹՅՈՒՆՆԵՐԻ</w:t>
            </w:r>
            <w:r w:rsidRPr="005B1427">
              <w:rPr>
                <w:rFonts w:cs="Sylfaen"/>
                <w:b/>
                <w:szCs w:val="24"/>
                <w:lang w:val="fr-FR"/>
              </w:rPr>
              <w:t xml:space="preserve"> </w:t>
            </w:r>
            <w:r w:rsidRPr="005B1427">
              <w:rPr>
                <w:rFonts w:cs="Sylfaen"/>
                <w:b/>
                <w:szCs w:val="24"/>
                <w:lang w:val="hy-AM"/>
              </w:rPr>
              <w:t>ԵՎ</w:t>
            </w:r>
            <w:r w:rsidRPr="005B1427">
              <w:rPr>
                <w:rFonts w:cs="Sylfaen"/>
                <w:b/>
                <w:szCs w:val="24"/>
                <w:lang w:val="fr-FR"/>
              </w:rPr>
              <w:t xml:space="preserve"> </w:t>
            </w:r>
            <w:r w:rsidRPr="005B1427">
              <w:rPr>
                <w:rFonts w:cs="Sylfaen"/>
                <w:b/>
                <w:szCs w:val="24"/>
                <w:lang w:val="hy-AM"/>
              </w:rPr>
              <w:t>ԱՌԱՋԱՐԿՈՒԹՅՈՒՆՆԵՐԻ</w:t>
            </w:r>
          </w:p>
          <w:p w:rsidR="00240B8C" w:rsidRPr="00BA2671" w:rsidRDefault="00240B8C" w:rsidP="0023709C">
            <w:pPr>
              <w:jc w:val="center"/>
              <w:rPr>
                <w:b/>
                <w:spacing w:val="-6"/>
                <w:sz w:val="24"/>
                <w:lang w:val="hy-AM"/>
              </w:rPr>
            </w:pPr>
          </w:p>
        </w:tc>
      </w:tr>
      <w:tr w:rsidR="00CB13E8" w:rsidRPr="00822A62" w:rsidTr="0055069B">
        <w:trPr>
          <w:trHeight w:val="410"/>
        </w:trPr>
        <w:tc>
          <w:tcPr>
            <w:tcW w:w="10264" w:type="dxa"/>
            <w:vMerge w:val="restart"/>
            <w:tcBorders>
              <w:top w:val="single" w:sz="4" w:space="0" w:color="auto"/>
              <w:left w:val="single" w:sz="4" w:space="0" w:color="auto"/>
              <w:right w:val="single" w:sz="4" w:space="0" w:color="auto"/>
            </w:tcBorders>
            <w:shd w:val="clear" w:color="auto" w:fill="E7E6E6" w:themeFill="background2"/>
          </w:tcPr>
          <w:p w:rsidR="00CB13E8" w:rsidRPr="0088238D" w:rsidRDefault="00CB13E8" w:rsidP="00822A62">
            <w:pPr>
              <w:spacing w:before="0" w:line="240" w:lineRule="auto"/>
              <w:jc w:val="center"/>
              <w:rPr>
                <w:b/>
                <w:color w:val="000000"/>
                <w:lang w:val="hy-AM"/>
              </w:rPr>
            </w:pPr>
          </w:p>
          <w:p w:rsidR="00CB13E8" w:rsidRPr="003124E4" w:rsidRDefault="00CB13E8" w:rsidP="00822A62">
            <w:pPr>
              <w:spacing w:before="0" w:line="240" w:lineRule="auto"/>
              <w:jc w:val="center"/>
              <w:rPr>
                <w:b/>
                <w:color w:val="000000"/>
                <w:lang w:val="hy-AM"/>
              </w:rPr>
            </w:pPr>
            <w:r w:rsidRPr="009E6EE8">
              <w:rPr>
                <w:b/>
                <w:color w:val="000000"/>
              </w:rPr>
              <w:t>ՀՀ</w:t>
            </w:r>
            <w:r w:rsidRPr="00E86595">
              <w:rPr>
                <w:b/>
                <w:color w:val="000000"/>
                <w:lang w:val="af-ZA"/>
              </w:rPr>
              <w:t xml:space="preserve"> </w:t>
            </w:r>
            <w:r>
              <w:rPr>
                <w:b/>
                <w:color w:val="000000"/>
                <w:lang w:val="hy-AM"/>
              </w:rPr>
              <w:t>ֆինանսների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CB13E8" w:rsidRPr="00CB13E8" w:rsidRDefault="00CB13E8" w:rsidP="00CB13E8">
            <w:pPr>
              <w:autoSpaceDE w:val="0"/>
              <w:autoSpaceDN w:val="0"/>
              <w:spacing w:line="240" w:lineRule="auto"/>
              <w:jc w:val="center"/>
              <w:rPr>
                <w:rFonts w:ascii="Cambria Math" w:hAnsi="Cambria Math" w:cs="Cambria Math"/>
                <w:b/>
                <w:lang w:val="hy-AM"/>
              </w:rPr>
            </w:pPr>
            <w:r w:rsidRPr="00CB13E8">
              <w:rPr>
                <w:rFonts w:cs="Sylfaen"/>
                <w:b/>
                <w:lang w:val="hy-AM"/>
              </w:rPr>
              <w:t>26</w:t>
            </w:r>
            <w:r w:rsidRPr="00CB13E8">
              <w:rPr>
                <w:rFonts w:ascii="Cambria Math" w:hAnsi="Cambria Math" w:cs="Cambria Math"/>
                <w:b/>
              </w:rPr>
              <w:t>.</w:t>
            </w:r>
            <w:r w:rsidRPr="00CB13E8">
              <w:rPr>
                <w:rFonts w:cs="Sylfaen"/>
                <w:b/>
                <w:lang w:val="hy-AM"/>
              </w:rPr>
              <w:t>07</w:t>
            </w:r>
            <w:r w:rsidRPr="00CB13E8">
              <w:rPr>
                <w:rFonts w:ascii="Cambria Math" w:hAnsi="Cambria Math" w:cs="Cambria Math"/>
                <w:b/>
              </w:rPr>
              <w:t>.</w:t>
            </w:r>
            <w:r w:rsidRPr="00CB13E8">
              <w:rPr>
                <w:rFonts w:cs="Sylfaen"/>
                <w:b/>
                <w:lang w:val="hy-AM"/>
              </w:rPr>
              <w:t>2023թ</w:t>
            </w:r>
            <w:r w:rsidRPr="00CB13E8">
              <w:rPr>
                <w:rFonts w:ascii="Cambria Math" w:hAnsi="Cambria Math" w:cs="Cambria Math"/>
                <w:b/>
              </w:rPr>
              <w:t>.</w:t>
            </w:r>
          </w:p>
        </w:tc>
      </w:tr>
      <w:tr w:rsidR="00CB13E8" w:rsidRPr="00822A62" w:rsidTr="006B7CCD">
        <w:trPr>
          <w:trHeight w:val="395"/>
        </w:trPr>
        <w:tc>
          <w:tcPr>
            <w:tcW w:w="10264" w:type="dxa"/>
            <w:vMerge/>
            <w:tcBorders>
              <w:left w:val="single" w:sz="4" w:space="0" w:color="auto"/>
              <w:bottom w:val="single" w:sz="4" w:space="0" w:color="auto"/>
              <w:right w:val="single" w:sz="4" w:space="0" w:color="auto"/>
            </w:tcBorders>
            <w:shd w:val="clear" w:color="auto" w:fill="E7E6E6" w:themeFill="background2"/>
          </w:tcPr>
          <w:p w:rsidR="00CB13E8" w:rsidRPr="009E6EE8" w:rsidRDefault="00CB13E8" w:rsidP="00822A62">
            <w:pPr>
              <w:spacing w:before="0" w:line="240" w:lineRule="auto"/>
              <w:jc w:val="center"/>
              <w:rPr>
                <w:b/>
                <w:color w:val="000000"/>
              </w:rPr>
            </w:pP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CB13E8" w:rsidRPr="00CB13E8" w:rsidRDefault="00CB13E8" w:rsidP="00CB13E8">
            <w:pPr>
              <w:autoSpaceDE w:val="0"/>
              <w:autoSpaceDN w:val="0"/>
              <w:spacing w:line="240" w:lineRule="auto"/>
              <w:jc w:val="center"/>
              <w:rPr>
                <w:rFonts w:cs="Sylfaen"/>
                <w:b/>
                <w:lang w:val="hy-AM"/>
              </w:rPr>
            </w:pPr>
            <w:r w:rsidRPr="00CB13E8">
              <w:rPr>
                <w:rFonts w:cs="Sylfaen"/>
                <w:b/>
                <w:lang w:val="hy-AM"/>
              </w:rPr>
              <w:t>N 01/9-1/14541-2023</w:t>
            </w:r>
          </w:p>
        </w:tc>
      </w:tr>
      <w:tr w:rsidR="006E26A6" w:rsidRPr="00120920" w:rsidTr="00F145BC">
        <w:trPr>
          <w:trHeight w:val="47"/>
        </w:trPr>
        <w:tc>
          <w:tcPr>
            <w:tcW w:w="10264" w:type="dxa"/>
            <w:tcBorders>
              <w:top w:val="single" w:sz="4" w:space="0" w:color="auto"/>
              <w:left w:val="single" w:sz="4" w:space="0" w:color="auto"/>
              <w:bottom w:val="single" w:sz="4" w:space="0" w:color="auto"/>
              <w:right w:val="single" w:sz="4" w:space="0" w:color="auto"/>
            </w:tcBorders>
          </w:tcPr>
          <w:p w:rsidR="006E26A6" w:rsidRPr="00CB13E8" w:rsidRDefault="006E26A6" w:rsidP="00031DBF">
            <w:pPr>
              <w:spacing w:before="0" w:after="0" w:line="240" w:lineRule="auto"/>
              <w:ind w:left="-14" w:right="255"/>
              <w:rPr>
                <w:color w:val="000000"/>
                <w:sz w:val="24"/>
                <w:szCs w:val="24"/>
                <w:shd w:val="clear" w:color="auto" w:fill="FFFFFF"/>
                <w:lang w:val="hy-AM"/>
              </w:rPr>
            </w:pPr>
            <w:r w:rsidRPr="00031DBF">
              <w:rPr>
                <w:rFonts w:cs="Times Armenian"/>
                <w:sz w:val="24"/>
                <w:szCs w:val="24"/>
              </w:rPr>
              <w:t>1.</w:t>
            </w:r>
            <w:r w:rsidRPr="00031DBF">
              <w:rPr>
                <w:rFonts w:cs="Times Armenian"/>
                <w:sz w:val="24"/>
                <w:szCs w:val="24"/>
                <w:lang w:val="hy-AM"/>
              </w:rPr>
              <w:t>Հ</w:t>
            </w:r>
            <w:r w:rsidRPr="00031DBF">
              <w:rPr>
                <w:rFonts w:cs="Times Armenian"/>
                <w:sz w:val="24"/>
                <w:szCs w:val="24"/>
                <w:lang w:val="pt-BR"/>
              </w:rPr>
              <w:t>իմք ընդունելով ՀՀ վարչապետի 29.06.2023թ. N 02/16.4/22372-2023 հանձնարարականը</w:t>
            </w:r>
            <w:r w:rsidRPr="00031DBF">
              <w:rPr>
                <w:rFonts w:cs="Times Armenian"/>
                <w:sz w:val="24"/>
                <w:szCs w:val="24"/>
                <w:lang w:val="hy-AM"/>
              </w:rPr>
              <w:t xml:space="preserve">, ինչպես նաև </w:t>
            </w:r>
            <w:r w:rsidRPr="00031DBF">
              <w:rPr>
                <w:rFonts w:cs="GHEA Grapalat"/>
                <w:sz w:val="24"/>
                <w:szCs w:val="24"/>
                <w:lang w:val="hy-AM"/>
              </w:rPr>
              <w:t xml:space="preserve">հաշվի առնելով, որ ՀՀ 2023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 և ՀՀ  կառավարության պահուստային ֆոնդից առաջարկվող հատկացումներն արդեն իսկ գերազանցում են վերջինիս գծով ՀՀ 2023թ. պետական բյուջեով հաստատված չափաքանակներին, առաջարկում ենք դիտարկել Նախագծի ֆինանսավորման այլընտրանքային աղբյուրներ (ՀՀ </w:t>
            </w:r>
            <w:r w:rsidRPr="00031DBF">
              <w:rPr>
                <w:bCs/>
                <w:color w:val="000000"/>
                <w:sz w:val="24"/>
                <w:szCs w:val="24"/>
                <w:lang w:val="hy-AM"/>
              </w:rPr>
              <w:t xml:space="preserve">տարածքային կառավարման և ենթակառուցվածքների նախարարության մասով </w:t>
            </w:r>
            <w:r w:rsidRPr="00031DBF">
              <w:rPr>
                <w:bCs/>
                <w:color w:val="000000"/>
                <w:sz w:val="24"/>
                <w:szCs w:val="24"/>
              </w:rPr>
              <w:t>2023</w:t>
            </w:r>
            <w:r w:rsidRPr="00031DBF">
              <w:rPr>
                <w:bCs/>
                <w:color w:val="000000"/>
                <w:sz w:val="24"/>
                <w:szCs w:val="24"/>
                <w:lang w:val="hy-AM"/>
              </w:rPr>
              <w:t>թ</w:t>
            </w:r>
            <w:r w:rsidRPr="00031DBF">
              <w:rPr>
                <w:bCs/>
                <w:color w:val="000000"/>
                <w:sz w:val="24"/>
                <w:szCs w:val="24"/>
              </w:rPr>
              <w:t>.</w:t>
            </w:r>
            <w:r w:rsidRPr="00031DBF">
              <w:rPr>
                <w:bCs/>
                <w:color w:val="000000"/>
                <w:sz w:val="24"/>
                <w:szCs w:val="24"/>
                <w:lang w:val="hy-AM"/>
              </w:rPr>
              <w:t xml:space="preserve"> Բյուջեով նախատեսված հատկացումներ, մասնավոր ներդրումներ և այլն</w:t>
            </w:r>
            <w:r w:rsidRPr="00031DBF">
              <w:rPr>
                <w:rFonts w:cs="GHEA Grapalat"/>
                <w:sz w:val="24"/>
                <w:szCs w:val="24"/>
                <w:lang w:val="hy-AM"/>
              </w:rPr>
              <w:t>), հակառակ պարագայում առաջարկում ենք հարցը քննարկել ՀՀ կառավարության առաջնահերթությունների համատեքստում</w:t>
            </w:r>
            <w:r w:rsidRPr="00CB13E8">
              <w:rPr>
                <w:rFonts w:cs="GHEA Grapalat"/>
                <w:sz w:val="24"/>
                <w:szCs w:val="24"/>
                <w:lang w:val="hy-AM"/>
              </w:rPr>
              <w:t>:</w:t>
            </w:r>
          </w:p>
        </w:tc>
        <w:tc>
          <w:tcPr>
            <w:tcW w:w="4050" w:type="dxa"/>
            <w:tcBorders>
              <w:top w:val="single" w:sz="4" w:space="0" w:color="auto"/>
              <w:left w:val="single" w:sz="4" w:space="0" w:color="auto"/>
              <w:bottom w:val="single" w:sz="4" w:space="0" w:color="auto"/>
              <w:right w:val="single" w:sz="4" w:space="0" w:color="auto"/>
            </w:tcBorders>
          </w:tcPr>
          <w:p w:rsidR="00CB13E8" w:rsidRPr="006F3106" w:rsidRDefault="00CB13E8" w:rsidP="005B242C">
            <w:pPr>
              <w:spacing w:before="0" w:line="240" w:lineRule="auto"/>
              <w:jc w:val="left"/>
              <w:rPr>
                <w:color w:val="000000"/>
                <w:sz w:val="24"/>
                <w:szCs w:val="24"/>
                <w:shd w:val="clear" w:color="auto" w:fill="FFFFFF"/>
                <w:lang w:val="hy-AM"/>
              </w:rPr>
            </w:pPr>
          </w:p>
          <w:p w:rsidR="006E26A6" w:rsidRPr="00CB13E8" w:rsidRDefault="00031DBF" w:rsidP="005B242C">
            <w:pPr>
              <w:spacing w:before="0" w:line="240" w:lineRule="auto"/>
              <w:jc w:val="left"/>
              <w:rPr>
                <w:color w:val="000000"/>
                <w:sz w:val="24"/>
                <w:szCs w:val="24"/>
                <w:shd w:val="clear" w:color="auto" w:fill="FFFFFF"/>
                <w:lang w:val="hy-AM"/>
              </w:rPr>
            </w:pPr>
            <w:r w:rsidRPr="00CB13E8">
              <w:rPr>
                <w:color w:val="000000"/>
                <w:sz w:val="24"/>
                <w:szCs w:val="24"/>
                <w:shd w:val="clear" w:color="auto" w:fill="FFFFFF"/>
                <w:lang w:val="hy-AM"/>
              </w:rPr>
              <w:t xml:space="preserve">Ընդունվել է </w:t>
            </w:r>
          </w:p>
          <w:p w:rsidR="00B32C79" w:rsidRPr="00B32C79" w:rsidRDefault="00B32C79" w:rsidP="00120920">
            <w:pPr>
              <w:spacing w:before="0" w:line="240" w:lineRule="auto"/>
              <w:jc w:val="left"/>
              <w:rPr>
                <w:color w:val="000000"/>
                <w:sz w:val="24"/>
                <w:szCs w:val="24"/>
                <w:shd w:val="clear" w:color="auto" w:fill="FFFFFF"/>
                <w:lang w:val="hy-AM"/>
              </w:rPr>
            </w:pPr>
          </w:p>
        </w:tc>
      </w:tr>
      <w:tr w:rsidR="006E26A6" w:rsidRPr="00120920" w:rsidTr="00CC7F7D">
        <w:trPr>
          <w:trHeight w:val="47"/>
        </w:trPr>
        <w:tc>
          <w:tcPr>
            <w:tcW w:w="10264" w:type="dxa"/>
            <w:tcBorders>
              <w:top w:val="single" w:sz="4" w:space="0" w:color="auto"/>
              <w:left w:val="single" w:sz="4" w:space="0" w:color="auto"/>
              <w:bottom w:val="single" w:sz="4" w:space="0" w:color="auto"/>
              <w:right w:val="single" w:sz="4" w:space="0" w:color="auto"/>
            </w:tcBorders>
          </w:tcPr>
          <w:p w:rsidR="006E26A6" w:rsidRPr="00031DBF" w:rsidRDefault="006E26A6" w:rsidP="00031DBF">
            <w:pPr>
              <w:widowControl/>
              <w:shd w:val="clear" w:color="auto" w:fill="FFFFFF"/>
              <w:tabs>
                <w:tab w:val="left" w:pos="851"/>
              </w:tabs>
              <w:adjustRightInd/>
              <w:spacing w:before="0" w:after="0" w:line="240" w:lineRule="auto"/>
              <w:textAlignment w:val="auto"/>
              <w:rPr>
                <w:rFonts w:cs="GHEA Grapalat"/>
                <w:sz w:val="24"/>
                <w:szCs w:val="24"/>
                <w:lang w:val="fr-FR"/>
              </w:rPr>
            </w:pPr>
            <w:r w:rsidRPr="00CB13E8">
              <w:rPr>
                <w:rFonts w:cs="Times Armenian"/>
                <w:sz w:val="24"/>
                <w:szCs w:val="24"/>
                <w:lang w:val="hy-AM"/>
              </w:rPr>
              <w:t>2.</w:t>
            </w:r>
            <w:r w:rsidRPr="00031DBF">
              <w:rPr>
                <w:rFonts w:cs="Times Armenian"/>
                <w:sz w:val="24"/>
                <w:szCs w:val="24"/>
                <w:lang w:val="hy-AM"/>
              </w:rPr>
              <w:t>Նախագծին կից ներկայացված պայմանագրերի համաձայն իրականացվելիք աշխատանքների պայմանագրային արժեքը կազմում է 4,510,092.6 հազար դրամ։ Ա</w:t>
            </w:r>
            <w:r w:rsidRPr="00031DBF">
              <w:rPr>
                <w:color w:val="000000"/>
                <w:sz w:val="24"/>
                <w:szCs w:val="24"/>
                <w:shd w:val="clear" w:color="auto" w:fill="FFFFFF"/>
                <w:lang w:val="hy-AM"/>
              </w:rPr>
              <w:t>շխատանքների իրականացման 1-ին փուլով ՀՀ կառավարության պահուստային ֆոնդից հատկացման շրջանակում  նախատեսված է իրականացնել ճ</w:t>
            </w:r>
            <w:r w:rsidRPr="00031DBF">
              <w:rPr>
                <w:sz w:val="24"/>
                <w:szCs w:val="24"/>
                <w:shd w:val="clear" w:color="auto" w:fill="FFFFFF"/>
                <w:lang w:val="hy-AM"/>
              </w:rPr>
              <w:t xml:space="preserve">անապարհային և հետիոտն հաղորդակցությունների ցանցի, արհեստական լճակի, արտաքին ինժեներական ցանցերի շինարարական աշխատանքներ: </w:t>
            </w:r>
            <w:r w:rsidRPr="00031DBF">
              <w:rPr>
                <w:rFonts w:cs="Sylfaen"/>
                <w:bCs/>
                <w:iCs/>
                <w:sz w:val="24"/>
                <w:szCs w:val="24"/>
                <w:lang w:val="hy-AM"/>
              </w:rPr>
              <w:t xml:space="preserve">Մինչդեռ հստակեցված չեն հետագայում մնացյալ  3,727,338.3 հազար դրամի աշխատանքների ֆինանսավորման աղբյուրները։ Եթե </w:t>
            </w:r>
            <w:r w:rsidRPr="00031DBF">
              <w:rPr>
                <w:rFonts w:cs="Sylfaen"/>
                <w:bCs/>
                <w:iCs/>
                <w:sz w:val="24"/>
                <w:szCs w:val="24"/>
                <w:lang w:val="hy-AM"/>
              </w:rPr>
              <w:lastRenderedPageBreak/>
              <w:t xml:space="preserve">ֆինանսավորման աղբյուր դիտարկվելու է ՀՀ պետական բյուջեն, ապա առաջարկում ենք հարցը քննարկել բյուջետային գործընթացի շրջանակներում՝ համապատասխան հայտի առկայության պարագայում՝ ՀՀ 2024-2026թթ. </w:t>
            </w:r>
            <w:r w:rsidRPr="00031DBF">
              <w:rPr>
                <w:rFonts w:cs="Arial"/>
                <w:sz w:val="24"/>
                <w:szCs w:val="24"/>
                <w:lang w:val="hy-AM"/>
              </w:rPr>
              <w:t xml:space="preserve">պետական միջնաժամկետ ծախսերի ծրագրով ՀՀ </w:t>
            </w:r>
            <w:r w:rsidRPr="00031DBF">
              <w:rPr>
                <w:bCs/>
                <w:color w:val="000000"/>
                <w:sz w:val="24"/>
                <w:szCs w:val="24"/>
                <w:lang w:val="hy-AM"/>
              </w:rPr>
              <w:t xml:space="preserve">տարածքային կառավարման և ենթակառուցվածքների նախարարության գծով ընդհանուր հատկացումների շրջանակներում՝ </w:t>
            </w:r>
            <w:r w:rsidRPr="00031DBF">
              <w:rPr>
                <w:rFonts w:cs="Sylfaen"/>
                <w:bCs/>
                <w:iCs/>
                <w:sz w:val="24"/>
                <w:szCs w:val="24"/>
                <w:lang w:val="hy-AM"/>
              </w:rPr>
              <w:t xml:space="preserve">ելնելով աշխատանքների իրականացման առաջնահերթություններից։ </w:t>
            </w:r>
          </w:p>
          <w:p w:rsidR="006E26A6" w:rsidRPr="00031DBF" w:rsidRDefault="006E26A6" w:rsidP="005B242C">
            <w:pPr>
              <w:spacing w:before="0" w:after="0" w:line="240" w:lineRule="auto"/>
              <w:ind w:left="180" w:right="255" w:firstLine="1"/>
              <w:rPr>
                <w:lang w:val="af-ZA"/>
              </w:rPr>
            </w:pPr>
          </w:p>
        </w:tc>
        <w:tc>
          <w:tcPr>
            <w:tcW w:w="4050" w:type="dxa"/>
            <w:tcBorders>
              <w:top w:val="single" w:sz="4" w:space="0" w:color="auto"/>
              <w:left w:val="single" w:sz="4" w:space="0" w:color="auto"/>
              <w:bottom w:val="single" w:sz="4" w:space="0" w:color="auto"/>
              <w:right w:val="single" w:sz="4" w:space="0" w:color="auto"/>
            </w:tcBorders>
          </w:tcPr>
          <w:p w:rsidR="006E26A6" w:rsidRDefault="00031DBF" w:rsidP="005B242C">
            <w:pPr>
              <w:spacing w:before="0" w:line="240" w:lineRule="auto"/>
              <w:jc w:val="left"/>
              <w:rPr>
                <w:lang w:val="af-ZA"/>
              </w:rPr>
            </w:pPr>
            <w:r>
              <w:rPr>
                <w:lang w:val="af-ZA"/>
              </w:rPr>
              <w:lastRenderedPageBreak/>
              <w:t xml:space="preserve">Ընդունվել է </w:t>
            </w:r>
          </w:p>
          <w:p w:rsidR="00031DBF" w:rsidRDefault="00031DBF" w:rsidP="005B242C">
            <w:pPr>
              <w:spacing w:before="0" w:line="240" w:lineRule="auto"/>
              <w:jc w:val="left"/>
              <w:rPr>
                <w:lang w:val="af-ZA"/>
              </w:rPr>
            </w:pPr>
            <w:r>
              <w:rPr>
                <w:lang w:val="af-ZA"/>
              </w:rPr>
              <w:t>Հաշվի առնելով ՀՀ բյուջետային գործընթացի ներկա</w:t>
            </w:r>
            <w:r w:rsidR="00120920">
              <w:rPr>
                <w:lang w:val="hy-AM"/>
              </w:rPr>
              <w:t>յ</w:t>
            </w:r>
            <w:r>
              <w:rPr>
                <w:lang w:val="af-ZA"/>
              </w:rPr>
              <w:t xml:space="preserve">իս փուլը հետագա աշխատանքների վերաբերյալ բյուջետային հայտը կներկայացվի 2024 թվականի տարեկան բյուջետային հայտի </w:t>
            </w:r>
            <w:r>
              <w:rPr>
                <w:lang w:val="af-ZA"/>
              </w:rPr>
              <w:lastRenderedPageBreak/>
              <w:t>համատեքստում՝ սեղմ ժամկետներում:</w:t>
            </w:r>
          </w:p>
          <w:p w:rsidR="00031DBF" w:rsidRPr="0023709C" w:rsidRDefault="00031DBF" w:rsidP="005B242C">
            <w:pPr>
              <w:spacing w:before="0" w:line="240" w:lineRule="auto"/>
              <w:jc w:val="left"/>
              <w:rPr>
                <w:lang w:val="af-ZA"/>
              </w:rPr>
            </w:pPr>
          </w:p>
        </w:tc>
      </w:tr>
      <w:tr w:rsidR="006E26A6" w:rsidRPr="00120920" w:rsidTr="00AF63E2">
        <w:trPr>
          <w:trHeight w:val="47"/>
        </w:trPr>
        <w:tc>
          <w:tcPr>
            <w:tcW w:w="10264" w:type="dxa"/>
            <w:tcBorders>
              <w:top w:val="single" w:sz="4" w:space="0" w:color="auto"/>
              <w:left w:val="single" w:sz="4" w:space="0" w:color="auto"/>
              <w:bottom w:val="single" w:sz="4" w:space="0" w:color="auto"/>
              <w:right w:val="single" w:sz="4" w:space="0" w:color="auto"/>
            </w:tcBorders>
          </w:tcPr>
          <w:p w:rsidR="006E26A6" w:rsidRPr="00031DBF" w:rsidRDefault="006E26A6" w:rsidP="00031DBF">
            <w:pPr>
              <w:tabs>
                <w:tab w:val="left" w:pos="709"/>
                <w:tab w:val="left" w:pos="851"/>
              </w:tabs>
              <w:spacing w:line="240" w:lineRule="auto"/>
              <w:rPr>
                <w:rFonts w:cs="Sylfaen"/>
                <w:sz w:val="24"/>
                <w:szCs w:val="24"/>
                <w:lang w:val="hy-AM"/>
              </w:rPr>
            </w:pPr>
            <w:r w:rsidRPr="00CB13E8">
              <w:rPr>
                <w:sz w:val="24"/>
                <w:szCs w:val="24"/>
                <w:lang w:val="af-ZA"/>
              </w:rPr>
              <w:lastRenderedPageBreak/>
              <w:t>3.</w:t>
            </w:r>
            <w:r w:rsidRPr="00031DBF">
              <w:rPr>
                <w:sz w:val="24"/>
                <w:szCs w:val="24"/>
                <w:lang w:val="hy-AM"/>
              </w:rPr>
              <w:t>Ն</w:t>
            </w:r>
            <w:proofErr w:type="spellStart"/>
            <w:r w:rsidRPr="00031DBF">
              <w:rPr>
                <w:sz w:val="24"/>
                <w:szCs w:val="24"/>
              </w:rPr>
              <w:t>ախագծի</w:t>
            </w:r>
            <w:proofErr w:type="spellEnd"/>
            <w:r w:rsidRPr="00031DBF">
              <w:rPr>
                <w:sz w:val="24"/>
                <w:szCs w:val="24"/>
                <w:lang w:val="fr-FR"/>
              </w:rPr>
              <w:t xml:space="preserve"> 2-</w:t>
            </w:r>
            <w:proofErr w:type="spellStart"/>
            <w:r w:rsidRPr="00031DBF">
              <w:rPr>
                <w:sz w:val="24"/>
                <w:szCs w:val="24"/>
              </w:rPr>
              <w:t>րդ</w:t>
            </w:r>
            <w:proofErr w:type="spellEnd"/>
            <w:r w:rsidRPr="00031DBF">
              <w:rPr>
                <w:sz w:val="24"/>
                <w:szCs w:val="24"/>
                <w:lang w:val="fr-FR"/>
              </w:rPr>
              <w:t xml:space="preserve"> </w:t>
            </w:r>
            <w:proofErr w:type="spellStart"/>
            <w:r w:rsidRPr="00031DBF">
              <w:rPr>
                <w:sz w:val="24"/>
                <w:szCs w:val="24"/>
              </w:rPr>
              <w:t>կետով</w:t>
            </w:r>
            <w:proofErr w:type="spellEnd"/>
            <w:r w:rsidRPr="00031DBF">
              <w:rPr>
                <w:sz w:val="24"/>
                <w:szCs w:val="24"/>
                <w:lang w:val="fr-FR"/>
              </w:rPr>
              <w:t xml:space="preserve"> </w:t>
            </w:r>
            <w:proofErr w:type="spellStart"/>
            <w:r w:rsidRPr="00031DBF">
              <w:rPr>
                <w:sz w:val="24"/>
                <w:szCs w:val="24"/>
              </w:rPr>
              <w:t>նախատեսվում</w:t>
            </w:r>
            <w:proofErr w:type="spellEnd"/>
            <w:r w:rsidRPr="00031DBF">
              <w:rPr>
                <w:sz w:val="24"/>
                <w:szCs w:val="24"/>
                <w:lang w:val="fr-FR"/>
              </w:rPr>
              <w:t xml:space="preserve"> </w:t>
            </w:r>
            <w:r w:rsidRPr="00031DBF">
              <w:rPr>
                <w:sz w:val="24"/>
                <w:szCs w:val="24"/>
              </w:rPr>
              <w:t>է</w:t>
            </w:r>
            <w:r w:rsidRPr="00031DBF">
              <w:rPr>
                <w:sz w:val="24"/>
                <w:szCs w:val="24"/>
                <w:lang w:val="fr-FR"/>
              </w:rPr>
              <w:t xml:space="preserve"> </w:t>
            </w:r>
            <w:proofErr w:type="spellStart"/>
            <w:r w:rsidRPr="00031DBF">
              <w:rPr>
                <w:sz w:val="24"/>
                <w:szCs w:val="24"/>
              </w:rPr>
              <w:t>թույլատրել</w:t>
            </w:r>
            <w:proofErr w:type="spellEnd"/>
            <w:r w:rsidRPr="00031DBF">
              <w:rPr>
                <w:sz w:val="24"/>
                <w:szCs w:val="24"/>
                <w:lang w:val="fr-FR"/>
              </w:rPr>
              <w:t xml:space="preserve"> </w:t>
            </w:r>
            <w:proofErr w:type="spellStart"/>
            <w:r w:rsidRPr="00031DBF">
              <w:rPr>
                <w:color w:val="000000"/>
                <w:sz w:val="24"/>
                <w:szCs w:val="24"/>
              </w:rPr>
              <w:t>Երևանի</w:t>
            </w:r>
            <w:proofErr w:type="spellEnd"/>
            <w:r w:rsidRPr="00031DBF">
              <w:rPr>
                <w:color w:val="000000"/>
                <w:sz w:val="24"/>
                <w:szCs w:val="24"/>
                <w:lang w:val="fr-FR"/>
              </w:rPr>
              <w:t xml:space="preserve"> </w:t>
            </w:r>
            <w:proofErr w:type="spellStart"/>
            <w:r w:rsidRPr="00031DBF">
              <w:rPr>
                <w:color w:val="000000"/>
                <w:sz w:val="24"/>
                <w:szCs w:val="24"/>
              </w:rPr>
              <w:t>քաղաքապետարանին</w:t>
            </w:r>
            <w:proofErr w:type="spellEnd"/>
            <w:r w:rsidRPr="00031DBF">
              <w:rPr>
                <w:color w:val="000000"/>
                <w:sz w:val="24"/>
                <w:szCs w:val="24"/>
                <w:lang w:val="fr-FR"/>
              </w:rPr>
              <w:t xml:space="preserve"> «</w:t>
            </w:r>
            <w:proofErr w:type="spellStart"/>
            <w:r w:rsidRPr="00031DBF">
              <w:rPr>
                <w:color w:val="000000"/>
                <w:sz w:val="24"/>
                <w:szCs w:val="24"/>
              </w:rPr>
              <w:t>Բիլդեր</w:t>
            </w:r>
            <w:proofErr w:type="spellEnd"/>
            <w:r w:rsidRPr="00031DBF">
              <w:rPr>
                <w:color w:val="000000"/>
                <w:sz w:val="24"/>
                <w:szCs w:val="24"/>
                <w:lang w:val="fr-FR"/>
              </w:rPr>
              <w:t xml:space="preserve"> </w:t>
            </w:r>
            <w:proofErr w:type="spellStart"/>
            <w:r w:rsidRPr="00031DBF">
              <w:rPr>
                <w:color w:val="000000"/>
                <w:sz w:val="24"/>
                <w:szCs w:val="24"/>
              </w:rPr>
              <w:t>Քոնսթրաքշն</w:t>
            </w:r>
            <w:proofErr w:type="spellEnd"/>
            <w:r w:rsidRPr="00031DBF">
              <w:rPr>
                <w:color w:val="000000"/>
                <w:sz w:val="24"/>
                <w:szCs w:val="24"/>
                <w:lang w:val="fr-FR"/>
              </w:rPr>
              <w:t xml:space="preserve">» </w:t>
            </w:r>
            <w:r w:rsidRPr="00031DBF">
              <w:rPr>
                <w:color w:val="000000"/>
                <w:sz w:val="24"/>
                <w:szCs w:val="24"/>
              </w:rPr>
              <w:t>ՍՊԸ</w:t>
            </w:r>
            <w:r w:rsidRPr="00031DBF">
              <w:rPr>
                <w:color w:val="000000"/>
                <w:sz w:val="24"/>
                <w:szCs w:val="24"/>
                <w:lang w:val="fr-FR"/>
              </w:rPr>
              <w:t>-</w:t>
            </w:r>
            <w:r w:rsidRPr="00031DBF">
              <w:rPr>
                <w:color w:val="000000"/>
                <w:sz w:val="24"/>
                <w:szCs w:val="24"/>
              </w:rPr>
              <w:t>ի</w:t>
            </w:r>
            <w:r w:rsidRPr="00031DBF">
              <w:rPr>
                <w:color w:val="000000"/>
                <w:sz w:val="24"/>
                <w:szCs w:val="24"/>
                <w:lang w:val="fr-FR"/>
              </w:rPr>
              <w:t xml:space="preserve"> </w:t>
            </w:r>
            <w:proofErr w:type="spellStart"/>
            <w:r w:rsidRPr="00031DBF">
              <w:rPr>
                <w:color w:val="000000"/>
                <w:sz w:val="24"/>
                <w:szCs w:val="24"/>
              </w:rPr>
              <w:t>հետ</w:t>
            </w:r>
            <w:proofErr w:type="spellEnd"/>
            <w:r w:rsidRPr="00031DBF">
              <w:rPr>
                <w:color w:val="000000"/>
                <w:sz w:val="24"/>
                <w:szCs w:val="24"/>
                <w:lang w:val="fr-FR"/>
              </w:rPr>
              <w:t xml:space="preserve"> 18</w:t>
            </w:r>
            <w:r w:rsidRPr="00031DBF">
              <w:rPr>
                <w:rFonts w:ascii="Cambria Math" w:hAnsi="Cambria Math" w:cs="Cambria Math"/>
                <w:color w:val="000000"/>
                <w:sz w:val="24"/>
                <w:szCs w:val="24"/>
                <w:lang w:val="fr-FR"/>
              </w:rPr>
              <w:t>․</w:t>
            </w:r>
            <w:r w:rsidRPr="00031DBF">
              <w:rPr>
                <w:color w:val="000000"/>
                <w:sz w:val="24"/>
                <w:szCs w:val="24"/>
                <w:lang w:val="fr-FR"/>
              </w:rPr>
              <w:t>05</w:t>
            </w:r>
            <w:r w:rsidRPr="00031DBF">
              <w:rPr>
                <w:rFonts w:ascii="Cambria Math" w:hAnsi="Cambria Math" w:cs="Cambria Math"/>
                <w:color w:val="000000"/>
                <w:sz w:val="24"/>
                <w:szCs w:val="24"/>
                <w:lang w:val="fr-FR"/>
              </w:rPr>
              <w:t>․</w:t>
            </w:r>
            <w:r w:rsidRPr="00031DBF">
              <w:rPr>
                <w:color w:val="000000"/>
                <w:sz w:val="24"/>
                <w:szCs w:val="24"/>
                <w:lang w:val="fr-FR"/>
              </w:rPr>
              <w:t>2023</w:t>
            </w:r>
            <w:r w:rsidRPr="00031DBF">
              <w:rPr>
                <w:color w:val="000000"/>
                <w:sz w:val="24"/>
                <w:szCs w:val="24"/>
              </w:rPr>
              <w:t>թ</w:t>
            </w:r>
            <w:r w:rsidRPr="00031DBF">
              <w:rPr>
                <w:color w:val="000000"/>
                <w:sz w:val="24"/>
                <w:szCs w:val="24"/>
                <w:lang w:val="hy-AM"/>
              </w:rPr>
              <w:t>.</w:t>
            </w:r>
            <w:r w:rsidRPr="00031DBF">
              <w:rPr>
                <w:rFonts w:cs="Cambria Math"/>
                <w:color w:val="000000"/>
                <w:sz w:val="24"/>
                <w:szCs w:val="24"/>
                <w:lang w:val="fr-FR"/>
              </w:rPr>
              <w:t xml:space="preserve"> </w:t>
            </w:r>
            <w:proofErr w:type="spellStart"/>
            <w:proofErr w:type="gramStart"/>
            <w:r w:rsidRPr="00031DBF">
              <w:rPr>
                <w:color w:val="000000"/>
                <w:sz w:val="24"/>
                <w:szCs w:val="24"/>
              </w:rPr>
              <w:t>կնքված</w:t>
            </w:r>
            <w:proofErr w:type="spellEnd"/>
            <w:proofErr w:type="gramEnd"/>
            <w:r w:rsidRPr="00031DBF">
              <w:rPr>
                <w:color w:val="000000"/>
                <w:sz w:val="24"/>
                <w:szCs w:val="24"/>
                <w:lang w:val="fr-FR"/>
              </w:rPr>
              <w:t xml:space="preserve"> </w:t>
            </w:r>
            <w:r w:rsidRPr="00031DBF">
              <w:rPr>
                <w:rFonts w:cs="Times Armenian"/>
                <w:sz w:val="24"/>
                <w:szCs w:val="24"/>
                <w:lang w:val="hy-AM"/>
              </w:rPr>
              <w:t>N</w:t>
            </w:r>
            <w:r w:rsidRPr="00031DBF">
              <w:rPr>
                <w:color w:val="000000"/>
                <w:sz w:val="24"/>
                <w:szCs w:val="24"/>
                <w:lang w:val="fr-FR"/>
              </w:rPr>
              <w:t xml:space="preserve"> «</w:t>
            </w:r>
            <w:r w:rsidRPr="00031DBF">
              <w:rPr>
                <w:color w:val="000000"/>
                <w:sz w:val="24"/>
                <w:szCs w:val="24"/>
              </w:rPr>
              <w:t>ԵՔ</w:t>
            </w:r>
            <w:r w:rsidRPr="00031DBF">
              <w:rPr>
                <w:color w:val="000000"/>
                <w:sz w:val="24"/>
                <w:szCs w:val="24"/>
                <w:lang w:val="fr-FR"/>
              </w:rPr>
              <w:t>-</w:t>
            </w:r>
            <w:r w:rsidRPr="00031DBF">
              <w:rPr>
                <w:color w:val="000000"/>
                <w:sz w:val="24"/>
                <w:szCs w:val="24"/>
              </w:rPr>
              <w:t>ԲՄԱՇՁԲ</w:t>
            </w:r>
            <w:r w:rsidRPr="00031DBF">
              <w:rPr>
                <w:color w:val="000000"/>
                <w:sz w:val="24"/>
                <w:szCs w:val="24"/>
                <w:lang w:val="fr-FR"/>
              </w:rPr>
              <w:t xml:space="preserve">-23/59» </w:t>
            </w:r>
            <w:proofErr w:type="spellStart"/>
            <w:r w:rsidRPr="00031DBF">
              <w:rPr>
                <w:color w:val="000000"/>
                <w:sz w:val="24"/>
                <w:szCs w:val="24"/>
              </w:rPr>
              <w:t>ծածկագրով</w:t>
            </w:r>
            <w:proofErr w:type="spellEnd"/>
            <w:r w:rsidRPr="00031DBF">
              <w:rPr>
                <w:color w:val="000000"/>
                <w:sz w:val="24"/>
                <w:szCs w:val="24"/>
                <w:lang w:val="fr-FR"/>
              </w:rPr>
              <w:t xml:space="preserve"> </w:t>
            </w:r>
            <w:proofErr w:type="spellStart"/>
            <w:r w:rsidRPr="00031DBF">
              <w:rPr>
                <w:color w:val="000000"/>
                <w:sz w:val="24"/>
                <w:szCs w:val="24"/>
              </w:rPr>
              <w:t>գնման</w:t>
            </w:r>
            <w:proofErr w:type="spellEnd"/>
            <w:r w:rsidRPr="00031DBF">
              <w:rPr>
                <w:color w:val="000000"/>
                <w:sz w:val="24"/>
                <w:szCs w:val="24"/>
                <w:lang w:val="fr-FR"/>
              </w:rPr>
              <w:t xml:space="preserve"> </w:t>
            </w:r>
            <w:proofErr w:type="spellStart"/>
            <w:r w:rsidRPr="00031DBF">
              <w:rPr>
                <w:color w:val="000000"/>
                <w:sz w:val="24"/>
                <w:szCs w:val="24"/>
              </w:rPr>
              <w:t>պայմանագրի</w:t>
            </w:r>
            <w:proofErr w:type="spellEnd"/>
            <w:r w:rsidRPr="00031DBF">
              <w:rPr>
                <w:color w:val="000000"/>
                <w:sz w:val="24"/>
                <w:szCs w:val="24"/>
                <w:lang w:val="fr-FR"/>
              </w:rPr>
              <w:t xml:space="preserve"> </w:t>
            </w:r>
            <w:proofErr w:type="spellStart"/>
            <w:r w:rsidRPr="00031DBF">
              <w:rPr>
                <w:color w:val="000000"/>
                <w:sz w:val="24"/>
                <w:szCs w:val="24"/>
              </w:rPr>
              <w:t>շրջանակներում</w:t>
            </w:r>
            <w:proofErr w:type="spellEnd"/>
            <w:r w:rsidRPr="00031DBF">
              <w:rPr>
                <w:color w:val="000000"/>
                <w:sz w:val="24"/>
                <w:szCs w:val="24"/>
                <w:lang w:val="fr-FR"/>
              </w:rPr>
              <w:t xml:space="preserve"> </w:t>
            </w:r>
            <w:proofErr w:type="spellStart"/>
            <w:r w:rsidRPr="00031DBF">
              <w:rPr>
                <w:color w:val="000000"/>
                <w:sz w:val="24"/>
                <w:szCs w:val="24"/>
              </w:rPr>
              <w:t>հատկացնել</w:t>
            </w:r>
            <w:proofErr w:type="spellEnd"/>
            <w:r w:rsidRPr="00031DBF">
              <w:rPr>
                <w:color w:val="000000"/>
                <w:sz w:val="24"/>
                <w:szCs w:val="24"/>
                <w:lang w:val="fr-FR"/>
              </w:rPr>
              <w:t xml:space="preserve"> </w:t>
            </w:r>
            <w:proofErr w:type="spellStart"/>
            <w:r w:rsidRPr="00031DBF">
              <w:rPr>
                <w:color w:val="000000"/>
                <w:sz w:val="24"/>
                <w:szCs w:val="24"/>
              </w:rPr>
              <w:t>կանխավճար</w:t>
            </w:r>
            <w:proofErr w:type="spellEnd"/>
            <w:r w:rsidRPr="00031DBF">
              <w:rPr>
                <w:color w:val="000000"/>
                <w:sz w:val="24"/>
                <w:szCs w:val="24"/>
              </w:rPr>
              <w:t>՝</w:t>
            </w:r>
            <w:r w:rsidRPr="00031DBF">
              <w:rPr>
                <w:color w:val="000000"/>
                <w:sz w:val="24"/>
                <w:szCs w:val="24"/>
                <w:lang w:val="fr-FR"/>
              </w:rPr>
              <w:t xml:space="preserve"> </w:t>
            </w:r>
            <w:proofErr w:type="spellStart"/>
            <w:r w:rsidRPr="00031DBF">
              <w:rPr>
                <w:color w:val="000000"/>
                <w:sz w:val="24"/>
                <w:szCs w:val="24"/>
              </w:rPr>
              <w:t>պայմանագրի</w:t>
            </w:r>
            <w:proofErr w:type="spellEnd"/>
            <w:r w:rsidRPr="00031DBF">
              <w:rPr>
                <w:color w:val="000000"/>
                <w:sz w:val="24"/>
                <w:szCs w:val="24"/>
                <w:lang w:val="fr-FR"/>
              </w:rPr>
              <w:t xml:space="preserve"> </w:t>
            </w:r>
            <w:proofErr w:type="spellStart"/>
            <w:r w:rsidRPr="00031DBF">
              <w:rPr>
                <w:color w:val="000000"/>
                <w:sz w:val="24"/>
                <w:szCs w:val="24"/>
              </w:rPr>
              <w:t>գնի</w:t>
            </w:r>
            <w:proofErr w:type="spellEnd"/>
            <w:r w:rsidRPr="00031DBF">
              <w:rPr>
                <w:color w:val="000000"/>
                <w:sz w:val="24"/>
                <w:szCs w:val="24"/>
                <w:lang w:val="fr-FR"/>
              </w:rPr>
              <w:t xml:space="preserve"> 20 </w:t>
            </w:r>
            <w:proofErr w:type="spellStart"/>
            <w:r w:rsidRPr="00031DBF">
              <w:rPr>
                <w:color w:val="000000"/>
                <w:sz w:val="24"/>
                <w:szCs w:val="24"/>
              </w:rPr>
              <w:t>տոկոսի</w:t>
            </w:r>
            <w:proofErr w:type="spellEnd"/>
            <w:r w:rsidRPr="00031DBF">
              <w:rPr>
                <w:color w:val="000000"/>
                <w:sz w:val="24"/>
                <w:szCs w:val="24"/>
                <w:lang w:val="fr-FR"/>
              </w:rPr>
              <w:t xml:space="preserve"> </w:t>
            </w:r>
            <w:proofErr w:type="spellStart"/>
            <w:r w:rsidRPr="00031DBF">
              <w:rPr>
                <w:color w:val="000000"/>
                <w:sz w:val="24"/>
                <w:szCs w:val="24"/>
              </w:rPr>
              <w:t>չափով</w:t>
            </w:r>
            <w:proofErr w:type="spellEnd"/>
            <w:r w:rsidRPr="00031DBF">
              <w:rPr>
                <w:color w:val="000000"/>
                <w:sz w:val="24"/>
                <w:szCs w:val="24"/>
              </w:rPr>
              <w:t>՝</w:t>
            </w:r>
            <w:r w:rsidRPr="00031DBF">
              <w:rPr>
                <w:color w:val="000000"/>
                <w:sz w:val="24"/>
                <w:szCs w:val="24"/>
                <w:lang w:val="fr-FR"/>
              </w:rPr>
              <w:t xml:space="preserve"> </w:t>
            </w:r>
            <w:proofErr w:type="spellStart"/>
            <w:r w:rsidRPr="00031DBF">
              <w:rPr>
                <w:color w:val="000000"/>
                <w:sz w:val="24"/>
                <w:szCs w:val="24"/>
              </w:rPr>
              <w:t>չկիրառելով</w:t>
            </w:r>
            <w:proofErr w:type="spellEnd"/>
            <w:r w:rsidRPr="00031DBF">
              <w:rPr>
                <w:color w:val="000000"/>
                <w:sz w:val="24"/>
                <w:szCs w:val="24"/>
                <w:lang w:val="fr-FR"/>
              </w:rPr>
              <w:t xml:space="preserve"> </w:t>
            </w:r>
            <w:r w:rsidRPr="00031DBF">
              <w:rPr>
                <w:color w:val="000000"/>
                <w:sz w:val="24"/>
                <w:szCs w:val="24"/>
              </w:rPr>
              <w:t>ՀՀ</w:t>
            </w:r>
            <w:r w:rsidRPr="00031DBF">
              <w:rPr>
                <w:color w:val="000000"/>
                <w:sz w:val="24"/>
                <w:szCs w:val="24"/>
                <w:lang w:val="fr-FR"/>
              </w:rPr>
              <w:t xml:space="preserve"> </w:t>
            </w:r>
            <w:proofErr w:type="spellStart"/>
            <w:r w:rsidRPr="00031DBF">
              <w:rPr>
                <w:color w:val="000000"/>
                <w:sz w:val="24"/>
                <w:szCs w:val="24"/>
              </w:rPr>
              <w:t>կառավարության</w:t>
            </w:r>
            <w:proofErr w:type="spellEnd"/>
            <w:r w:rsidRPr="00031DBF">
              <w:rPr>
                <w:color w:val="000000"/>
                <w:sz w:val="24"/>
                <w:szCs w:val="24"/>
                <w:lang w:val="fr-FR"/>
              </w:rPr>
              <w:t xml:space="preserve"> </w:t>
            </w:r>
            <w:r w:rsidRPr="00031DBF">
              <w:rPr>
                <w:color w:val="000000"/>
                <w:sz w:val="24"/>
                <w:szCs w:val="24"/>
                <w:lang w:val="hy-AM"/>
              </w:rPr>
              <w:t>04.05.</w:t>
            </w:r>
            <w:r w:rsidRPr="00031DBF">
              <w:rPr>
                <w:color w:val="000000"/>
                <w:sz w:val="24"/>
                <w:szCs w:val="24"/>
                <w:lang w:val="fr-FR"/>
              </w:rPr>
              <w:t>2017</w:t>
            </w:r>
            <w:r w:rsidRPr="00031DBF">
              <w:rPr>
                <w:color w:val="000000"/>
                <w:sz w:val="24"/>
                <w:szCs w:val="24"/>
              </w:rPr>
              <w:t>թ</w:t>
            </w:r>
            <w:r w:rsidRPr="00031DBF">
              <w:rPr>
                <w:color w:val="000000"/>
                <w:sz w:val="24"/>
                <w:szCs w:val="24"/>
                <w:lang w:val="hy-AM"/>
              </w:rPr>
              <w:t xml:space="preserve">. </w:t>
            </w:r>
            <w:r w:rsidRPr="00031DBF">
              <w:rPr>
                <w:color w:val="000000"/>
                <w:sz w:val="24"/>
                <w:szCs w:val="24"/>
                <w:lang w:val="fr-FR"/>
              </w:rPr>
              <w:t>«</w:t>
            </w:r>
            <w:proofErr w:type="spellStart"/>
            <w:r w:rsidRPr="00031DBF">
              <w:rPr>
                <w:color w:val="000000"/>
                <w:sz w:val="24"/>
                <w:szCs w:val="24"/>
              </w:rPr>
              <w:t>Գնումների</w:t>
            </w:r>
            <w:proofErr w:type="spellEnd"/>
            <w:r w:rsidRPr="00031DBF">
              <w:rPr>
                <w:color w:val="000000"/>
                <w:sz w:val="24"/>
                <w:szCs w:val="24"/>
                <w:lang w:val="fr-FR"/>
              </w:rPr>
              <w:t xml:space="preserve"> </w:t>
            </w:r>
            <w:proofErr w:type="spellStart"/>
            <w:r w:rsidRPr="00031DBF">
              <w:rPr>
                <w:color w:val="000000"/>
                <w:sz w:val="24"/>
                <w:szCs w:val="24"/>
              </w:rPr>
              <w:t>գործընթացի</w:t>
            </w:r>
            <w:proofErr w:type="spellEnd"/>
            <w:r w:rsidRPr="00031DBF">
              <w:rPr>
                <w:color w:val="000000"/>
                <w:sz w:val="24"/>
                <w:szCs w:val="24"/>
                <w:lang w:val="fr-FR"/>
              </w:rPr>
              <w:t xml:space="preserve"> </w:t>
            </w:r>
            <w:proofErr w:type="spellStart"/>
            <w:r w:rsidRPr="00031DBF">
              <w:rPr>
                <w:color w:val="000000"/>
                <w:sz w:val="24"/>
                <w:szCs w:val="24"/>
              </w:rPr>
              <w:t>կազմակերպման</w:t>
            </w:r>
            <w:proofErr w:type="spellEnd"/>
            <w:r w:rsidRPr="00031DBF">
              <w:rPr>
                <w:color w:val="000000"/>
                <w:sz w:val="24"/>
                <w:szCs w:val="24"/>
                <w:lang w:val="fr-FR"/>
              </w:rPr>
              <w:t xml:space="preserve"> </w:t>
            </w:r>
            <w:proofErr w:type="spellStart"/>
            <w:r w:rsidRPr="00031DBF">
              <w:rPr>
                <w:color w:val="000000"/>
                <w:sz w:val="24"/>
                <w:szCs w:val="24"/>
              </w:rPr>
              <w:t>կարգը</w:t>
            </w:r>
            <w:proofErr w:type="spellEnd"/>
            <w:r w:rsidRPr="00031DBF">
              <w:rPr>
                <w:color w:val="000000"/>
                <w:sz w:val="24"/>
                <w:szCs w:val="24"/>
                <w:lang w:val="fr-FR"/>
              </w:rPr>
              <w:t xml:space="preserve"> </w:t>
            </w:r>
            <w:proofErr w:type="spellStart"/>
            <w:r w:rsidRPr="00031DBF">
              <w:rPr>
                <w:color w:val="000000"/>
                <w:sz w:val="24"/>
                <w:szCs w:val="24"/>
              </w:rPr>
              <w:t>հաստատելու</w:t>
            </w:r>
            <w:proofErr w:type="spellEnd"/>
            <w:r w:rsidRPr="00031DBF">
              <w:rPr>
                <w:color w:val="000000"/>
                <w:sz w:val="24"/>
                <w:szCs w:val="24"/>
                <w:lang w:val="fr-FR"/>
              </w:rPr>
              <w:t xml:space="preserve"> </w:t>
            </w:r>
            <w:proofErr w:type="spellStart"/>
            <w:r w:rsidRPr="00031DBF">
              <w:rPr>
                <w:color w:val="000000"/>
                <w:sz w:val="24"/>
                <w:szCs w:val="24"/>
              </w:rPr>
              <w:t>մասին</w:t>
            </w:r>
            <w:proofErr w:type="spellEnd"/>
            <w:r w:rsidRPr="00031DBF">
              <w:rPr>
                <w:color w:val="000000"/>
                <w:sz w:val="24"/>
                <w:szCs w:val="24"/>
                <w:lang w:val="fr-FR"/>
              </w:rPr>
              <w:t>» N 526-</w:t>
            </w:r>
            <w:r w:rsidRPr="00031DBF">
              <w:rPr>
                <w:color w:val="000000"/>
                <w:sz w:val="24"/>
                <w:szCs w:val="24"/>
              </w:rPr>
              <w:t>Ն</w:t>
            </w:r>
            <w:r w:rsidRPr="00031DBF">
              <w:rPr>
                <w:color w:val="000000"/>
                <w:sz w:val="24"/>
                <w:szCs w:val="24"/>
                <w:lang w:val="fr-FR"/>
              </w:rPr>
              <w:t xml:space="preserve"> </w:t>
            </w:r>
            <w:proofErr w:type="spellStart"/>
            <w:r w:rsidRPr="00031DBF">
              <w:rPr>
                <w:color w:val="000000"/>
                <w:sz w:val="24"/>
                <w:szCs w:val="24"/>
              </w:rPr>
              <w:t>որոշման</w:t>
            </w:r>
            <w:proofErr w:type="spellEnd"/>
            <w:r w:rsidRPr="00031DBF">
              <w:rPr>
                <w:color w:val="000000"/>
                <w:sz w:val="24"/>
                <w:szCs w:val="24"/>
                <w:lang w:val="fr-FR"/>
              </w:rPr>
              <w:t xml:space="preserve"> N</w:t>
            </w:r>
            <w:r w:rsidRPr="00031DBF">
              <w:rPr>
                <w:color w:val="000000"/>
                <w:sz w:val="24"/>
                <w:szCs w:val="24"/>
                <w:lang w:val="hy-AM"/>
              </w:rPr>
              <w:t xml:space="preserve"> </w:t>
            </w:r>
            <w:r w:rsidRPr="00031DBF">
              <w:rPr>
                <w:color w:val="000000"/>
                <w:sz w:val="24"/>
                <w:szCs w:val="24"/>
                <w:lang w:val="fr-FR"/>
              </w:rPr>
              <w:t xml:space="preserve">1 </w:t>
            </w:r>
            <w:proofErr w:type="spellStart"/>
            <w:r w:rsidRPr="00031DBF">
              <w:rPr>
                <w:color w:val="000000"/>
                <w:sz w:val="24"/>
                <w:szCs w:val="24"/>
              </w:rPr>
              <w:t>հավելվածի</w:t>
            </w:r>
            <w:proofErr w:type="spellEnd"/>
            <w:r w:rsidRPr="00031DBF">
              <w:rPr>
                <w:color w:val="000000"/>
                <w:sz w:val="24"/>
                <w:szCs w:val="24"/>
                <w:lang w:val="fr-FR"/>
              </w:rPr>
              <w:t xml:space="preserve"> 56-</w:t>
            </w:r>
            <w:proofErr w:type="spellStart"/>
            <w:r w:rsidRPr="00031DBF">
              <w:rPr>
                <w:color w:val="000000"/>
                <w:sz w:val="24"/>
                <w:szCs w:val="24"/>
              </w:rPr>
              <w:t>րդ</w:t>
            </w:r>
            <w:proofErr w:type="spellEnd"/>
            <w:r w:rsidRPr="00031DBF">
              <w:rPr>
                <w:color w:val="000000"/>
                <w:sz w:val="24"/>
                <w:szCs w:val="24"/>
                <w:lang w:val="fr-FR"/>
              </w:rPr>
              <w:t xml:space="preserve"> </w:t>
            </w:r>
            <w:proofErr w:type="spellStart"/>
            <w:r w:rsidRPr="00031DBF">
              <w:rPr>
                <w:color w:val="000000"/>
                <w:sz w:val="24"/>
                <w:szCs w:val="24"/>
              </w:rPr>
              <w:t>կետի</w:t>
            </w:r>
            <w:proofErr w:type="spellEnd"/>
            <w:r w:rsidRPr="00031DBF">
              <w:rPr>
                <w:color w:val="000000"/>
                <w:sz w:val="24"/>
                <w:szCs w:val="24"/>
                <w:lang w:val="fr-FR"/>
              </w:rPr>
              <w:t xml:space="preserve"> 6-</w:t>
            </w:r>
            <w:proofErr w:type="spellStart"/>
            <w:r w:rsidRPr="00031DBF">
              <w:rPr>
                <w:color w:val="000000"/>
                <w:sz w:val="24"/>
                <w:szCs w:val="24"/>
              </w:rPr>
              <w:t>րդ</w:t>
            </w:r>
            <w:proofErr w:type="spellEnd"/>
            <w:r w:rsidRPr="00031DBF">
              <w:rPr>
                <w:color w:val="000000"/>
                <w:sz w:val="24"/>
                <w:szCs w:val="24"/>
                <w:lang w:val="fr-FR"/>
              </w:rPr>
              <w:t xml:space="preserve"> </w:t>
            </w:r>
            <w:proofErr w:type="spellStart"/>
            <w:r w:rsidRPr="00031DBF">
              <w:rPr>
                <w:color w:val="000000"/>
                <w:sz w:val="24"/>
                <w:szCs w:val="24"/>
              </w:rPr>
              <w:t>ենթակետի</w:t>
            </w:r>
            <w:proofErr w:type="spellEnd"/>
            <w:r w:rsidRPr="00031DBF">
              <w:rPr>
                <w:color w:val="000000"/>
                <w:sz w:val="24"/>
                <w:szCs w:val="24"/>
                <w:lang w:val="fr-FR"/>
              </w:rPr>
              <w:t xml:space="preserve"> </w:t>
            </w:r>
            <w:proofErr w:type="spellStart"/>
            <w:r w:rsidRPr="00031DBF">
              <w:rPr>
                <w:color w:val="000000"/>
                <w:sz w:val="24"/>
                <w:szCs w:val="24"/>
              </w:rPr>
              <w:t>պահանջները</w:t>
            </w:r>
            <w:proofErr w:type="spellEnd"/>
            <w:r w:rsidRPr="00031DBF">
              <w:rPr>
                <w:color w:val="000000"/>
                <w:sz w:val="24"/>
                <w:szCs w:val="24"/>
                <w:lang w:val="fr-FR"/>
              </w:rPr>
              <w:t>:</w:t>
            </w:r>
            <w:r w:rsidRPr="00031DBF">
              <w:rPr>
                <w:color w:val="000000"/>
                <w:sz w:val="24"/>
                <w:szCs w:val="24"/>
                <w:lang w:val="hy-AM"/>
              </w:rPr>
              <w:t xml:space="preserve"> </w:t>
            </w:r>
          </w:p>
          <w:p w:rsidR="006E26A6" w:rsidRPr="00031DBF" w:rsidRDefault="006E26A6" w:rsidP="005B242C">
            <w:pPr>
              <w:pStyle w:val="ListParagraph"/>
              <w:tabs>
                <w:tab w:val="left" w:pos="709"/>
                <w:tab w:val="left" w:pos="851"/>
              </w:tabs>
              <w:ind w:left="0" w:firstLine="578"/>
              <w:jc w:val="both"/>
              <w:rPr>
                <w:rFonts w:ascii="GHEA Grapalat" w:hAnsi="GHEA Grapalat" w:cs="Sylfaen"/>
                <w:lang w:val="hy-AM"/>
              </w:rPr>
            </w:pPr>
            <w:r w:rsidRPr="00031DBF">
              <w:rPr>
                <w:rFonts w:ascii="GHEA Grapalat" w:hAnsi="GHEA Grapalat"/>
                <w:lang w:val="hy-AM"/>
              </w:rPr>
              <w:t xml:space="preserve">ՀՀ կառավարության 04.05.2017թ. </w:t>
            </w:r>
            <w:r w:rsidRPr="00031DBF">
              <w:rPr>
                <w:rFonts w:ascii="GHEA Grapalat" w:hAnsi="GHEA Grapalat" w:cs="Times Armenian"/>
                <w:lang w:val="hy-AM"/>
              </w:rPr>
              <w:t>N</w:t>
            </w:r>
            <w:r w:rsidRPr="00031DBF">
              <w:rPr>
                <w:rFonts w:ascii="GHEA Grapalat" w:hAnsi="GHEA Grapalat"/>
                <w:lang w:val="hy-AM"/>
              </w:rPr>
              <w:t xml:space="preserve"> 526-Ն </w:t>
            </w:r>
            <w:r w:rsidRPr="00031DBF">
              <w:rPr>
                <w:rFonts w:ascii="GHEA Grapalat" w:hAnsi="GHEA Grapalat" w:cs="Sylfaen"/>
                <w:lang w:val="hy-AM"/>
              </w:rPr>
              <w:t>որոշմամբ հաստատված կարգի 56-րդ կետի 6-րդ ենթակետի համաձայն՝ 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Արհեստական է համարվում պայմանագրով կանխավճար նախատեսելը, եթե հրավերով նախատեսված չի եղել կանխավճար հատկացնելու հնարավորություն:</w:t>
            </w:r>
          </w:p>
          <w:p w:rsidR="006E26A6" w:rsidRPr="00031DBF" w:rsidRDefault="006E26A6" w:rsidP="005B242C">
            <w:pPr>
              <w:spacing w:after="0" w:line="240" w:lineRule="auto"/>
              <w:ind w:firstLine="708"/>
              <w:rPr>
                <w:rFonts w:cs="Sylfaen"/>
                <w:sz w:val="24"/>
                <w:szCs w:val="24"/>
                <w:lang w:val="hy-AM"/>
              </w:rPr>
            </w:pPr>
            <w:r w:rsidRPr="00031DBF">
              <w:rPr>
                <w:sz w:val="24"/>
                <w:szCs w:val="24"/>
                <w:lang w:val="es-ES"/>
              </w:rPr>
              <w:t xml:space="preserve">www.procurement.am </w:t>
            </w:r>
            <w:r w:rsidRPr="00031DBF">
              <w:rPr>
                <w:sz w:val="24"/>
                <w:szCs w:val="24"/>
                <w:lang w:val="hy-AM"/>
              </w:rPr>
              <w:t>հասցեով</w:t>
            </w:r>
            <w:r w:rsidRPr="00031DBF">
              <w:rPr>
                <w:sz w:val="24"/>
                <w:szCs w:val="24"/>
                <w:lang w:val="es-ES"/>
              </w:rPr>
              <w:t xml:space="preserve"> </w:t>
            </w:r>
            <w:r w:rsidRPr="00031DBF">
              <w:rPr>
                <w:sz w:val="24"/>
                <w:szCs w:val="24"/>
                <w:lang w:val="hy-AM"/>
              </w:rPr>
              <w:t>գործող</w:t>
            </w:r>
            <w:r w:rsidRPr="00031DBF">
              <w:rPr>
                <w:sz w:val="24"/>
                <w:szCs w:val="24"/>
                <w:lang w:val="es-ES"/>
              </w:rPr>
              <w:t xml:space="preserve"> </w:t>
            </w:r>
            <w:r w:rsidRPr="00031DBF">
              <w:rPr>
                <w:sz w:val="24"/>
                <w:szCs w:val="24"/>
                <w:lang w:val="hy-AM"/>
              </w:rPr>
              <w:t>գնումների</w:t>
            </w:r>
            <w:r w:rsidRPr="00031DBF">
              <w:rPr>
                <w:sz w:val="24"/>
                <w:szCs w:val="24"/>
                <w:lang w:val="es-ES"/>
              </w:rPr>
              <w:t xml:space="preserve"> </w:t>
            </w:r>
            <w:r w:rsidRPr="00031DBF">
              <w:rPr>
                <w:sz w:val="24"/>
                <w:szCs w:val="24"/>
                <w:lang w:val="hy-AM"/>
              </w:rPr>
              <w:t>պաշտոնական</w:t>
            </w:r>
            <w:r w:rsidRPr="00031DBF">
              <w:rPr>
                <w:sz w:val="24"/>
                <w:szCs w:val="24"/>
                <w:lang w:val="es-ES"/>
              </w:rPr>
              <w:t xml:space="preserve"> </w:t>
            </w:r>
            <w:r w:rsidRPr="00031DBF">
              <w:rPr>
                <w:sz w:val="24"/>
                <w:szCs w:val="24"/>
                <w:lang w:val="hy-AM"/>
              </w:rPr>
              <w:t xml:space="preserve">տեղեկագրում հրապարակված </w:t>
            </w:r>
            <w:r w:rsidRPr="00031DBF">
              <w:rPr>
                <w:color w:val="000000"/>
                <w:sz w:val="24"/>
                <w:szCs w:val="24"/>
                <w:lang w:val="hy-AM"/>
              </w:rPr>
              <w:t>«ԵՔ-ԲՄԱՇՁԲ-23/59»</w:t>
            </w:r>
            <w:r w:rsidRPr="00031DBF">
              <w:rPr>
                <w:rFonts w:cs="Sylfaen"/>
                <w:sz w:val="24"/>
                <w:szCs w:val="24"/>
                <w:lang w:val="hy-AM"/>
              </w:rPr>
              <w:t xml:space="preserve"> ծածկագրով գնման ընթացակարգի հրավերով նախատեսված չի եղել կանխավճարի հատկացման դրույթ:</w:t>
            </w:r>
          </w:p>
          <w:p w:rsidR="006E26A6" w:rsidRPr="00031DBF" w:rsidRDefault="006E26A6" w:rsidP="005B242C">
            <w:pPr>
              <w:spacing w:after="0" w:line="240" w:lineRule="auto"/>
              <w:ind w:firstLine="708"/>
              <w:rPr>
                <w:rFonts w:cs="Sylfaen"/>
                <w:sz w:val="24"/>
                <w:szCs w:val="24"/>
                <w:lang w:val="hy-AM"/>
              </w:rPr>
            </w:pPr>
            <w:r w:rsidRPr="00031DBF">
              <w:rPr>
                <w:rFonts w:cs="Sylfaen"/>
                <w:sz w:val="24"/>
                <w:szCs w:val="24"/>
                <w:lang w:val="hy-AM"/>
              </w:rPr>
              <w:t>Ելնելով վերոգրյալից և նկատի ունենալով, որ Նախագծի ընդունումը հիմնավորող փաթեթը չի պարունակում հիմնավորում կանխավճարի հատկացման անհրաժեշտության վերաբերյալ, ուստի առաջարկում ենք Նախագծից հանել կանխավճարի հատկացմանը վերաբերող կարգավորումը, հաշվի առնելով գնման գործընթացի միասնական կանոններով և համաչափ կազմակերպման անհրաժեշտությունը:</w:t>
            </w:r>
          </w:p>
          <w:p w:rsidR="006E26A6" w:rsidRPr="00031DBF" w:rsidRDefault="006E26A6" w:rsidP="005B242C">
            <w:pPr>
              <w:spacing w:before="0" w:after="0" w:line="240" w:lineRule="auto"/>
              <w:ind w:left="180" w:right="255" w:firstLine="1"/>
              <w:rPr>
                <w:color w:val="000000"/>
                <w:sz w:val="24"/>
                <w:szCs w:val="24"/>
                <w:shd w:val="clear" w:color="auto" w:fill="FFFFFF"/>
                <w:lang w:val="hy-AM"/>
              </w:rPr>
            </w:pPr>
          </w:p>
        </w:tc>
        <w:tc>
          <w:tcPr>
            <w:tcW w:w="4050" w:type="dxa"/>
            <w:tcBorders>
              <w:top w:val="single" w:sz="4" w:space="0" w:color="auto"/>
              <w:left w:val="single" w:sz="4" w:space="0" w:color="auto"/>
              <w:bottom w:val="single" w:sz="4" w:space="0" w:color="auto"/>
              <w:right w:val="single" w:sz="4" w:space="0" w:color="auto"/>
            </w:tcBorders>
          </w:tcPr>
          <w:p w:rsidR="006E26A6" w:rsidRDefault="006E26A6" w:rsidP="005B242C">
            <w:pPr>
              <w:spacing w:before="0" w:line="240" w:lineRule="auto"/>
              <w:jc w:val="left"/>
              <w:rPr>
                <w:color w:val="000000"/>
                <w:sz w:val="24"/>
                <w:szCs w:val="24"/>
                <w:shd w:val="clear" w:color="auto" w:fill="FFFFFF"/>
                <w:lang w:val="hy-AM"/>
              </w:rPr>
            </w:pPr>
          </w:p>
          <w:p w:rsidR="000F58CD" w:rsidRPr="00120920" w:rsidRDefault="000F58CD" w:rsidP="005B242C">
            <w:pPr>
              <w:spacing w:before="0" w:line="240" w:lineRule="auto"/>
              <w:jc w:val="left"/>
              <w:rPr>
                <w:color w:val="000000"/>
                <w:sz w:val="24"/>
                <w:szCs w:val="24"/>
                <w:shd w:val="clear" w:color="auto" w:fill="FFFFFF"/>
                <w:lang w:val="hy-AM"/>
              </w:rPr>
            </w:pPr>
          </w:p>
          <w:p w:rsidR="000F58CD" w:rsidRPr="00CB13E8" w:rsidRDefault="00120920" w:rsidP="005B242C">
            <w:pPr>
              <w:spacing w:before="0" w:line="240" w:lineRule="auto"/>
              <w:jc w:val="left"/>
              <w:rPr>
                <w:color w:val="000000"/>
                <w:sz w:val="24"/>
                <w:szCs w:val="24"/>
                <w:shd w:val="clear" w:color="auto" w:fill="FFFFFF"/>
                <w:lang w:val="hy-AM"/>
              </w:rPr>
            </w:pPr>
            <w:r>
              <w:rPr>
                <w:color w:val="000000"/>
                <w:sz w:val="24"/>
                <w:szCs w:val="24"/>
                <w:shd w:val="clear" w:color="auto" w:fill="FFFFFF"/>
                <w:lang w:val="hy-AM"/>
              </w:rPr>
              <w:t>Ընդունվել է.</w:t>
            </w:r>
          </w:p>
        </w:tc>
      </w:tr>
      <w:tr w:rsidR="006E26A6" w:rsidRPr="00120920" w:rsidTr="00EA751D">
        <w:trPr>
          <w:trHeight w:val="47"/>
        </w:trPr>
        <w:tc>
          <w:tcPr>
            <w:tcW w:w="10264" w:type="dxa"/>
            <w:tcBorders>
              <w:top w:val="single" w:sz="4" w:space="0" w:color="auto"/>
              <w:left w:val="single" w:sz="4" w:space="0" w:color="auto"/>
              <w:bottom w:val="single" w:sz="4" w:space="0" w:color="auto"/>
              <w:right w:val="single" w:sz="4" w:space="0" w:color="auto"/>
            </w:tcBorders>
          </w:tcPr>
          <w:p w:rsidR="006E26A6" w:rsidRPr="00031DBF" w:rsidRDefault="006E26A6" w:rsidP="00031DBF">
            <w:pPr>
              <w:widowControl/>
              <w:shd w:val="clear" w:color="auto" w:fill="FFFFFF"/>
              <w:tabs>
                <w:tab w:val="left" w:pos="851"/>
              </w:tabs>
              <w:adjustRightInd/>
              <w:spacing w:before="0" w:after="0" w:line="240" w:lineRule="auto"/>
              <w:textAlignment w:val="auto"/>
              <w:rPr>
                <w:rFonts w:cs="Sylfaen"/>
                <w:bCs/>
                <w:iCs/>
                <w:sz w:val="24"/>
                <w:szCs w:val="24"/>
                <w:lang w:val="hy-AM"/>
              </w:rPr>
            </w:pPr>
            <w:r w:rsidRPr="00CB13E8">
              <w:rPr>
                <w:rFonts w:cs="Sylfaen"/>
                <w:bCs/>
                <w:iCs/>
                <w:sz w:val="24"/>
                <w:szCs w:val="24"/>
                <w:lang w:val="hy-AM"/>
              </w:rPr>
              <w:lastRenderedPageBreak/>
              <w:t>4.</w:t>
            </w:r>
            <w:r w:rsidRPr="00031DBF">
              <w:rPr>
                <w:rFonts w:cs="Sylfaen"/>
                <w:bCs/>
                <w:iCs/>
                <w:sz w:val="24"/>
                <w:szCs w:val="24"/>
                <w:lang w:val="hy-AM"/>
              </w:rPr>
              <w:t>Նախագծում առկա խմբագրական բնույթի թերությունների կապակցությամբ հայտնում ենք հետևյալը.</w:t>
            </w:r>
          </w:p>
          <w:p w:rsidR="006E26A6" w:rsidRDefault="006E26A6" w:rsidP="005B242C">
            <w:pPr>
              <w:shd w:val="clear" w:color="auto" w:fill="FFFFFF"/>
              <w:tabs>
                <w:tab w:val="left" w:pos="851"/>
              </w:tabs>
              <w:spacing w:after="0" w:line="240" w:lineRule="auto"/>
              <w:ind w:firstLine="578"/>
              <w:rPr>
                <w:rFonts w:cs="Times Armenian"/>
                <w:sz w:val="24"/>
                <w:szCs w:val="24"/>
                <w:lang w:val="hy-AM"/>
              </w:rPr>
            </w:pPr>
            <w:r w:rsidRPr="00031DBF">
              <w:rPr>
                <w:rFonts w:cs="Sylfaen"/>
                <w:bCs/>
                <w:iCs/>
                <w:sz w:val="24"/>
                <w:szCs w:val="24"/>
                <w:lang w:val="hy-AM"/>
              </w:rPr>
              <w:t xml:space="preserve"> ա/</w:t>
            </w:r>
            <w:r w:rsidRPr="00031DBF">
              <w:rPr>
                <w:rFonts w:eastAsia="MS Mincho" w:cs="Sylfaen"/>
                <w:bCs/>
                <w:kern w:val="18"/>
                <w:sz w:val="24"/>
                <w:szCs w:val="24"/>
                <w:lang w:val="hy-AM"/>
              </w:rPr>
              <w:t xml:space="preserve"> </w:t>
            </w:r>
            <w:r w:rsidRPr="00031DBF">
              <w:rPr>
                <w:rFonts w:cs="Times Armenian"/>
                <w:sz w:val="24"/>
                <w:szCs w:val="24"/>
                <w:lang w:val="hy-AM"/>
              </w:rPr>
              <w:t>անհրաժեշտ է Երևանի բուսաբանական այգու տարածքում անտառապուրակի կառուցապատման  աշխատանքները նախատեսել 1157 ծրագրի 31001 միջոցառման ներքո, միջոցառման անունը և նկարագրությունը նշել Երևանի բուսաբանական այգու տարածքում անտառպուրակի կառուցապատման աշխատանքների իրականացում, իսկ միջոցառման տեսակը՝ Պետական մարմինների կողմից օգտագործվող ոչ ֆինանսական ակտիվների հետ գործառնություններ։ Նշվածով պայմանավորված անհրաժեշտ է փոփոխություններ կատարել  Նախագծի համապատասխան հավելվածներում,</w:t>
            </w:r>
          </w:p>
          <w:p w:rsidR="00120920" w:rsidRDefault="00120920" w:rsidP="005B242C">
            <w:pPr>
              <w:shd w:val="clear" w:color="auto" w:fill="FFFFFF"/>
              <w:tabs>
                <w:tab w:val="left" w:pos="851"/>
              </w:tabs>
              <w:spacing w:after="0" w:line="240" w:lineRule="auto"/>
              <w:ind w:firstLine="578"/>
              <w:rPr>
                <w:rFonts w:cs="Times Armenian"/>
                <w:sz w:val="24"/>
                <w:szCs w:val="24"/>
                <w:lang w:val="hy-AM"/>
              </w:rPr>
            </w:pPr>
          </w:p>
          <w:p w:rsidR="00120920" w:rsidRDefault="00120920" w:rsidP="005B242C">
            <w:pPr>
              <w:shd w:val="clear" w:color="auto" w:fill="FFFFFF"/>
              <w:tabs>
                <w:tab w:val="left" w:pos="851"/>
              </w:tabs>
              <w:spacing w:after="0" w:line="240" w:lineRule="auto"/>
              <w:ind w:firstLine="578"/>
              <w:rPr>
                <w:rFonts w:cs="Times Armenian"/>
                <w:sz w:val="24"/>
                <w:szCs w:val="24"/>
                <w:lang w:val="hy-AM"/>
              </w:rPr>
            </w:pPr>
          </w:p>
          <w:p w:rsidR="00120920" w:rsidRDefault="00120920" w:rsidP="005B242C">
            <w:pPr>
              <w:shd w:val="clear" w:color="auto" w:fill="FFFFFF"/>
              <w:tabs>
                <w:tab w:val="left" w:pos="851"/>
              </w:tabs>
              <w:spacing w:after="0" w:line="240" w:lineRule="auto"/>
              <w:ind w:firstLine="578"/>
              <w:rPr>
                <w:rFonts w:cs="Times Armenian"/>
                <w:sz w:val="24"/>
                <w:szCs w:val="24"/>
                <w:lang w:val="hy-AM"/>
              </w:rPr>
            </w:pPr>
          </w:p>
          <w:p w:rsidR="00120920" w:rsidRDefault="00120920" w:rsidP="005B242C">
            <w:pPr>
              <w:shd w:val="clear" w:color="auto" w:fill="FFFFFF"/>
              <w:tabs>
                <w:tab w:val="left" w:pos="851"/>
              </w:tabs>
              <w:spacing w:after="0" w:line="240" w:lineRule="auto"/>
              <w:ind w:firstLine="578"/>
              <w:rPr>
                <w:rFonts w:cs="Times Armenian"/>
                <w:sz w:val="24"/>
                <w:szCs w:val="24"/>
                <w:lang w:val="hy-AM"/>
              </w:rPr>
            </w:pPr>
          </w:p>
          <w:p w:rsidR="00120920" w:rsidRDefault="00120920" w:rsidP="005B242C">
            <w:pPr>
              <w:shd w:val="clear" w:color="auto" w:fill="FFFFFF"/>
              <w:tabs>
                <w:tab w:val="left" w:pos="851"/>
              </w:tabs>
              <w:spacing w:after="0" w:line="240" w:lineRule="auto"/>
              <w:ind w:firstLine="578"/>
              <w:rPr>
                <w:rFonts w:cs="Times Armenian"/>
                <w:sz w:val="24"/>
                <w:szCs w:val="24"/>
                <w:lang w:val="hy-AM"/>
              </w:rPr>
            </w:pPr>
          </w:p>
          <w:p w:rsidR="00120920" w:rsidRDefault="00120920" w:rsidP="005B242C">
            <w:pPr>
              <w:shd w:val="clear" w:color="auto" w:fill="FFFFFF"/>
              <w:tabs>
                <w:tab w:val="left" w:pos="851"/>
              </w:tabs>
              <w:spacing w:after="0" w:line="240" w:lineRule="auto"/>
              <w:ind w:firstLine="578"/>
              <w:rPr>
                <w:rFonts w:cs="Times Armenian"/>
                <w:sz w:val="24"/>
                <w:szCs w:val="24"/>
                <w:lang w:val="hy-AM"/>
              </w:rPr>
            </w:pPr>
          </w:p>
          <w:p w:rsidR="00120920" w:rsidRDefault="00120920" w:rsidP="005B242C">
            <w:pPr>
              <w:shd w:val="clear" w:color="auto" w:fill="FFFFFF"/>
              <w:tabs>
                <w:tab w:val="left" w:pos="851"/>
              </w:tabs>
              <w:spacing w:after="0" w:line="240" w:lineRule="auto"/>
              <w:ind w:firstLine="578"/>
              <w:rPr>
                <w:rFonts w:cs="Times Armenian"/>
                <w:sz w:val="24"/>
                <w:szCs w:val="24"/>
                <w:lang w:val="hy-AM"/>
              </w:rPr>
            </w:pPr>
          </w:p>
          <w:p w:rsidR="00120920" w:rsidRDefault="00120920" w:rsidP="005B242C">
            <w:pPr>
              <w:shd w:val="clear" w:color="auto" w:fill="FFFFFF"/>
              <w:tabs>
                <w:tab w:val="left" w:pos="851"/>
              </w:tabs>
              <w:spacing w:after="0" w:line="240" w:lineRule="auto"/>
              <w:ind w:firstLine="578"/>
              <w:rPr>
                <w:rFonts w:cs="Times Armenian"/>
                <w:sz w:val="24"/>
                <w:szCs w:val="24"/>
                <w:lang w:val="hy-AM"/>
              </w:rPr>
            </w:pPr>
          </w:p>
          <w:p w:rsidR="00120920" w:rsidRDefault="00120920" w:rsidP="005B242C">
            <w:pPr>
              <w:shd w:val="clear" w:color="auto" w:fill="FFFFFF"/>
              <w:tabs>
                <w:tab w:val="left" w:pos="851"/>
              </w:tabs>
              <w:spacing w:after="0" w:line="240" w:lineRule="auto"/>
              <w:ind w:firstLine="578"/>
              <w:rPr>
                <w:rFonts w:cs="Times Armenian"/>
                <w:sz w:val="24"/>
                <w:szCs w:val="24"/>
                <w:lang w:val="hy-AM"/>
              </w:rPr>
            </w:pPr>
          </w:p>
          <w:p w:rsidR="006B23F9" w:rsidRDefault="006B23F9" w:rsidP="006B23F9">
            <w:pPr>
              <w:shd w:val="clear" w:color="auto" w:fill="FFFFFF"/>
              <w:tabs>
                <w:tab w:val="left" w:pos="851"/>
              </w:tabs>
              <w:spacing w:after="0" w:line="240" w:lineRule="auto"/>
              <w:rPr>
                <w:rFonts w:cs="Times Armenian"/>
                <w:sz w:val="24"/>
                <w:szCs w:val="24"/>
                <w:lang w:val="hy-AM"/>
              </w:rPr>
            </w:pPr>
          </w:p>
          <w:p w:rsidR="00120920" w:rsidRPr="00031DBF" w:rsidRDefault="00120920" w:rsidP="00120920">
            <w:pPr>
              <w:shd w:val="clear" w:color="auto" w:fill="FFFFFF"/>
              <w:tabs>
                <w:tab w:val="left" w:pos="851"/>
              </w:tabs>
              <w:spacing w:after="0" w:line="240" w:lineRule="auto"/>
              <w:rPr>
                <w:rFonts w:cs="Times Armenian"/>
                <w:sz w:val="24"/>
                <w:szCs w:val="24"/>
                <w:lang w:val="hy-AM"/>
              </w:rPr>
            </w:pPr>
          </w:p>
          <w:p w:rsidR="006E26A6" w:rsidRDefault="006E26A6" w:rsidP="005B242C">
            <w:pPr>
              <w:shd w:val="clear" w:color="auto" w:fill="FFFFFF"/>
              <w:tabs>
                <w:tab w:val="left" w:pos="851"/>
              </w:tabs>
              <w:spacing w:after="0" w:line="240" w:lineRule="auto"/>
              <w:ind w:firstLine="567"/>
              <w:rPr>
                <w:rFonts w:cs="Times Armenian"/>
                <w:sz w:val="24"/>
                <w:szCs w:val="24"/>
                <w:lang w:val="hy-AM"/>
              </w:rPr>
            </w:pPr>
            <w:r w:rsidRPr="00031DBF">
              <w:rPr>
                <w:rFonts w:eastAsia="SimSun" w:cs="Times Armenian"/>
                <w:sz w:val="24"/>
                <w:szCs w:val="24"/>
                <w:lang w:val="hy-AM"/>
              </w:rPr>
              <w:t xml:space="preserve">բ/ Նախագծի N 2 հավելվածի աղյուսակում </w:t>
            </w:r>
            <w:r w:rsidRPr="00031DBF">
              <w:rPr>
                <w:rFonts w:cs="Times Armenian"/>
                <w:sz w:val="24"/>
                <w:szCs w:val="24"/>
                <w:lang w:val="hy-AM"/>
              </w:rPr>
              <w:t xml:space="preserve">անհրաժեշտ է </w:t>
            </w:r>
            <w:r w:rsidRPr="00031DBF">
              <w:rPr>
                <w:rFonts w:eastAsia="SimSun" w:cs="Times Armenian"/>
                <w:sz w:val="24"/>
                <w:szCs w:val="24"/>
                <w:lang w:val="hy-AM"/>
              </w:rPr>
              <w:t>ճշտել միջոցառման գործառական դասիչները՝ դրանք նշելով համապատասխան 08, 02 և 04</w:t>
            </w:r>
            <w:r w:rsidRPr="00031DBF">
              <w:rPr>
                <w:rFonts w:cs="Times Armenian"/>
                <w:sz w:val="24"/>
                <w:szCs w:val="24"/>
                <w:lang w:val="hy-AM"/>
              </w:rPr>
              <w:t xml:space="preserve">։ Միաժամանակ անհրաժեշտ է նույն հավելվածի աղյուսակում 1139 ծրագրի 11001 միջոցառման (ՀՀ կառավարության պահուստային ֆոնդ) գծով բյուջետային ծախսերի տնտեսագիտական դասակարգման Շենքերի և շինությունների շինարարություն հոդվածը փոխարինել Պահուստային միջոցներ հոդվածով՝ նշելով ծախսային ծրագրի բյուջետային </w:t>
            </w:r>
            <w:r w:rsidRPr="00031DBF">
              <w:rPr>
                <w:rFonts w:cs="Times Armenian"/>
                <w:sz w:val="24"/>
                <w:szCs w:val="24"/>
                <w:lang w:val="hy-AM"/>
              </w:rPr>
              <w:lastRenderedPageBreak/>
              <w:t xml:space="preserve">հատկացումների գլխավոր կարգադրիչի անվանումը և  ըստ այդմ համապատասխան փոփոխություններ կատարել Նախագծի N 3 և N 4 հավելվածներում,    </w:t>
            </w: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5B242C">
            <w:pPr>
              <w:shd w:val="clear" w:color="auto" w:fill="FFFFFF"/>
              <w:tabs>
                <w:tab w:val="left" w:pos="851"/>
              </w:tabs>
              <w:spacing w:after="0" w:line="240" w:lineRule="auto"/>
              <w:ind w:firstLine="567"/>
              <w:rPr>
                <w:rFonts w:cs="Times Armenian"/>
                <w:sz w:val="24"/>
                <w:szCs w:val="24"/>
                <w:lang w:val="hy-AM"/>
              </w:rPr>
            </w:pPr>
          </w:p>
          <w:p w:rsidR="006B23F9" w:rsidRDefault="006B23F9" w:rsidP="006B23F9">
            <w:pPr>
              <w:shd w:val="clear" w:color="auto" w:fill="FFFFFF"/>
              <w:tabs>
                <w:tab w:val="left" w:pos="851"/>
              </w:tabs>
              <w:spacing w:after="0" w:line="240" w:lineRule="auto"/>
              <w:rPr>
                <w:rFonts w:cs="Times Armenian"/>
                <w:sz w:val="24"/>
                <w:szCs w:val="24"/>
                <w:lang w:val="hy-AM"/>
              </w:rPr>
            </w:pPr>
          </w:p>
          <w:p w:rsidR="006B23F9" w:rsidRPr="00031DBF" w:rsidRDefault="006B23F9" w:rsidP="005B242C">
            <w:pPr>
              <w:shd w:val="clear" w:color="auto" w:fill="FFFFFF"/>
              <w:tabs>
                <w:tab w:val="left" w:pos="851"/>
              </w:tabs>
              <w:spacing w:after="0" w:line="240" w:lineRule="auto"/>
              <w:ind w:firstLine="567"/>
              <w:rPr>
                <w:rFonts w:cs="Times Armenian"/>
                <w:sz w:val="24"/>
                <w:szCs w:val="24"/>
                <w:lang w:val="hy-AM"/>
              </w:rPr>
            </w:pPr>
          </w:p>
          <w:p w:rsidR="006E26A6" w:rsidRPr="006B23F9" w:rsidRDefault="006E26A6" w:rsidP="006B23F9">
            <w:pPr>
              <w:shd w:val="clear" w:color="auto" w:fill="FFFFFF"/>
              <w:tabs>
                <w:tab w:val="left" w:pos="851"/>
              </w:tabs>
              <w:spacing w:after="0" w:line="240" w:lineRule="auto"/>
              <w:ind w:firstLine="578"/>
              <w:rPr>
                <w:rFonts w:cs="Sylfaen"/>
                <w:sz w:val="24"/>
                <w:szCs w:val="24"/>
                <w:lang w:val="hy-AM"/>
              </w:rPr>
            </w:pPr>
            <w:r w:rsidRPr="00031DBF">
              <w:rPr>
                <w:rFonts w:cs="Times Armenian"/>
                <w:sz w:val="24"/>
                <w:szCs w:val="24"/>
                <w:lang w:val="hy-AM"/>
              </w:rPr>
              <w:t xml:space="preserve">գ/ </w:t>
            </w:r>
            <w:r w:rsidRPr="00031DBF">
              <w:rPr>
                <w:rFonts w:cs="Sylfaen"/>
                <w:sz w:val="24"/>
                <w:szCs w:val="24"/>
                <w:lang w:val="hy-AM"/>
              </w:rPr>
              <w:t xml:space="preserve">Նախագծի </w:t>
            </w:r>
            <w:r w:rsidRPr="00031DBF">
              <w:rPr>
                <w:rFonts w:eastAsia="SimSun" w:cs="Times Armenian"/>
                <w:sz w:val="24"/>
                <w:szCs w:val="24"/>
                <w:lang w:val="hy-AM"/>
              </w:rPr>
              <w:t>N</w:t>
            </w:r>
            <w:r w:rsidRPr="00031DBF">
              <w:rPr>
                <w:rFonts w:cs="Sylfaen"/>
                <w:sz w:val="24"/>
                <w:szCs w:val="24"/>
                <w:lang w:val="hy-AM"/>
              </w:rPr>
              <w:t xml:space="preserve"> 6 հավելվածով սահմանված է Երևանի բուսաբանական այգու տարածքում անտառապուրակի կառուցապատման  աշխատանքների ավարտվածության աստիճան, %) արդյունքի չափորոշիչը, որը բավարար չի նկարագրում վերը նշված միջոցառումը։ Ուստի առաջարկում ենք Նախագծով սահմանել միջոցառումը նկարագրող այնպիսի քանակական չափորոշիչներ (օրինակ, հա, կմ, հատ և այլն), որոնց հիման վրա հնարավոր կլինի գնահատել տվյալ միջոցառման իրականացումը։ </w:t>
            </w:r>
          </w:p>
          <w:p w:rsidR="006E26A6" w:rsidRPr="00031DBF" w:rsidRDefault="006E26A6" w:rsidP="005B242C">
            <w:pPr>
              <w:spacing w:before="0" w:after="0" w:line="240" w:lineRule="auto"/>
              <w:ind w:left="180" w:right="255" w:firstLine="1"/>
              <w:rPr>
                <w:color w:val="000000"/>
                <w:sz w:val="24"/>
                <w:szCs w:val="24"/>
                <w:shd w:val="clear" w:color="auto" w:fill="FFFFFF"/>
                <w:lang w:val="hy-AM"/>
              </w:rPr>
            </w:pPr>
          </w:p>
        </w:tc>
        <w:tc>
          <w:tcPr>
            <w:tcW w:w="4050" w:type="dxa"/>
            <w:tcBorders>
              <w:top w:val="single" w:sz="4" w:space="0" w:color="auto"/>
              <w:left w:val="single" w:sz="4" w:space="0" w:color="auto"/>
              <w:bottom w:val="single" w:sz="4" w:space="0" w:color="auto"/>
              <w:right w:val="single" w:sz="4" w:space="0" w:color="auto"/>
            </w:tcBorders>
          </w:tcPr>
          <w:p w:rsidR="006F3106" w:rsidRPr="006F3106" w:rsidRDefault="006F3106" w:rsidP="005B242C">
            <w:pPr>
              <w:spacing w:before="0" w:line="240" w:lineRule="auto"/>
              <w:jc w:val="left"/>
              <w:rPr>
                <w:color w:val="000000"/>
                <w:sz w:val="24"/>
                <w:szCs w:val="24"/>
                <w:shd w:val="clear" w:color="auto" w:fill="FFFFFF"/>
                <w:lang w:val="hy-AM"/>
              </w:rPr>
            </w:pPr>
            <w:r w:rsidRPr="006F3106">
              <w:rPr>
                <w:color w:val="000000"/>
                <w:sz w:val="24"/>
                <w:szCs w:val="24"/>
                <w:shd w:val="clear" w:color="auto" w:fill="FFFFFF"/>
                <w:lang w:val="hy-AM"/>
              </w:rPr>
              <w:lastRenderedPageBreak/>
              <w:t>4.</w:t>
            </w:r>
          </w:p>
          <w:p w:rsidR="006F3106" w:rsidRDefault="006F3106" w:rsidP="005B242C">
            <w:pPr>
              <w:spacing w:before="0" w:line="240" w:lineRule="auto"/>
              <w:jc w:val="left"/>
              <w:rPr>
                <w:color w:val="000000"/>
                <w:sz w:val="24"/>
                <w:szCs w:val="24"/>
                <w:shd w:val="clear" w:color="auto" w:fill="FFFFFF"/>
                <w:lang w:val="hy-AM"/>
              </w:rPr>
            </w:pPr>
            <w:r>
              <w:rPr>
                <w:color w:val="000000"/>
                <w:sz w:val="24"/>
                <w:szCs w:val="24"/>
                <w:shd w:val="clear" w:color="auto" w:fill="FFFFFF"/>
                <w:lang w:val="hy-AM"/>
              </w:rPr>
              <w:t>ա</w:t>
            </w:r>
            <w:r w:rsidRPr="006F3106">
              <w:rPr>
                <w:color w:val="000000"/>
                <w:sz w:val="24"/>
                <w:szCs w:val="24"/>
                <w:shd w:val="clear" w:color="auto" w:fill="FFFFFF"/>
                <w:lang w:val="hy-AM"/>
              </w:rPr>
              <w:t>)</w:t>
            </w:r>
            <w:r>
              <w:rPr>
                <w:color w:val="000000"/>
                <w:sz w:val="24"/>
                <w:szCs w:val="24"/>
                <w:shd w:val="clear" w:color="auto" w:fill="FFFFFF"/>
                <w:lang w:val="hy-AM"/>
              </w:rPr>
              <w:t>չի ընդունվել.</w:t>
            </w:r>
          </w:p>
          <w:p w:rsidR="006B23F9" w:rsidRDefault="006F3106" w:rsidP="005B242C">
            <w:pPr>
              <w:spacing w:before="0" w:line="240" w:lineRule="auto"/>
              <w:jc w:val="left"/>
              <w:rPr>
                <w:rFonts w:cs="Times Armenian"/>
                <w:sz w:val="24"/>
                <w:szCs w:val="24"/>
                <w:lang w:val="hy-AM"/>
              </w:rPr>
            </w:pPr>
            <w:r>
              <w:rPr>
                <w:color w:val="000000"/>
                <w:sz w:val="24"/>
                <w:szCs w:val="24"/>
                <w:shd w:val="clear" w:color="auto" w:fill="FFFFFF"/>
                <w:lang w:val="hy-AM"/>
              </w:rPr>
              <w:t xml:space="preserve"> </w:t>
            </w:r>
            <w:r w:rsidRPr="00031DBF">
              <w:rPr>
                <w:rFonts w:cs="Times Armenian"/>
                <w:sz w:val="24"/>
                <w:szCs w:val="24"/>
                <w:lang w:val="hy-AM"/>
              </w:rPr>
              <w:t>Երևանի բուսաբանական այգու տարածքում անտառապուրակի կառուցապատման  աշխատանքները</w:t>
            </w:r>
            <w:r>
              <w:rPr>
                <w:rFonts w:cs="Times Armenian"/>
                <w:sz w:val="24"/>
                <w:szCs w:val="24"/>
                <w:lang w:val="hy-AM"/>
              </w:rPr>
              <w:t xml:space="preserve"> չեն կարող նախատեսվել </w:t>
            </w:r>
            <w:r w:rsidRPr="00031DBF">
              <w:rPr>
                <w:rFonts w:cs="Times Armenian"/>
                <w:sz w:val="24"/>
                <w:szCs w:val="24"/>
                <w:lang w:val="hy-AM"/>
              </w:rPr>
              <w:t>1157 ծրագրի 31001 միջոցառման ներք</w:t>
            </w:r>
            <w:r>
              <w:rPr>
                <w:rFonts w:cs="Times Armenian"/>
                <w:sz w:val="24"/>
                <w:szCs w:val="24"/>
                <w:lang w:val="hy-AM"/>
              </w:rPr>
              <w:t xml:space="preserve">ո, քանի որ նշված </w:t>
            </w:r>
            <w:r w:rsidRPr="00031DBF">
              <w:rPr>
                <w:rFonts w:cs="Times Armenian"/>
                <w:sz w:val="24"/>
                <w:szCs w:val="24"/>
                <w:lang w:val="hy-AM"/>
              </w:rPr>
              <w:t xml:space="preserve"> միջոցառման տեսակը</w:t>
            </w:r>
            <w:r>
              <w:rPr>
                <w:rFonts w:cs="Times Armenian"/>
                <w:sz w:val="24"/>
                <w:szCs w:val="24"/>
                <w:lang w:val="hy-AM"/>
              </w:rPr>
              <w:t xml:space="preserve"> սահմանվում է</w:t>
            </w:r>
            <w:r w:rsidRPr="00031DBF">
              <w:rPr>
                <w:rFonts w:cs="Times Armenian"/>
                <w:sz w:val="24"/>
                <w:szCs w:val="24"/>
                <w:lang w:val="hy-AM"/>
              </w:rPr>
              <w:t>՝ Պետական մարմինների կողմից օգտագործվող ոչ ֆինանսական ա</w:t>
            </w:r>
            <w:r>
              <w:rPr>
                <w:rFonts w:cs="Times Armenian"/>
                <w:sz w:val="24"/>
                <w:szCs w:val="24"/>
                <w:lang w:val="hy-AM"/>
              </w:rPr>
              <w:t xml:space="preserve">կտիվների հետ գործառնություններ, սակայն </w:t>
            </w:r>
            <w:r w:rsidRPr="00031DBF">
              <w:rPr>
                <w:rFonts w:cs="Times Armenian"/>
                <w:sz w:val="24"/>
                <w:szCs w:val="24"/>
                <w:lang w:val="hy-AM"/>
              </w:rPr>
              <w:t>Երևանի բուսաբանական այգու տարածքում անտառապուրակի կառուցապատման</w:t>
            </w:r>
            <w:r>
              <w:rPr>
                <w:rFonts w:cs="Times Armenian"/>
                <w:sz w:val="24"/>
                <w:szCs w:val="24"/>
                <w:lang w:val="hy-AM"/>
              </w:rPr>
              <w:t xml:space="preserve"> աշխատանքներ միջոցառումը ինքնին ենթադրում է՝</w:t>
            </w:r>
            <w:r w:rsidRPr="006F3106">
              <w:rPr>
                <w:rFonts w:cs="Times Armenian"/>
                <w:sz w:val="24"/>
                <w:szCs w:val="24"/>
                <w:lang w:val="hy-AM"/>
              </w:rPr>
              <w:t xml:space="preserve"> </w:t>
            </w:r>
            <w:r>
              <w:rPr>
                <w:rFonts w:cs="Times Armenian"/>
                <w:sz w:val="24"/>
                <w:szCs w:val="24"/>
                <w:lang w:val="hy-AM"/>
              </w:rPr>
              <w:t>«</w:t>
            </w:r>
            <w:r w:rsidRPr="006F3106">
              <w:rPr>
                <w:rFonts w:cs="Times Armenian"/>
                <w:sz w:val="24"/>
                <w:szCs w:val="24"/>
                <w:lang w:val="hy-AM"/>
              </w:rPr>
              <w:t>Հանրության կողմից անմիջականորեն օգտագործվող ակտիվների հետ կապված միջոցառումներ</w:t>
            </w:r>
            <w:r>
              <w:rPr>
                <w:rFonts w:cs="Times Armenian"/>
                <w:sz w:val="24"/>
                <w:szCs w:val="24"/>
                <w:lang w:val="hy-AM"/>
              </w:rPr>
              <w:t>»</w:t>
            </w:r>
          </w:p>
          <w:p w:rsidR="006B23F9" w:rsidRPr="00C35D97" w:rsidRDefault="006B23F9" w:rsidP="005B242C">
            <w:pPr>
              <w:spacing w:before="0" w:line="240" w:lineRule="auto"/>
              <w:jc w:val="left"/>
              <w:rPr>
                <w:rFonts w:cs="Times Armenian"/>
                <w:sz w:val="24"/>
                <w:szCs w:val="24"/>
                <w:lang w:val="hy-AM"/>
              </w:rPr>
            </w:pPr>
          </w:p>
          <w:p w:rsidR="00966620" w:rsidRDefault="00293580" w:rsidP="00966620">
            <w:pPr>
              <w:spacing w:before="0" w:line="240" w:lineRule="auto"/>
              <w:jc w:val="left"/>
              <w:rPr>
                <w:rFonts w:eastAsia="SimSun" w:cs="Times Armenian"/>
                <w:sz w:val="24"/>
                <w:szCs w:val="24"/>
                <w:lang w:val="hy-AM"/>
              </w:rPr>
            </w:pPr>
            <w:r>
              <w:rPr>
                <w:rFonts w:cs="Times Armenian"/>
                <w:sz w:val="24"/>
                <w:szCs w:val="24"/>
                <w:lang w:val="hy-AM"/>
              </w:rPr>
              <w:t>բ</w:t>
            </w:r>
            <w:r w:rsidR="006F3106" w:rsidRPr="006F3106">
              <w:rPr>
                <w:rFonts w:cs="Times Armenian"/>
                <w:sz w:val="24"/>
                <w:szCs w:val="24"/>
                <w:lang w:val="hy-AM"/>
              </w:rPr>
              <w:t xml:space="preserve">) </w:t>
            </w:r>
            <w:r w:rsidR="006B23F9">
              <w:rPr>
                <w:rFonts w:eastAsia="SimSun" w:cs="Times Armenian"/>
                <w:sz w:val="24"/>
                <w:szCs w:val="24"/>
                <w:lang w:val="hy-AM"/>
              </w:rPr>
              <w:t xml:space="preserve">չի ընդունվել </w:t>
            </w:r>
          </w:p>
          <w:p w:rsidR="006F3106" w:rsidRDefault="00966620" w:rsidP="00966620">
            <w:pPr>
              <w:spacing w:before="0" w:line="240" w:lineRule="auto"/>
              <w:rPr>
                <w:rFonts w:cs="Sylfaen"/>
                <w:sz w:val="24"/>
                <w:szCs w:val="24"/>
                <w:lang w:val="hy-AM"/>
              </w:rPr>
            </w:pPr>
            <w:r w:rsidRPr="00031DBF">
              <w:rPr>
                <w:rFonts w:eastAsia="SimSun" w:cs="Times Armenian"/>
                <w:sz w:val="24"/>
                <w:szCs w:val="24"/>
                <w:lang w:val="hy-AM"/>
              </w:rPr>
              <w:t xml:space="preserve">միջոցառման գործառական </w:t>
            </w:r>
            <w:r>
              <w:rPr>
                <w:rFonts w:eastAsia="SimSun" w:cs="Times Armenian"/>
                <w:sz w:val="24"/>
                <w:szCs w:val="24"/>
                <w:lang w:val="hy-AM"/>
              </w:rPr>
              <w:t xml:space="preserve">դասիչները չեն կարող համպատասխանել առաջարկվող խումբ, բաժին, դասին, քանի որ </w:t>
            </w:r>
            <w:r w:rsidRPr="00031DBF">
              <w:rPr>
                <w:rFonts w:cs="Times Armenian"/>
                <w:sz w:val="24"/>
                <w:szCs w:val="24"/>
                <w:lang w:val="hy-AM"/>
              </w:rPr>
              <w:lastRenderedPageBreak/>
              <w:t>Երևանի բուսաբանական այգու տարածքում անտառապուրակի կառուցապատման  աշխատանքները</w:t>
            </w:r>
            <w:r>
              <w:rPr>
                <w:rFonts w:cs="Times Armenian"/>
                <w:sz w:val="24"/>
                <w:szCs w:val="24"/>
                <w:lang w:val="hy-AM"/>
              </w:rPr>
              <w:t xml:space="preserve"> ինքնին ենթադրում են բյուջետային ծախսերի գործառնական դասակարգման  08.01 խումբը՝ «Հանգստի և սպորտի ծառայություններ», այլ ոչ թե «</w:t>
            </w:r>
            <w:r w:rsidRPr="007B1700">
              <w:rPr>
                <w:rFonts w:cs="Times Armenian"/>
                <w:sz w:val="24"/>
                <w:szCs w:val="24"/>
                <w:lang w:val="hy-AM"/>
              </w:rPr>
              <w:t>Մշակութային ծառայություններ</w:t>
            </w:r>
            <w:r>
              <w:rPr>
                <w:rFonts w:cs="Times Armenian"/>
                <w:sz w:val="24"/>
                <w:szCs w:val="24"/>
                <w:lang w:val="hy-AM"/>
              </w:rPr>
              <w:t xml:space="preserve">» հարկ է նշել նաև, որ 2023 թվականի </w:t>
            </w:r>
            <w:r w:rsidRPr="00C35D97">
              <w:rPr>
                <w:rFonts w:cs="Times Armenian"/>
                <w:sz w:val="24"/>
                <w:szCs w:val="24"/>
                <w:lang w:val="hy-AM"/>
              </w:rPr>
              <w:t>N</w:t>
            </w:r>
            <w:r>
              <w:rPr>
                <w:rFonts w:cs="Times Armenian"/>
                <w:sz w:val="24"/>
                <w:szCs w:val="24"/>
                <w:lang w:val="hy-AM"/>
              </w:rPr>
              <w:t xml:space="preserve"> </w:t>
            </w:r>
            <w:r w:rsidRPr="00C02AB0">
              <w:rPr>
                <w:rFonts w:cs="Times Armenian"/>
                <w:sz w:val="24"/>
                <w:szCs w:val="24"/>
                <w:lang w:val="hy-AM"/>
              </w:rPr>
              <w:t xml:space="preserve">531-Ն որոշմամբ ևս </w:t>
            </w:r>
            <w:r w:rsidRPr="00C02AB0">
              <w:rPr>
                <w:sz w:val="24"/>
                <w:szCs w:val="24"/>
                <w:lang w:val="hy-AM"/>
              </w:rPr>
              <w:t>Երևան քաղաքում այգիների կառուցման և հիմնանորոգման աշխատանքնե</w:t>
            </w:r>
            <w:r w:rsidRPr="00C02AB0">
              <w:rPr>
                <w:rFonts w:cs="Sylfaen"/>
                <w:sz w:val="24"/>
                <w:szCs w:val="24"/>
                <w:lang w:val="hy-AM"/>
              </w:rPr>
              <w:t>ր</w:t>
            </w:r>
            <w:r>
              <w:rPr>
                <w:rFonts w:cs="Sylfaen"/>
                <w:sz w:val="24"/>
                <w:szCs w:val="24"/>
                <w:lang w:val="hy-AM"/>
              </w:rPr>
              <w:t>ը իրականացվել են 08.01.01 բաժին խումբ դասով:</w:t>
            </w:r>
            <w:r w:rsidR="006B23F9">
              <w:rPr>
                <w:rFonts w:cs="Sylfaen"/>
                <w:sz w:val="24"/>
                <w:szCs w:val="24"/>
                <w:lang w:val="hy-AM"/>
              </w:rPr>
              <w:t xml:space="preserve"> Իսկ պահուստային ֆոնդին վերաբերող հոդվածը դուրս է եկել:</w:t>
            </w:r>
          </w:p>
          <w:p w:rsidR="006B23F9" w:rsidRDefault="006B23F9" w:rsidP="00966620">
            <w:pPr>
              <w:spacing w:before="0" w:line="240" w:lineRule="auto"/>
              <w:rPr>
                <w:rFonts w:cs="Sylfaen"/>
                <w:sz w:val="24"/>
                <w:szCs w:val="24"/>
                <w:lang w:val="hy-AM"/>
              </w:rPr>
            </w:pPr>
          </w:p>
          <w:p w:rsidR="006B23F9" w:rsidRPr="00C02AB0" w:rsidRDefault="006B23F9" w:rsidP="00966620">
            <w:pPr>
              <w:spacing w:before="0" w:line="240" w:lineRule="auto"/>
              <w:rPr>
                <w:color w:val="000000"/>
                <w:sz w:val="24"/>
                <w:szCs w:val="24"/>
                <w:shd w:val="clear" w:color="auto" w:fill="FFFFFF"/>
                <w:lang w:val="hy-AM"/>
              </w:rPr>
            </w:pPr>
          </w:p>
          <w:p w:rsidR="006E26A6" w:rsidRPr="00CB13E8" w:rsidRDefault="00293580" w:rsidP="005B242C">
            <w:pPr>
              <w:spacing w:before="0" w:line="240" w:lineRule="auto"/>
              <w:jc w:val="left"/>
              <w:rPr>
                <w:color w:val="000000"/>
                <w:sz w:val="24"/>
                <w:szCs w:val="24"/>
                <w:shd w:val="clear" w:color="auto" w:fill="FFFFFF"/>
                <w:lang w:val="hy-AM"/>
              </w:rPr>
            </w:pPr>
            <w:r>
              <w:rPr>
                <w:color w:val="000000"/>
                <w:sz w:val="24"/>
                <w:szCs w:val="24"/>
                <w:shd w:val="clear" w:color="auto" w:fill="FFFFFF"/>
                <w:lang w:val="hy-AM"/>
              </w:rPr>
              <w:t>գ</w:t>
            </w:r>
            <w:r w:rsidR="006F3106" w:rsidRPr="006F3106">
              <w:rPr>
                <w:color w:val="000000"/>
                <w:sz w:val="24"/>
                <w:szCs w:val="24"/>
                <w:shd w:val="clear" w:color="auto" w:fill="FFFFFF"/>
                <w:lang w:val="hy-AM"/>
              </w:rPr>
              <w:t>)</w:t>
            </w:r>
            <w:r w:rsidR="00F83C94" w:rsidRPr="00CB13E8">
              <w:rPr>
                <w:color w:val="000000"/>
                <w:sz w:val="24"/>
                <w:szCs w:val="24"/>
                <w:shd w:val="clear" w:color="auto" w:fill="FFFFFF"/>
                <w:lang w:val="hy-AM"/>
              </w:rPr>
              <w:t xml:space="preserve">Ընդունվել է </w:t>
            </w:r>
          </w:p>
          <w:p w:rsidR="000F58CD" w:rsidRPr="00CB13E8" w:rsidRDefault="00F83C94" w:rsidP="005B242C">
            <w:pPr>
              <w:spacing w:before="0" w:line="240" w:lineRule="auto"/>
              <w:jc w:val="left"/>
              <w:rPr>
                <w:color w:val="000000"/>
                <w:sz w:val="24"/>
                <w:szCs w:val="24"/>
                <w:shd w:val="clear" w:color="auto" w:fill="FFFFFF"/>
                <w:lang w:val="hy-AM"/>
              </w:rPr>
            </w:pPr>
            <w:r w:rsidRPr="00CB13E8">
              <w:rPr>
                <w:color w:val="000000"/>
                <w:sz w:val="24"/>
                <w:szCs w:val="24"/>
                <w:shd w:val="clear" w:color="auto" w:fill="FFFFFF"/>
                <w:lang w:val="hy-AM"/>
              </w:rPr>
              <w:t>Նախագծում կատարվել է համապատասխան փոփ</w:t>
            </w:r>
            <w:r w:rsidR="000F58CD" w:rsidRPr="00CB13E8">
              <w:rPr>
                <w:color w:val="000000"/>
                <w:sz w:val="24"/>
                <w:szCs w:val="24"/>
                <w:shd w:val="clear" w:color="auto" w:fill="FFFFFF"/>
                <w:lang w:val="hy-AM"/>
              </w:rPr>
              <w:t>ո</w:t>
            </w:r>
            <w:r w:rsidRPr="00CB13E8">
              <w:rPr>
                <w:color w:val="000000"/>
                <w:sz w:val="24"/>
                <w:szCs w:val="24"/>
                <w:shd w:val="clear" w:color="auto" w:fill="FFFFFF"/>
                <w:lang w:val="hy-AM"/>
              </w:rPr>
              <w:t>խությունները:</w:t>
            </w:r>
            <w:r w:rsidR="001B3159" w:rsidRPr="00CB13E8">
              <w:rPr>
                <w:color w:val="000000"/>
                <w:sz w:val="24"/>
                <w:szCs w:val="24"/>
                <w:shd w:val="clear" w:color="auto" w:fill="FFFFFF"/>
                <w:lang w:val="hy-AM"/>
              </w:rPr>
              <w:t xml:space="preserve">Սակայն </w:t>
            </w:r>
            <w:r w:rsidR="000F58CD" w:rsidRPr="00CB13E8">
              <w:rPr>
                <w:color w:val="000000"/>
                <w:sz w:val="24"/>
                <w:szCs w:val="24"/>
                <w:shd w:val="clear" w:color="auto" w:fill="FFFFFF"/>
                <w:lang w:val="hy-AM"/>
              </w:rPr>
              <w:t xml:space="preserve">հաշվի առնելով այն հանգամանքը, որ շինարարական աշխատանքները այս պարագայում դիտարկվում են, որպես մեկ ընդհանուր միավոր, ուստի արդյունքային ցուցանիշը </w:t>
            </w:r>
            <w:r w:rsidR="000F58CD" w:rsidRPr="00CB13E8">
              <w:rPr>
                <w:color w:val="000000"/>
                <w:sz w:val="24"/>
                <w:szCs w:val="24"/>
                <w:shd w:val="clear" w:color="auto" w:fill="FFFFFF"/>
                <w:lang w:val="hy-AM"/>
              </w:rPr>
              <w:lastRenderedPageBreak/>
              <w:t>իրապես հնարավոր է միայն արտացոլել ըստ աշխատանքների ավարտվածության աստիճանի, նկատի ունենալով ծավալաթերթի տարբեր տողերը, որոնք իրականացվելու են ընդհանուր շին-հրապարակում:</w:t>
            </w:r>
          </w:p>
          <w:p w:rsidR="00F83C94" w:rsidRPr="00CB13E8" w:rsidRDefault="000F58CD" w:rsidP="005B242C">
            <w:pPr>
              <w:spacing w:before="0" w:line="240" w:lineRule="auto"/>
              <w:jc w:val="left"/>
              <w:rPr>
                <w:color w:val="000000"/>
                <w:sz w:val="24"/>
                <w:szCs w:val="24"/>
                <w:shd w:val="clear" w:color="auto" w:fill="FFFFFF"/>
                <w:lang w:val="hy-AM"/>
              </w:rPr>
            </w:pPr>
            <w:r w:rsidRPr="00CB13E8">
              <w:rPr>
                <w:color w:val="000000"/>
                <w:sz w:val="24"/>
                <w:szCs w:val="24"/>
                <w:shd w:val="clear" w:color="auto" w:fill="FFFFFF"/>
                <w:lang w:val="hy-AM"/>
              </w:rPr>
              <w:t xml:space="preserve"> </w:t>
            </w:r>
          </w:p>
        </w:tc>
      </w:tr>
      <w:tr w:rsidR="00B32C79" w:rsidRPr="00CB13E8" w:rsidTr="00F51749">
        <w:trPr>
          <w:trHeight w:val="410"/>
        </w:trPr>
        <w:tc>
          <w:tcPr>
            <w:tcW w:w="10264" w:type="dxa"/>
            <w:vMerge w:val="restart"/>
            <w:tcBorders>
              <w:top w:val="single" w:sz="4" w:space="0" w:color="auto"/>
              <w:left w:val="single" w:sz="4" w:space="0" w:color="auto"/>
              <w:right w:val="single" w:sz="4" w:space="0" w:color="auto"/>
            </w:tcBorders>
            <w:shd w:val="clear" w:color="auto" w:fill="E7E6E6" w:themeFill="background2"/>
          </w:tcPr>
          <w:p w:rsidR="00B32C79" w:rsidRPr="00B32C79" w:rsidRDefault="00B32C79" w:rsidP="00F51749">
            <w:pPr>
              <w:spacing w:before="0" w:line="240" w:lineRule="auto"/>
              <w:jc w:val="center"/>
              <w:rPr>
                <w:b/>
                <w:color w:val="000000"/>
                <w:lang w:val="hy-AM"/>
              </w:rPr>
            </w:pPr>
          </w:p>
          <w:p w:rsidR="00B32C79" w:rsidRPr="003124E4" w:rsidRDefault="00B32C79" w:rsidP="00F51749">
            <w:pPr>
              <w:spacing w:before="0" w:line="240" w:lineRule="auto"/>
              <w:jc w:val="center"/>
              <w:rPr>
                <w:b/>
                <w:color w:val="000000"/>
                <w:lang w:val="hy-AM"/>
              </w:rPr>
            </w:pPr>
            <w:r w:rsidRPr="009E6EE8">
              <w:rPr>
                <w:b/>
                <w:color w:val="000000"/>
              </w:rPr>
              <w:t>ՀՀ</w:t>
            </w:r>
            <w:r w:rsidRPr="00E86595">
              <w:rPr>
                <w:b/>
                <w:color w:val="000000"/>
                <w:lang w:val="af-ZA"/>
              </w:rPr>
              <w:t xml:space="preserve"> </w:t>
            </w:r>
            <w:r>
              <w:rPr>
                <w:b/>
                <w:color w:val="000000"/>
                <w:lang w:val="hy-AM"/>
              </w:rPr>
              <w:t>ֆինանանսատնտեսական նախարարական կոմիտե</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B32C79" w:rsidRPr="00B32C79" w:rsidRDefault="00B32C79" w:rsidP="00F51749">
            <w:pPr>
              <w:autoSpaceDE w:val="0"/>
              <w:autoSpaceDN w:val="0"/>
              <w:spacing w:line="240" w:lineRule="auto"/>
              <w:jc w:val="center"/>
              <w:rPr>
                <w:rFonts w:ascii="Sylfaen" w:hAnsi="Sylfaen" w:cs="Cambria Math"/>
                <w:b/>
                <w:lang w:val="hy-AM"/>
              </w:rPr>
            </w:pPr>
            <w:r>
              <w:rPr>
                <w:rFonts w:ascii="Sylfaen" w:hAnsi="Sylfaen" w:cs="Cambria Math"/>
                <w:b/>
                <w:lang w:val="hy-AM"/>
              </w:rPr>
              <w:t>01.08.2023</w:t>
            </w:r>
          </w:p>
        </w:tc>
      </w:tr>
      <w:tr w:rsidR="00B32C79" w:rsidRPr="00CB13E8" w:rsidTr="00F51749">
        <w:trPr>
          <w:trHeight w:val="395"/>
        </w:trPr>
        <w:tc>
          <w:tcPr>
            <w:tcW w:w="10264" w:type="dxa"/>
            <w:vMerge/>
            <w:tcBorders>
              <w:left w:val="single" w:sz="4" w:space="0" w:color="auto"/>
              <w:bottom w:val="single" w:sz="4" w:space="0" w:color="auto"/>
              <w:right w:val="single" w:sz="4" w:space="0" w:color="auto"/>
            </w:tcBorders>
            <w:shd w:val="clear" w:color="auto" w:fill="E7E6E6" w:themeFill="background2"/>
          </w:tcPr>
          <w:p w:rsidR="00B32C79" w:rsidRPr="009E6EE8" w:rsidRDefault="00B32C79" w:rsidP="00F51749">
            <w:pPr>
              <w:spacing w:before="0" w:line="240" w:lineRule="auto"/>
              <w:jc w:val="center"/>
              <w:rPr>
                <w:b/>
                <w:color w:val="000000"/>
              </w:rPr>
            </w:pP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B32C79" w:rsidRPr="00CB13E8" w:rsidRDefault="00B32C79" w:rsidP="00B32C79">
            <w:pPr>
              <w:autoSpaceDE w:val="0"/>
              <w:autoSpaceDN w:val="0"/>
              <w:spacing w:line="240" w:lineRule="auto"/>
              <w:jc w:val="center"/>
              <w:rPr>
                <w:rFonts w:cs="Sylfaen"/>
                <w:b/>
                <w:lang w:val="hy-AM"/>
              </w:rPr>
            </w:pPr>
            <w:r>
              <w:rPr>
                <w:rFonts w:cs="Sylfaen"/>
                <w:b/>
                <w:lang w:val="hy-AM"/>
              </w:rPr>
              <w:t>N</w:t>
            </w:r>
            <w:r w:rsidR="002C69D1">
              <w:rPr>
                <w:rFonts w:cs="Sylfaen"/>
                <w:b/>
                <w:lang w:val="hy-AM"/>
              </w:rPr>
              <w:t xml:space="preserve"> </w:t>
            </w:r>
            <w:r>
              <w:rPr>
                <w:rFonts w:cs="Sylfaen"/>
                <w:b/>
                <w:lang w:val="hy-AM"/>
              </w:rPr>
              <w:t>ԿԱ</w:t>
            </w:r>
            <w:r w:rsidR="002C69D1">
              <w:rPr>
                <w:rFonts w:cs="Sylfaen"/>
                <w:b/>
                <w:lang w:val="hy-AM"/>
              </w:rPr>
              <w:t xml:space="preserve"> </w:t>
            </w:r>
            <w:r>
              <w:rPr>
                <w:rFonts w:cs="Sylfaen"/>
                <w:b/>
                <w:lang w:val="hy-AM"/>
              </w:rPr>
              <w:t>223-2023</w:t>
            </w:r>
          </w:p>
        </w:tc>
      </w:tr>
      <w:tr w:rsidR="00B32C79" w:rsidRPr="00120920" w:rsidTr="00F51749">
        <w:trPr>
          <w:trHeight w:val="47"/>
        </w:trPr>
        <w:tc>
          <w:tcPr>
            <w:tcW w:w="10264" w:type="dxa"/>
            <w:tcBorders>
              <w:top w:val="single" w:sz="4" w:space="0" w:color="auto"/>
              <w:left w:val="single" w:sz="4" w:space="0" w:color="auto"/>
              <w:bottom w:val="single" w:sz="4" w:space="0" w:color="auto"/>
              <w:right w:val="single" w:sz="4" w:space="0" w:color="auto"/>
            </w:tcBorders>
          </w:tcPr>
          <w:p w:rsidR="00B32C79" w:rsidRPr="00CB13E8" w:rsidRDefault="00B32C79" w:rsidP="00B32C79">
            <w:pPr>
              <w:spacing w:before="0" w:after="0" w:line="240" w:lineRule="auto"/>
              <w:ind w:right="255"/>
              <w:rPr>
                <w:color w:val="000000"/>
                <w:sz w:val="24"/>
                <w:szCs w:val="24"/>
                <w:shd w:val="clear" w:color="auto" w:fill="FFFFFF"/>
                <w:lang w:val="hy-AM"/>
              </w:rPr>
            </w:pPr>
            <w:r>
              <w:rPr>
                <w:rFonts w:cs="Sylfaen"/>
                <w:noProof/>
                <w:lang w:val="hy-AM"/>
              </w:rPr>
              <w:t>1)</w:t>
            </w:r>
            <w:r w:rsidRPr="0050738E">
              <w:rPr>
                <w:rFonts w:cs="Sylfaen"/>
                <w:noProof/>
                <w:lang w:val="hy-AM"/>
              </w:rPr>
              <w:t xml:space="preserve">կհանվի 20 տոկոս կանխավճարին վերաբերելի </w:t>
            </w:r>
            <w:r>
              <w:rPr>
                <w:rFonts w:cs="Sylfaen"/>
                <w:noProof/>
                <w:lang w:val="hy-AM"/>
              </w:rPr>
              <w:t>մասը և կարագացվի գործընթացը.</w:t>
            </w:r>
            <w:r>
              <w:rPr>
                <w:rFonts w:cs="Sylfaen"/>
                <w:noProof/>
                <w:lang w:val="hy-AM"/>
              </w:rPr>
              <w:br/>
              <w:t>2)</w:t>
            </w:r>
            <w:r w:rsidRPr="0050738E">
              <w:rPr>
                <w:rFonts w:cs="Sylfaen"/>
                <w:noProof/>
                <w:lang w:val="hy-AM"/>
              </w:rPr>
              <w:t>կքննարկվի 8-րդ հավելվածի անհրաժեշտությունը.</w:t>
            </w:r>
            <w:r w:rsidRPr="0050738E">
              <w:rPr>
                <w:rFonts w:cs="Sylfaen"/>
                <w:noProof/>
                <w:lang w:val="hy-AM"/>
              </w:rPr>
              <w:br/>
              <w:t>3) Ֆինանսների նախարարության և Վարչապետի ա</w:t>
            </w:r>
            <w:r>
              <w:rPr>
                <w:rFonts w:cs="Sylfaen"/>
                <w:noProof/>
                <w:lang w:val="hy-AM"/>
              </w:rPr>
              <w:t xml:space="preserve">շխատակազմի ֆինանսատնտեսագիտական  </w:t>
            </w:r>
            <w:r w:rsidRPr="0050738E">
              <w:rPr>
                <w:rFonts w:cs="Sylfaen"/>
                <w:noProof/>
                <w:lang w:val="hy-AM"/>
              </w:rPr>
              <w:t>վարչության առաջարկությունների հաշվառմամբ կկատարվե</w:t>
            </w:r>
            <w:r>
              <w:rPr>
                <w:rFonts w:cs="Sylfaen"/>
                <w:noProof/>
                <w:lang w:val="hy-AM"/>
              </w:rPr>
              <w:t xml:space="preserve">ն տեխնիկական բնույթի շտկումներ,ինչպես </w:t>
            </w:r>
            <w:r w:rsidRPr="0050738E">
              <w:rPr>
                <w:rFonts w:cs="Sylfaen"/>
                <w:noProof/>
                <w:lang w:val="hy-AM"/>
              </w:rPr>
              <w:t>նաև կլրամշակվի հիմնավորումը.</w:t>
            </w:r>
            <w:r w:rsidRPr="0050738E">
              <w:rPr>
                <w:rFonts w:cs="Sylfaen"/>
                <w:noProof/>
                <w:lang w:val="hy-AM"/>
              </w:rPr>
              <w:br/>
              <w:t>4) կքննարկվի ֆինանսավորումը պահուստային ֆոնդի փոխարեն Տարածքային կառավարման և</w:t>
            </w:r>
            <w:r w:rsidRPr="0050738E">
              <w:rPr>
                <w:rFonts w:cs="Sylfaen"/>
                <w:noProof/>
                <w:lang w:val="hy-AM"/>
              </w:rPr>
              <w:br/>
              <w:t>ենթակառուցվածքների նախարարության միջոցների հաշվին իր</w:t>
            </w:r>
            <w:r>
              <w:rPr>
                <w:rFonts w:cs="Sylfaen"/>
                <w:noProof/>
                <w:lang w:val="hy-AM"/>
              </w:rPr>
              <w:t>ականացնելու հարցը, և վերջնական ն</w:t>
            </w:r>
            <w:r w:rsidRPr="0050738E">
              <w:rPr>
                <w:rFonts w:cs="Sylfaen"/>
                <w:noProof/>
                <w:lang w:val="hy-AM"/>
              </w:rPr>
              <w:t>ախագիծը կհամաձայնեցվի Ֆինանսների նախարարության հետ:</w:t>
            </w:r>
          </w:p>
        </w:tc>
        <w:tc>
          <w:tcPr>
            <w:tcW w:w="4050" w:type="dxa"/>
            <w:tcBorders>
              <w:top w:val="single" w:sz="4" w:space="0" w:color="auto"/>
              <w:left w:val="single" w:sz="4" w:space="0" w:color="auto"/>
              <w:bottom w:val="single" w:sz="4" w:space="0" w:color="auto"/>
              <w:right w:val="single" w:sz="4" w:space="0" w:color="auto"/>
            </w:tcBorders>
          </w:tcPr>
          <w:p w:rsidR="00B32C79" w:rsidRPr="002C69D1" w:rsidRDefault="00B32C79" w:rsidP="00F51749">
            <w:pPr>
              <w:spacing w:before="0" w:line="240" w:lineRule="auto"/>
              <w:jc w:val="left"/>
              <w:rPr>
                <w:rFonts w:eastAsia="PMingLiU" w:cs="Arial"/>
                <w:szCs w:val="24"/>
                <w:lang w:val="hy-AM"/>
              </w:rPr>
            </w:pPr>
            <w:r>
              <w:rPr>
                <w:rFonts w:eastAsia="PMingLiU" w:cs="Arial"/>
                <w:szCs w:val="24"/>
                <w:lang w:val="hy-AM"/>
              </w:rPr>
              <w:t>Ընդունվել</w:t>
            </w:r>
            <w:r w:rsidR="00AF577A" w:rsidRPr="00AF577A">
              <w:rPr>
                <w:rFonts w:eastAsia="PMingLiU" w:cs="Arial"/>
                <w:szCs w:val="24"/>
                <w:lang w:val="hy-AM"/>
              </w:rPr>
              <w:t xml:space="preserve"> </w:t>
            </w:r>
            <w:r w:rsidR="00AF577A">
              <w:rPr>
                <w:rFonts w:eastAsia="PMingLiU" w:cs="Arial"/>
                <w:szCs w:val="24"/>
                <w:lang w:val="hy-AM"/>
              </w:rPr>
              <w:t>են  ի</w:t>
            </w:r>
            <w:r w:rsidRPr="00B32C79">
              <w:rPr>
                <w:rFonts w:eastAsia="PMingLiU" w:cs="Arial"/>
                <w:szCs w:val="24"/>
                <w:lang w:val="hy-AM"/>
              </w:rPr>
              <w:t xml:space="preserve">րականացվել  </w:t>
            </w:r>
            <w:r w:rsidR="002C69D1">
              <w:rPr>
                <w:rFonts w:eastAsia="PMingLiU" w:cs="Arial"/>
                <w:szCs w:val="24"/>
                <w:lang w:val="hy-AM"/>
              </w:rPr>
              <w:t xml:space="preserve">են </w:t>
            </w:r>
            <w:r w:rsidRPr="00B32C79">
              <w:rPr>
                <w:rFonts w:eastAsia="PMingLiU" w:cs="Arial"/>
                <w:szCs w:val="24"/>
                <w:lang w:val="hy-AM"/>
              </w:rPr>
              <w:t>համապատասխան փոփոխությունները</w:t>
            </w:r>
            <w:r w:rsidR="008F0CF4">
              <w:rPr>
                <w:rFonts w:eastAsia="PMingLiU" w:cs="Arial"/>
                <w:szCs w:val="24"/>
                <w:lang w:val="hy-AM"/>
              </w:rPr>
              <w:t>:</w:t>
            </w:r>
            <w:bookmarkStart w:id="0" w:name="_GoBack"/>
            <w:bookmarkEnd w:id="0"/>
          </w:p>
          <w:p w:rsidR="00B32C79" w:rsidRPr="00CB13E8" w:rsidRDefault="00B32C79" w:rsidP="00F51749">
            <w:pPr>
              <w:spacing w:before="0" w:line="240" w:lineRule="auto"/>
              <w:jc w:val="left"/>
              <w:rPr>
                <w:color w:val="000000"/>
                <w:sz w:val="24"/>
                <w:szCs w:val="24"/>
                <w:shd w:val="clear" w:color="auto" w:fill="FFFFFF"/>
                <w:lang w:val="hy-AM"/>
              </w:rPr>
            </w:pPr>
          </w:p>
        </w:tc>
      </w:tr>
    </w:tbl>
    <w:p w:rsidR="00914EFB" w:rsidRPr="00B32C79" w:rsidRDefault="00914EFB" w:rsidP="005B242C">
      <w:pPr>
        <w:spacing w:after="0" w:line="240" w:lineRule="auto"/>
        <w:rPr>
          <w:lang w:val="hy-AM"/>
        </w:rPr>
      </w:pPr>
    </w:p>
    <w:sectPr w:rsidR="00914EFB" w:rsidRPr="00B32C79"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E4C7D"/>
    <w:multiLevelType w:val="hybridMultilevel"/>
    <w:tmpl w:val="12B6339C"/>
    <w:lvl w:ilvl="0" w:tplc="7B92082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3AFF02E3"/>
    <w:multiLevelType w:val="hybridMultilevel"/>
    <w:tmpl w:val="55A072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5756322"/>
    <w:multiLevelType w:val="hybridMultilevel"/>
    <w:tmpl w:val="12B6339C"/>
    <w:lvl w:ilvl="0" w:tplc="7B92082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755F073F"/>
    <w:multiLevelType w:val="hybridMultilevel"/>
    <w:tmpl w:val="12B6339C"/>
    <w:lvl w:ilvl="0" w:tplc="7B92082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0B0"/>
    <w:rsid w:val="00031DBF"/>
    <w:rsid w:val="00065DBD"/>
    <w:rsid w:val="000B59BF"/>
    <w:rsid w:val="000B5DDE"/>
    <w:rsid w:val="000D5C79"/>
    <w:rsid w:val="000D711A"/>
    <w:rsid w:val="000E44BF"/>
    <w:rsid w:val="000F58CD"/>
    <w:rsid w:val="000F650C"/>
    <w:rsid w:val="001140AE"/>
    <w:rsid w:val="00120920"/>
    <w:rsid w:val="0014799E"/>
    <w:rsid w:val="001742AE"/>
    <w:rsid w:val="001A3D56"/>
    <w:rsid w:val="001A56A1"/>
    <w:rsid w:val="001B3159"/>
    <w:rsid w:val="001B6610"/>
    <w:rsid w:val="00212BB8"/>
    <w:rsid w:val="002222AB"/>
    <w:rsid w:val="00223BA4"/>
    <w:rsid w:val="00233550"/>
    <w:rsid w:val="0023669B"/>
    <w:rsid w:val="0023709C"/>
    <w:rsid w:val="00240B8C"/>
    <w:rsid w:val="002525C3"/>
    <w:rsid w:val="0025312F"/>
    <w:rsid w:val="00254045"/>
    <w:rsid w:val="0026086B"/>
    <w:rsid w:val="0029261F"/>
    <w:rsid w:val="00293580"/>
    <w:rsid w:val="002A053F"/>
    <w:rsid w:val="002A1695"/>
    <w:rsid w:val="002A3E5A"/>
    <w:rsid w:val="002C69D1"/>
    <w:rsid w:val="002D6B89"/>
    <w:rsid w:val="002E0910"/>
    <w:rsid w:val="00304894"/>
    <w:rsid w:val="003124E4"/>
    <w:rsid w:val="00322E31"/>
    <w:rsid w:val="00355C9D"/>
    <w:rsid w:val="0035787C"/>
    <w:rsid w:val="0037378E"/>
    <w:rsid w:val="003A679E"/>
    <w:rsid w:val="003B1B4C"/>
    <w:rsid w:val="003E48E8"/>
    <w:rsid w:val="00412CBA"/>
    <w:rsid w:val="00416D61"/>
    <w:rsid w:val="0042022C"/>
    <w:rsid w:val="00424DCB"/>
    <w:rsid w:val="0045062A"/>
    <w:rsid w:val="00480842"/>
    <w:rsid w:val="004865E9"/>
    <w:rsid w:val="004C0096"/>
    <w:rsid w:val="004C458F"/>
    <w:rsid w:val="004D0B5A"/>
    <w:rsid w:val="005167E1"/>
    <w:rsid w:val="00533901"/>
    <w:rsid w:val="00533BB7"/>
    <w:rsid w:val="005460FB"/>
    <w:rsid w:val="00596063"/>
    <w:rsid w:val="005B242C"/>
    <w:rsid w:val="005C1243"/>
    <w:rsid w:val="005F2F5B"/>
    <w:rsid w:val="006004AF"/>
    <w:rsid w:val="00616B33"/>
    <w:rsid w:val="006218FF"/>
    <w:rsid w:val="00625D31"/>
    <w:rsid w:val="0064163D"/>
    <w:rsid w:val="0065170D"/>
    <w:rsid w:val="006711DC"/>
    <w:rsid w:val="0067232F"/>
    <w:rsid w:val="006750B0"/>
    <w:rsid w:val="006B23F9"/>
    <w:rsid w:val="006B7CCD"/>
    <w:rsid w:val="006D5C7C"/>
    <w:rsid w:val="006E26A6"/>
    <w:rsid w:val="006F3106"/>
    <w:rsid w:val="007420C9"/>
    <w:rsid w:val="00754557"/>
    <w:rsid w:val="00790D4E"/>
    <w:rsid w:val="00790E2A"/>
    <w:rsid w:val="007D6248"/>
    <w:rsid w:val="007E2103"/>
    <w:rsid w:val="007F4D85"/>
    <w:rsid w:val="008226DD"/>
    <w:rsid w:val="00822A62"/>
    <w:rsid w:val="0088238D"/>
    <w:rsid w:val="0089039D"/>
    <w:rsid w:val="008976E1"/>
    <w:rsid w:val="008D2614"/>
    <w:rsid w:val="008F0CF4"/>
    <w:rsid w:val="00914EFB"/>
    <w:rsid w:val="00946201"/>
    <w:rsid w:val="00955C46"/>
    <w:rsid w:val="00966620"/>
    <w:rsid w:val="00970FB1"/>
    <w:rsid w:val="009A0C2B"/>
    <w:rsid w:val="009B0644"/>
    <w:rsid w:val="009E6EE8"/>
    <w:rsid w:val="009F0FB3"/>
    <w:rsid w:val="00A03714"/>
    <w:rsid w:val="00A11404"/>
    <w:rsid w:val="00A14CFE"/>
    <w:rsid w:val="00A15FBA"/>
    <w:rsid w:val="00A17133"/>
    <w:rsid w:val="00A343EA"/>
    <w:rsid w:val="00AA00E6"/>
    <w:rsid w:val="00AA1569"/>
    <w:rsid w:val="00AB70BA"/>
    <w:rsid w:val="00AC04BB"/>
    <w:rsid w:val="00AD0ACA"/>
    <w:rsid w:val="00AD6FF4"/>
    <w:rsid w:val="00AE1CD5"/>
    <w:rsid w:val="00AF577A"/>
    <w:rsid w:val="00B1661C"/>
    <w:rsid w:val="00B20C6E"/>
    <w:rsid w:val="00B23712"/>
    <w:rsid w:val="00B32C79"/>
    <w:rsid w:val="00B70E4A"/>
    <w:rsid w:val="00B94B9F"/>
    <w:rsid w:val="00BA2671"/>
    <w:rsid w:val="00BB60C1"/>
    <w:rsid w:val="00BF2D15"/>
    <w:rsid w:val="00BF4DA8"/>
    <w:rsid w:val="00C02AB0"/>
    <w:rsid w:val="00C02F63"/>
    <w:rsid w:val="00C35D97"/>
    <w:rsid w:val="00C414BC"/>
    <w:rsid w:val="00C6053F"/>
    <w:rsid w:val="00C65E70"/>
    <w:rsid w:val="00C67711"/>
    <w:rsid w:val="00C71468"/>
    <w:rsid w:val="00CB13E8"/>
    <w:rsid w:val="00CF393D"/>
    <w:rsid w:val="00D03BA2"/>
    <w:rsid w:val="00DA23D6"/>
    <w:rsid w:val="00E10174"/>
    <w:rsid w:val="00E21767"/>
    <w:rsid w:val="00E26827"/>
    <w:rsid w:val="00E34A14"/>
    <w:rsid w:val="00E36D1A"/>
    <w:rsid w:val="00E62102"/>
    <w:rsid w:val="00E66986"/>
    <w:rsid w:val="00E819E4"/>
    <w:rsid w:val="00E86595"/>
    <w:rsid w:val="00E87A9C"/>
    <w:rsid w:val="00E9550C"/>
    <w:rsid w:val="00EA00DA"/>
    <w:rsid w:val="00EA3EC7"/>
    <w:rsid w:val="00F15903"/>
    <w:rsid w:val="00F268B4"/>
    <w:rsid w:val="00F55465"/>
    <w:rsid w:val="00F83C94"/>
    <w:rsid w:val="00F8482C"/>
    <w:rsid w:val="00FC597E"/>
    <w:rsid w:val="00FD0B99"/>
    <w:rsid w:val="00FE1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basedOn w:val="Normal"/>
    <w:link w:val="NormalWebChar"/>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basedOn w:val="Normal"/>
    <w:link w:val="NormalWebChar"/>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1855">
      <w:bodyDiv w:val="1"/>
      <w:marLeft w:val="0"/>
      <w:marRight w:val="0"/>
      <w:marTop w:val="0"/>
      <w:marBottom w:val="0"/>
      <w:divBdr>
        <w:top w:val="none" w:sz="0" w:space="0" w:color="auto"/>
        <w:left w:val="none" w:sz="0" w:space="0" w:color="auto"/>
        <w:bottom w:val="none" w:sz="0" w:space="0" w:color="auto"/>
        <w:right w:val="none" w:sz="0" w:space="0" w:color="auto"/>
      </w:divBdr>
    </w:div>
    <w:div w:id="230889348">
      <w:bodyDiv w:val="1"/>
      <w:marLeft w:val="0"/>
      <w:marRight w:val="0"/>
      <w:marTop w:val="0"/>
      <w:marBottom w:val="0"/>
      <w:divBdr>
        <w:top w:val="none" w:sz="0" w:space="0" w:color="auto"/>
        <w:left w:val="none" w:sz="0" w:space="0" w:color="auto"/>
        <w:bottom w:val="none" w:sz="0" w:space="0" w:color="auto"/>
        <w:right w:val="none" w:sz="0" w:space="0" w:color="auto"/>
      </w:divBdr>
      <w:divsChild>
        <w:div w:id="290328565">
          <w:marLeft w:val="0"/>
          <w:marRight w:val="0"/>
          <w:marTop w:val="0"/>
          <w:marBottom w:val="0"/>
          <w:divBdr>
            <w:top w:val="none" w:sz="0" w:space="0" w:color="auto"/>
            <w:left w:val="none" w:sz="0" w:space="0" w:color="auto"/>
            <w:bottom w:val="none" w:sz="0" w:space="0" w:color="auto"/>
            <w:right w:val="none" w:sz="0" w:space="0" w:color="auto"/>
          </w:divBdr>
          <w:divsChild>
            <w:div w:id="2989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5DCBF-16FF-4436-98CB-F19E6F963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1133</Words>
  <Characters>6460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himarhamakarg@outlook.com</dc:creator>
  <cp:keywords>https:/mul2.yerevan.am/tasks/648698/oneclick/ampopatert.docx?token=45d7c78dd473d4d46c855871137eefee</cp:keywords>
  <cp:lastModifiedBy>Siranush Chteyan</cp:lastModifiedBy>
  <cp:revision>20</cp:revision>
  <cp:lastPrinted>2023-07-27T10:54:00Z</cp:lastPrinted>
  <dcterms:created xsi:type="dcterms:W3CDTF">2023-08-10T12:29:00Z</dcterms:created>
  <dcterms:modified xsi:type="dcterms:W3CDTF">2023-08-10T13:16:00Z</dcterms:modified>
</cp:coreProperties>
</file>