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Default="007617A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7617A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մասին» և «Հայաստանի Հանրապետության 2020 թվականի դեկտեմբերի 3-ի N1976-Ն որոշման մեջ </w:t>
      </w:r>
      <w:r w:rsidR="00EC476F" w:rsidRPr="007617A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փոփոխություններ </w:t>
      </w:r>
      <w:r w:rsidRPr="007617A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և </w:t>
      </w:r>
      <w:r w:rsidR="00EC476F" w:rsidRPr="007617A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լրացումներ </w:t>
      </w:r>
      <w:r w:rsidRPr="007617A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կատարելու մասին» Հայաստանի Հանրապետության կառավարության որոշումների նախագծեր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</w:t>
      </w:r>
    </w:p>
    <w:p w:rsidR="001E41D9" w:rsidRPr="00AA54A9" w:rsidRDefault="001E41D9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8"/>
        <w:gridCol w:w="6359"/>
      </w:tblGrid>
      <w:tr w:rsidR="00DC2E1A" w:rsidRPr="00AA54A9" w:rsidTr="00043AF4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r w:rsidR="00570B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</w:t>
            </w:r>
            <w:r w:rsid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570B7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="002445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2445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242C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043AF4">
        <w:trPr>
          <w:tblCellSpacing w:w="0" w:type="dxa"/>
          <w:jc w:val="center"/>
        </w:trPr>
        <w:tc>
          <w:tcPr>
            <w:tcW w:w="93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76606A" w:rsidRDefault="008F35D0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570B7A" w:rsidRPr="00570B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01/2-3/10003-2023</w:t>
            </w:r>
          </w:p>
        </w:tc>
      </w:tr>
      <w:tr w:rsidR="00570B7A" w:rsidRPr="001730FE" w:rsidTr="00043AF4">
        <w:trPr>
          <w:trHeight w:val="838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0B7A" w:rsidRPr="00570B7A" w:rsidRDefault="00570B7A" w:rsidP="00570B7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թիվ 01/3-4/26010-2023 գրությամբ ներկայացված՝ «Հսկիչ (նույնականացման) նշան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ներով դրոշմավորման ենթակա ապրանքների շրջանառության նկատմամբ մոնի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րինգի տեղեկատվական համակարգի ներդրման առանձնահատկությունները հաստատելու մասին» և «Հայաստանի Հանրապետության կառավարության 2020 թվականի դեկտեմբերի 3-ի N 1976-Ն որոշ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մեջ լրացումներ և փոփոխություններ կատարելու մասին» ՀՀ կառավարության որո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շում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նախագծերի վերաբերյալ հայտնում ենք հետևյալը:</w:t>
            </w:r>
          </w:p>
          <w:p w:rsidR="00570B7A" w:rsidRPr="00570B7A" w:rsidRDefault="00570B7A" w:rsidP="00570B7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1976-Ն որոշման մեջ լրացումներ և փոփոխություններ կատարելու մասին» ՀՀ կառավարու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(այսուհետ՝ Նախագիծ) 1-ին կետի 2-րդ ենթակետով առաջարկվում է սահմանել, որ ՀԴՄ կտրոնի վրա օրենսգրքով սահմանված ապրանքի անվանումը և ապրան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դիրքը, աշխատանքի կամ ծառայության անվանումը և կոդը, իսկ հանրային սննդի ծառա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թյունների մատուցման դեպքում՝ նաև փաստացի մատուցվող ծառայության շրջա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նակներում տրամադրվող ճաշացուցակը (կերակրատեսակների, խոհարարական արտա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դ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տե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սակ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ների, խմորեղենի և հացաբուլկեղենի և գնովի այլ ապրանքների անվա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ները), ինչպես նաև գնվող ապրանքի քանակը և դրա չափման միավորը (բացառությամբ «կանխավճար» գրա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ռում ունեցող կտրոնների) </w:t>
            </w:r>
            <w:r w:rsidRPr="00570B7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տպագրվում են բոլոր հարկ վճարողների կողմից՝ անկախ նախորդ տարվա իրացման շրջանառության մեծությունից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570B7A" w:rsidRPr="00570B7A" w:rsidRDefault="00570B7A" w:rsidP="00570B7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Գործող օրենսդրությամբ սահմանված է, որ վերոնշյալ պարտավորությունը կրում են նախորդ տարվա արդյունքներով 58.35 մլն դրամ և ավելի իրացումից հասույթ ունեցող հարկ վճարողները, իսկ ՀՀ կառավարության 2022 թվականի դեկտեմբերի 22-ի թիվ 2038-Ն որոշ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մամբ (ուժի մեջ է մտնելու ս.թ. հուլիսի 1-ից) 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փոփոխություններ են կատարվել ՀՀ կառա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2020 թվականի դեկտեմբերի 3-ի N 1976-Ն որոշման մեջ և սահմանվել է, որ վերոնշյալ պարտավորությունը կրում են նախորդ տարվա (2022 թվականից սկսած) արդյունք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ներով 24 մլն դրամ և ավելի իրացման շրջանառություն ունեցող հարկ վճարողները:</w:t>
            </w:r>
          </w:p>
          <w:p w:rsidR="00570B7A" w:rsidRPr="00570B7A" w:rsidRDefault="00570B7A" w:rsidP="00570B7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Այսինքն՝ խնդրո առարկա շեմը նվազեցվել և 58.35 մլն դրամից 24 մլն դրամ է սահ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վել վեր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ջերս, որը նույնիսկ դեռևս ուժի մեջ չի մտել: Ընդ որում, նշյալ փոփո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խու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թյունը կատա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րե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լիս որպես հիմնավորում ՀՀ պետական եկամուտների կոմիտեի կողմից նշվել է նաև, որ նման պահանջի սահմանման համար, թերևս, բացա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ռու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 կարող է սահ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վել միայն միկրո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ձեռ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նարկատիրության համակարգում գործող հարկ վճա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րողների համար, որի դեպքում մինչև 24 մլն տարեկան շրջանառություն ունեցող տնտես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րող սուբ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յեկտ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 օգտվում են հարկման արտոնյալ պայմաններից:</w:t>
            </w:r>
          </w:p>
          <w:p w:rsidR="00570B7A" w:rsidRPr="00570B7A" w:rsidRDefault="00570B7A" w:rsidP="00570B7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հայտնում ենք, որ պարզ չէ, թե այս ընթացքում ինչ խնդիրներ են առա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ցել, որ առաջարկվում է խնդրո առարկա պահանջը կիրառել նաև միկրո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ձեռ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նար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տի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սուբյեկտ համարվող տնտեսավարող սուբ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յեկտ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նկատմամբ:</w:t>
            </w:r>
          </w:p>
          <w:p w:rsidR="00570B7A" w:rsidRPr="008F35D0" w:rsidRDefault="00570B7A" w:rsidP="00570B7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հայտնում ենք, որ առաջարկությունը լրացուցիչ քննարկ</w:t>
            </w:r>
            <w:r w:rsidRPr="00570B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և հիմնավորման կարիք ունի: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570B7A" w:rsidRDefault="006E3019" w:rsidP="00570B7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6E3019" w:rsidRDefault="006E3019" w:rsidP="00570B7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E3019" w:rsidRDefault="006E3019" w:rsidP="006E3019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է նկատի ունենալ, որ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մասին»</w:t>
            </w:r>
            <w:r w:rsidRPr="006E3019">
              <w:rPr>
                <w:lang w:val="hy-AM"/>
              </w:rPr>
              <w:t xml:space="preserve">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ապետությա</w:t>
            </w:r>
            <w:r w:rsid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կառավարության որոշման նախագծով նախատեսվում է սահմանել, որ </w:t>
            </w:r>
            <w:r w:rsidR="0031210B" w:rsidRP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հսկիչ (նույնականացման) նշաններով դրոշմավորման ենթակա ապրանքների շրջանառության նկատմամբ մոնիտորինգի տեղեկատվական համակարգի</w:t>
            </w:r>
            <w:r w:rsid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1210B" w:rsidRP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ֆունկցիոնալությունն ապահովվում է</w:t>
            </w:r>
            <w:r w:rsid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մասնավորապես՝</w:t>
            </w:r>
            <w:r w:rsidR="0031210B" w:rsidRP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դրոշմավորված ապրանքների շրջանառության բոլոր փուլերի գ</w:t>
            </w:r>
            <w:r w:rsid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րանցման հնարավորության ապահովման միջոցով։ Նշվածն իրենից ներկայացնում է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արտադրությունից կամ Հայաստանի Հանրապետության տարածք ներմուծումից մինչև մանրածախ վաճառք՝ հսկիչ դրամարկղային մեքենայի կիրառմամբ կամ մինչև ապրանքի շրջանառ</w:t>
            </w:r>
            <w:r w:rsid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ությունից այլ կերպ դուրս բերման ընթացքը։ </w:t>
            </w:r>
            <w:r w:rsidR="00EE3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 որում, նշված կարգավորումը վերաբերելի է բոլոր տնտեսվարողներին, անկախ շրջանառության շեմից։ Այդ առումով՝ անհրաժեշտ է, </w:t>
            </w:r>
            <w:r w:rsidR="00EE3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որպեսզի վաճառվող ապրանքի վերաբերյալ ամբողջական տեղեկատվությունն արտացոլված լինի ՀԴՄ կտրոնի վրա՝ ապրանքների հետագծե</w:t>
            </w:r>
            <w:r w:rsidR="00EE3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լիությունն ամբողջ շղթայում ապա</w:t>
            </w:r>
            <w:r w:rsidR="00EE35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հովելու համար։</w:t>
            </w:r>
          </w:p>
          <w:p w:rsidR="006E3019" w:rsidRDefault="00043AF4" w:rsidP="00043AF4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53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Միաժամանակ, «Հայաստանի Հանրապետության կառավարության 2020 թվականի դեկտեմբերի 3-ի N 1976-Ն որոշ</w:t>
            </w:r>
            <w:r w:rsidRPr="002153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ման մեջ լրացումներ և փոփոխություններ կատարելու մասին» ՀՀ կառավարության որո</w:t>
            </w:r>
            <w:r w:rsidRPr="002153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շման նախագծից հանվել են ապրանքի անվանումը և ապրանքային դիրքը, աշխատանքի կամ ծառայության անվանումը և կոդը բոլոր հարկ վճարողների կողմից՝ անկախ նախորդ տարվա իրացման շրջանառության մեծությունից տպագրելու կարգավորումները։</w:t>
            </w:r>
          </w:p>
        </w:tc>
      </w:tr>
      <w:tr w:rsidR="00570B7A" w:rsidRPr="00712529" w:rsidTr="00043AF4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70B7A" w:rsidRPr="00AA54A9" w:rsidRDefault="00570B7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70B7A" w:rsidRPr="0009754E" w:rsidRDefault="00570B7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70B7A" w:rsidRPr="00C42BA1" w:rsidTr="00043AF4">
        <w:trPr>
          <w:trHeight w:val="252"/>
          <w:tblCellSpacing w:w="0" w:type="dxa"/>
          <w:jc w:val="center"/>
        </w:trPr>
        <w:tc>
          <w:tcPr>
            <w:tcW w:w="93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0B7A" w:rsidRPr="00C42BA1" w:rsidRDefault="00570B7A" w:rsidP="00570B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70B7A" w:rsidRPr="00C42BA1" w:rsidRDefault="00570B7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01/8751-2023</w:t>
            </w:r>
          </w:p>
        </w:tc>
      </w:tr>
      <w:tr w:rsidR="00570B7A" w:rsidRPr="001730FE" w:rsidTr="00043AF4">
        <w:trPr>
          <w:trHeight w:val="1403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570B7A" w:rsidRPr="008F35D0" w:rsidRDefault="00570B7A" w:rsidP="00570B7A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17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պատասխան Ձեր 2023 թվականի մայիսի 3-ի թիվ 01/3-4/26010-2023 գրության՝ քննության առնելով «Հսկիչ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մասին» և «Հայաստանի Հանրապետության 2020 թվականի դեկտեմբերի 3-ի N 1976-Ն որոշման մեջ լրացումներ և փոփոխություններ կատարելու մասին» Կառավարության որոշումների նախագծերը, հայտնում ենք հետևյալը</w:t>
            </w:r>
            <w:r w:rsidRPr="008F35D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570B7A" w:rsidRPr="008F35D0" w:rsidRDefault="00570B7A" w:rsidP="00570B7A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Նախատեսվող կարգավորումների արդյունքում ՀԴՄ կիրառողները հսկիչ (նույնականացման) նշաններով դրոշմավորված ապրանքների վաճառքի դեպքում պետք է ապահովված լինեն տեխնիկական և ծրագրային համապատասխան միջոցներով։</w:t>
            </w:r>
          </w:p>
          <w:p w:rsidR="00570B7A" w:rsidRPr="008F35D0" w:rsidRDefault="00570B7A" w:rsidP="00570B7A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Հարկ է ընդգծել, որ ներկայումս գործող կարգավորմամբ նշված պահանջը վերաբերում է միայն 58.35 մլն դրամ և ավելի իրացումից հասույթ ունեցող հարկ վճարողներին։</w:t>
            </w:r>
          </w:p>
          <w:p w:rsidR="00570B7A" w:rsidRPr="008F35D0" w:rsidRDefault="00570B7A" w:rsidP="00570B7A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Այլ կերպ ասած, նախատեսվող կարգավորմամբ մինչև 58.35 մլն դրամ իրացումից հասույթ ունեցող հարկ վճարողները ևս պետք է ապահովված լինեն տեխնիկական և ծրագրային համապատասխան միջոցներով, որպեսզի ի վիճակի լինեն ապահովելու նախագծով սահմանված պահանջները։ Արդյունքում, փոքր տնտեսավարողները լինելով բիզնես միջավայրում ֆինանսապես ամենախոցելի հատվածը` ստիպված են լինելու կրել հավելյալ ֆինանսական ծանրաբեռնվածություն, ինչպիսի մոտեցումը չի բխում Էկոնոմիկայի նախարարության՝ գործարար միջավայրի բարելավման և կայուն զարգացման քաղաքականության սկզբունքներից։ </w:t>
            </w:r>
          </w:p>
          <w:p w:rsidR="00570B7A" w:rsidRPr="0009754E" w:rsidRDefault="00570B7A" w:rsidP="00570B7A">
            <w:pPr>
              <w:tabs>
                <w:tab w:val="left" w:pos="831"/>
              </w:tabs>
              <w:spacing w:after="0" w:line="24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Այս համատեքստում, փոքր և միջին </w:t>
            </w:r>
            <w:r w:rsidRPr="008F35D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տնտեսավարողների վրա հավելյալ ֆինանսական բեռի ավելացման տեսքով հարկային համակարգում բարեփոխումների իրագործումը համարում ենք ոչ նպատակահարմար։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E357D" w:rsidRDefault="00EE357D" w:rsidP="00EE357D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EE357D" w:rsidRDefault="00EE357D" w:rsidP="00EE357D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70B7A" w:rsidRDefault="00EE357D" w:rsidP="00EE357D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Հարկ է նկատի ունենալ, որ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«Հսկիչ (նույնականացման) նշաններով դրոշմավորման ենթակա ապրանքների շրջանառության նկատմամբ մոնիտորինգի տեղեկատվական համակարգի ներդրման առանձնահա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տկություն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ները հաստատելու մասին»</w:t>
            </w:r>
            <w:r w:rsidRPr="006E3019">
              <w:rPr>
                <w:lang w:val="hy-AM"/>
              </w:rPr>
              <w:t xml:space="preserve">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ապետության կառավարության որոշման նախագծով նախատեսվում է սահմանել, որ </w:t>
            </w:r>
            <w:r w:rsidRP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հսկիչ (նույնականացման) նշաններով դրոշմավորման ենթակա ապրանքների շրջանառության նկատմամբ մոնիտորինգի </w:t>
            </w:r>
            <w:r w:rsidRP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տեղեկատվական համակարգի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ֆունկցիոնալությունն ապահովվում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մասնավորապես՝</w:t>
            </w:r>
            <w:r w:rsidRPr="003121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դրոշմավորված ապրանք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ների շրջանառության բոլոր փուլերի 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րանցման հնարավորության ապահովման միջոցով։ Նշվածն իրենից ներկայացնում է </w:t>
            </w:r>
            <w:r w:rsidRPr="006E30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արտադրությունից կամ Հայաստանի Հանրապետության տարածք ներմուծումից մինչև մանրածախ վաճառք՝ հսկիչ դրամարկղային մեքենայի կիրառմամբ կամ մինչև ապրանքի շրջանառ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ությունից այլ կերպ դուրս բերման ընթացքը։ Ընդ որում, նշված կարգավորումը վերաբերելի է բոլոր տնտեսվարողներին, անկախ շրջանառության շեմից։ Այդ առումով՝ անհրաժեշտ է, որպեսզի վաճառվող ապրանքի վերաբերյալ ամբողջական տեղեկատվությունն արտացոլված լինի ՀԴՄ կտրոնի վրա՝ ապրանքների հետագծե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լիությունն ամբողջ շղթայում ապա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հովելու համար։</w:t>
            </w:r>
          </w:p>
          <w:p w:rsidR="00604A93" w:rsidRPr="00242C4F" w:rsidRDefault="00604A93" w:rsidP="00604A93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53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Միաժամանակ, «Հայաստանի Հանրապետության կառավարության 2020 թվականի դեկտեմբերի 3-ի N 1976-Ն որոշ</w:t>
            </w:r>
            <w:r w:rsidRPr="002153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ման մեջ լրացումներ և փոփոխություններ կատարելու մասին» ՀՀ կառավարության որո</w:t>
            </w:r>
            <w:r w:rsidRPr="002153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շման նախագծից հանվել են ապրանքի անվանումը և ապրանքային դիրքը, աշխատանքի կամ ծառայության անվանումը և կոդը բոլոր հարկ վճարողների կողմից՝ անկախ նախորդ տարվա իրացման շրջանառության մեծությունից տպագրելու կարգավորումները։</w:t>
            </w:r>
          </w:p>
        </w:tc>
      </w:tr>
      <w:tr w:rsidR="00570B7A" w:rsidRPr="001E41D9" w:rsidTr="00043AF4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570B7A" w:rsidRPr="00C42BA1" w:rsidRDefault="00570B7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70B7A" w:rsidRPr="001E41D9" w:rsidRDefault="00570B7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E41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Pr="001E41D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AD5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1E41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1E41D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AD5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Pr="001E41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AD5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Pr="001E41D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70B7A" w:rsidRPr="00C42BA1" w:rsidTr="00043AF4">
        <w:trPr>
          <w:trHeight w:val="252"/>
          <w:tblCellSpacing w:w="0" w:type="dxa"/>
          <w:jc w:val="center"/>
        </w:trPr>
        <w:tc>
          <w:tcPr>
            <w:tcW w:w="93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0B7A" w:rsidRPr="00C42BA1" w:rsidRDefault="00570B7A" w:rsidP="00570B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70B7A" w:rsidRPr="00C42BA1" w:rsidRDefault="00570B7A" w:rsidP="00570B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01/10/4778-2023</w:t>
            </w:r>
          </w:p>
        </w:tc>
      </w:tr>
      <w:tr w:rsidR="00570B7A" w:rsidRPr="00570B7A" w:rsidTr="00043AF4">
        <w:trPr>
          <w:trHeight w:val="1403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70B7A" w:rsidRPr="000F27E6" w:rsidRDefault="00570B7A" w:rsidP="00570B7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Ձեր՝ 2023 թվականի մայիսի 2-ի թիվ 01/3-4/26010-2023 գրության, հայտնում ենք, որ «Հսկիչ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մասին» և «Հայաստանի Հանրապետության 2020 թվականի </w:t>
            </w:r>
            <w:r w:rsidRPr="008F35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դեկտեմբերի 3-ի N1976-Ն որոշման մեջ լրացումներ և փոփոխություններ կատարելու մասին» Հայաստանի Հանրապետության կառավարության որոշումների նախագծերի վերաբերյալ ՀՀ բարձր տեխնոլոգիական արդյունաբերության նախարարությունն առաջարկություններ և դիտողություններ չունի: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70B7A" w:rsidRPr="00712529" w:rsidRDefault="00570B7A" w:rsidP="00570B7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0627FB" w:rsidRPr="001E41D9" w:rsidTr="00A955BA">
        <w:trPr>
          <w:tblCellSpacing w:w="0" w:type="dxa"/>
          <w:jc w:val="center"/>
        </w:trPr>
        <w:tc>
          <w:tcPr>
            <w:tcW w:w="93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0627FB" w:rsidRPr="00C42BA1" w:rsidRDefault="000627FB" w:rsidP="001730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 w:colFirst="1" w:colLast="1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173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8F35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627FB" w:rsidRPr="001E41D9" w:rsidRDefault="001730FE" w:rsidP="001730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3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="000627FB" w:rsidRPr="001730FE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0627FB" w:rsidRPr="00AD5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173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0627FB" w:rsidRPr="001730FE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0627FB" w:rsidRPr="00AD5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0627FB" w:rsidRPr="001E41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0627FB" w:rsidRPr="00AD58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0627FB" w:rsidRPr="001730FE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bookmarkEnd w:id="0"/>
      <w:tr w:rsidR="000627FB" w:rsidRPr="00C42BA1" w:rsidTr="00A955BA">
        <w:trPr>
          <w:trHeight w:val="252"/>
          <w:tblCellSpacing w:w="0" w:type="dxa"/>
          <w:jc w:val="center"/>
        </w:trPr>
        <w:tc>
          <w:tcPr>
            <w:tcW w:w="93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27FB" w:rsidRPr="00C42BA1" w:rsidRDefault="000627FB" w:rsidP="00A955B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627FB" w:rsidRPr="00C42BA1" w:rsidRDefault="000627FB" w:rsidP="00A95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="001730FE" w:rsidRPr="001730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01/27.1/35622-2023</w:t>
            </w:r>
          </w:p>
        </w:tc>
      </w:tr>
      <w:tr w:rsidR="000627FB" w:rsidRPr="001730FE" w:rsidTr="000627FB">
        <w:trPr>
          <w:trHeight w:val="404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627FB" w:rsidRPr="000627FB" w:rsidRDefault="000627FB" w:rsidP="000627FB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«</w:t>
            </w:r>
            <w:r w:rsidRPr="00062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2020 թվականի դեկտեմբերի 3-ի N 1976-Ն որոշման մեջ փոփոխություններ և լրացումներ կատարելու մասին» ՀՀ կառավարության որոշման նախագծի 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1-ին կետի 3-րդ ենթակետի «բ» պարբերության համաձայն՝ ՀԴՄ կտրոնի վրա օրենսգրքով սահմանված ապրանքի անվանումը և ապրան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դիրքը, աշխատանքի կամ ծառայության անվանումը և կոդը, իսկ հանրային սննդի ծառա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թյունների մատուցման դեպքում՝ նաև փաստացի մատուցվող ծառայության շրջա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նակներում տրամադրվող ճաշացուցակը (կերակրատեսակների, խոհարարական արտա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դ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տե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սակ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ների, խմորեղենի և հացաբուլկեղենի և գնովի այլ ապրանքների անվա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ները), ինչպես նաև գնվող ապրանքի քանակը և դրա չափման միավորը (բացառությամբ «կանխավճար» գրա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ռում ունեցող կտրոնների) </w:t>
            </w:r>
            <w:r w:rsidRPr="000627F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տպագրվում են բոլոր հարկ վճարողների կողմից՝ անկախ նախորդ տարվա իրացման շրջանառության մեծությունից</w:t>
            </w:r>
            <w:r w:rsidRPr="000627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:</w:t>
            </w:r>
          </w:p>
          <w:p w:rsidR="000627FB" w:rsidRPr="000627FB" w:rsidRDefault="000627FB" w:rsidP="000627FB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Գործող օրենսդրությամբ սահմանված է, որ վերոնշյալ պարտավորությունը կրում են նախորդ տարվա արդյունքներով 24 մլն դրամ և ավելի իրացման շրջանառություն ունեցող հարկ վճարողները: </w:t>
            </w:r>
          </w:p>
          <w:p w:rsidR="000627FB" w:rsidRPr="000627FB" w:rsidRDefault="000627FB" w:rsidP="00A955B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Գտնում ենք, որ փոփոխության արդյունքում հնարավոր է առաջանա փոքր տնտեսավարողների համար լրացուցիչ ֆինանսական բեռ: Այդ առումով հարկ է նկատի ունենալ, որ  նախագծի հետ ներկայացված հիմնավորումը չի պարունակում առաջարկվող կարգավորմանը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վերաբերող  լիարժեք տեղեկատվություն, ինչը հնարավորություն չի տալիս գնահատելու նախագծով ներկայացված փոփոխությունը: Հետևապես, նախագծի հիմնավորումն անհրաժեշտ է լրամշակել և նախատեսել 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համապատասխան պարզաբանում՝ համաձայն 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«Նորմատիվ իրավական ակտերի մասին»</w:t>
            </w:r>
            <w:r w:rsidRPr="000627F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 xml:space="preserve"> Հայաստանի Հանրապետության օրենքի</w:t>
            </w:r>
            <w:r w:rsidRPr="00062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6-րդ հոդվածի պահանջների: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27FB" w:rsidRDefault="000627FB" w:rsidP="00A955B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0627FB" w:rsidRDefault="000627FB" w:rsidP="00A955B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627FB" w:rsidRPr="00712529" w:rsidRDefault="000627FB" w:rsidP="000627FB">
            <w:pPr>
              <w:spacing w:after="0" w:line="240" w:lineRule="auto"/>
              <w:ind w:left="122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153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1976-Ն որոշման մեջ լրացումներ և փոփոխություններ կատարելու մասին» ՀՀ կառավարության որոշման նախագծից հանվել են ապրանքի անվանումը և ապրանքային դիրքը, աշխատանքի կամ ծառայության անվանումը և կոդը բոլոր հարկ վճարողների կողմից՝ անկախ նախորդ տարվա իրացման շրջանառության մեծությունից տպագրելու կարգավորումները։</w:t>
            </w:r>
          </w:p>
        </w:tc>
      </w:tr>
      <w:tr w:rsidR="000627FB" w:rsidRPr="00712529" w:rsidTr="000627FB">
        <w:trPr>
          <w:trHeight w:val="554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627FB" w:rsidRPr="000627FB" w:rsidRDefault="000627FB" w:rsidP="000627FB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Միաժամանակ, նախագծի 2-րդ կետում «ներառման» բառն անհրաժեշտ է փոխարինել «ներառող» բառով: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27FB" w:rsidRDefault="000627FB" w:rsidP="00A955B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627FB" w:rsidRPr="00712529" w:rsidTr="00A955BA">
        <w:trPr>
          <w:trHeight w:val="1403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627FB" w:rsidRPr="000627FB" w:rsidRDefault="000627FB" w:rsidP="000627FB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2.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2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«Հ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սկիչ (նույնականացման) նշաններով դրոշմավորման ենթակա ապրանքների շրջանառության նկատմամբ մոնիտորինգի տեղեկատվական համակարգի ներդրման առանձնահատկությունները հաստատելու մասին» Հայաստանի Հանրապետության կառավարության որոշման նախագծի.</w:t>
            </w:r>
          </w:p>
          <w:p w:rsidR="000627FB" w:rsidRPr="000627FB" w:rsidRDefault="000627FB" w:rsidP="000627FB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1) </w:t>
            </w:r>
            <w:r w:rsidRPr="00062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2-րդ կետում «ներառման» բառն անհրաժեշտ է փոխարինել «ներառող» բառով: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27FB" w:rsidRDefault="000627FB" w:rsidP="00A955B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627FB" w:rsidRPr="00712529" w:rsidTr="00A955BA">
        <w:trPr>
          <w:trHeight w:val="1403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627FB" w:rsidRPr="000627FB" w:rsidRDefault="000627FB" w:rsidP="000627FB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2) հավելվածի 10-րդ կետի 6-րդ ենթակետում սահմանվում է «ապրանքը շրջանառությունից հանելը» հասկացությունը: Այդ առումով հայտնում ենք, որ տեքստում </w:t>
            </w:r>
            <w:r w:rsidRPr="000627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նման բառերի հաջորդականությամբ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հասկացություն չի կիրառվում: Այդ առումով գտնում ենք, որ վերոնշյալ ենթակետում նշված հասկացությունն անհրաժեշտ է խմբագրել՝ համապատասխանեցնելով տեքստում կիրառվող հասկացություններին կամ հանել, եթե նման հասկացություններ չեն կիրառվում տեքստում: Հիշյալ դիտողությունը բխում է «Նորմատիվ իրավական ակտերի մասին» օրենքի 15-րդ հոդվածի 2-րդ մասի պահանջներից, որոնց համաձայն՝ «Նորմատիվ իրավական ակտում միևնույն միտքն արտահայտելիս կիրառվում են միևնույն բառերը, տերմինները կամ բառակապակցությունները` </w:t>
            </w:r>
            <w:r w:rsidRPr="000627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որոշակի հերթականությամբ</w:t>
            </w: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:»: 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27FB" w:rsidRDefault="005F06F9" w:rsidP="00A955B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F06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0627FB" w:rsidRPr="00712529" w:rsidTr="000627FB">
        <w:trPr>
          <w:trHeight w:val="957"/>
          <w:tblCellSpacing w:w="0" w:type="dxa"/>
          <w:jc w:val="center"/>
        </w:trPr>
        <w:tc>
          <w:tcPr>
            <w:tcW w:w="9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627FB" w:rsidRPr="000627FB" w:rsidRDefault="000627FB" w:rsidP="000627FB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24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627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3) Հավելվածի 12-րդ կետում «DataMatrix» օտարալեզու բառն անհրաժեշտ է նշել նաև հայերեն տառադարձությամբ՝ համաձայն «Նորմատիվ իրավական ակտերի մասին» օրենքի 10-րդ հոդվածի 2-րդ մասի պահանջների:</w:t>
            </w:r>
          </w:p>
        </w:tc>
        <w:tc>
          <w:tcPr>
            <w:tcW w:w="6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627FB" w:rsidRDefault="005F06F9" w:rsidP="00A955BA">
            <w:pPr>
              <w:spacing w:after="0" w:line="240" w:lineRule="auto"/>
              <w:ind w:left="122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F06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7617AA">
      <w:pgSz w:w="16839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153" w:rsidRDefault="00242153" w:rsidP="00FD11E0">
      <w:pPr>
        <w:spacing w:after="0" w:line="240" w:lineRule="auto"/>
      </w:pPr>
      <w:r>
        <w:separator/>
      </w:r>
    </w:p>
  </w:endnote>
  <w:endnote w:type="continuationSeparator" w:id="0">
    <w:p w:rsidR="00242153" w:rsidRDefault="00242153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153" w:rsidRDefault="00242153" w:rsidP="00FD11E0">
      <w:pPr>
        <w:spacing w:after="0" w:line="240" w:lineRule="auto"/>
      </w:pPr>
      <w:r>
        <w:separator/>
      </w:r>
    </w:p>
  </w:footnote>
  <w:footnote w:type="continuationSeparator" w:id="0">
    <w:p w:rsidR="00242153" w:rsidRDefault="00242153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3AF4"/>
    <w:rsid w:val="000470A9"/>
    <w:rsid w:val="00056780"/>
    <w:rsid w:val="000627FB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5BBE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730F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1663"/>
    <w:rsid w:val="001E41D9"/>
    <w:rsid w:val="001F1074"/>
    <w:rsid w:val="001F6153"/>
    <w:rsid w:val="0020181C"/>
    <w:rsid w:val="00202D04"/>
    <w:rsid w:val="00205382"/>
    <w:rsid w:val="00215013"/>
    <w:rsid w:val="00215296"/>
    <w:rsid w:val="002153D2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2153"/>
    <w:rsid w:val="00242C4F"/>
    <w:rsid w:val="00244248"/>
    <w:rsid w:val="0024458E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A5BC3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210B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28F6"/>
    <w:rsid w:val="00394529"/>
    <w:rsid w:val="00396400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51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0B7A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06F9"/>
    <w:rsid w:val="005F6B04"/>
    <w:rsid w:val="005F7812"/>
    <w:rsid w:val="005F7EE5"/>
    <w:rsid w:val="00600D7B"/>
    <w:rsid w:val="00604A93"/>
    <w:rsid w:val="0060771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63B5A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3019"/>
    <w:rsid w:val="006E494B"/>
    <w:rsid w:val="006E7240"/>
    <w:rsid w:val="006F09AB"/>
    <w:rsid w:val="006F2A4B"/>
    <w:rsid w:val="006F3812"/>
    <w:rsid w:val="006F5A6A"/>
    <w:rsid w:val="006F6D4D"/>
    <w:rsid w:val="00710F95"/>
    <w:rsid w:val="00712529"/>
    <w:rsid w:val="00727FBE"/>
    <w:rsid w:val="00737D5B"/>
    <w:rsid w:val="00745764"/>
    <w:rsid w:val="0075113B"/>
    <w:rsid w:val="0075500C"/>
    <w:rsid w:val="00756A24"/>
    <w:rsid w:val="00760E42"/>
    <w:rsid w:val="007617AA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2C6A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8F35D0"/>
    <w:rsid w:val="00905858"/>
    <w:rsid w:val="00906CF2"/>
    <w:rsid w:val="00917F40"/>
    <w:rsid w:val="0092068B"/>
    <w:rsid w:val="00920F29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76292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0350"/>
    <w:rsid w:val="00A704E0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D4004"/>
    <w:rsid w:val="00AD42A3"/>
    <w:rsid w:val="00AD5814"/>
    <w:rsid w:val="00AE1864"/>
    <w:rsid w:val="00AE2EDC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77622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040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D13C2B"/>
    <w:rsid w:val="00D2067C"/>
    <w:rsid w:val="00D21F3B"/>
    <w:rsid w:val="00D37495"/>
    <w:rsid w:val="00D4489E"/>
    <w:rsid w:val="00D45B1B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276F"/>
    <w:rsid w:val="00EB57BB"/>
    <w:rsid w:val="00EC3E70"/>
    <w:rsid w:val="00EC476F"/>
    <w:rsid w:val="00EC51C7"/>
    <w:rsid w:val="00EE0511"/>
    <w:rsid w:val="00EE05AF"/>
    <w:rsid w:val="00EE357D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75E45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F58B5"/>
  <w15:docId w15:val="{16AE50EE-B6AD-4BC8-85EF-44276A3E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1718</Words>
  <Characters>9795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9</cp:revision>
  <cp:lastPrinted>2023-04-05T05:36:00Z</cp:lastPrinted>
  <dcterms:created xsi:type="dcterms:W3CDTF">2023-05-23T06:15:00Z</dcterms:created>
  <dcterms:modified xsi:type="dcterms:W3CDTF">2023-08-09T13:30:00Z</dcterms:modified>
</cp:coreProperties>
</file>