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CE" w:rsidRPr="00E74F38" w:rsidRDefault="002B11CE" w:rsidP="002B11CE">
      <w:pPr>
        <w:jc w:val="center"/>
        <w:rPr>
          <w:rFonts w:ascii="GHEA Grapalat" w:eastAsia="GHEA Grapalat" w:hAnsi="GHEA Grapalat" w:cs="GHEA Grapalat"/>
          <w:b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</w:rPr>
        <w:t>Հ</w:t>
      </w:r>
      <w:r w:rsidRPr="00E74F38">
        <w:rPr>
          <w:rFonts w:ascii="GHEA Grapalat" w:eastAsia="GHEA Grapalat" w:hAnsi="GHEA Grapalat" w:cs="GHEA Grapalat"/>
          <w:b/>
        </w:rPr>
        <w:t>ԻՄՆԱՎՈՐՈՒՄ</w:t>
      </w:r>
    </w:p>
    <w:p w:rsidR="002B11CE" w:rsidRPr="00E74F38" w:rsidRDefault="002B11CE" w:rsidP="002B11CE">
      <w:pPr>
        <w:ind w:right="21"/>
        <w:jc w:val="center"/>
        <w:rPr>
          <w:rFonts w:ascii="GHEA Grapalat" w:eastAsia="GHEA Grapalat" w:hAnsi="GHEA Grapalat" w:cs="GHEA Grapalat"/>
          <w:b/>
        </w:rPr>
      </w:pPr>
      <w:r w:rsidRPr="00E74F38">
        <w:rPr>
          <w:rFonts w:ascii="GHEA Grapalat" w:eastAsia="GHEA Grapalat" w:hAnsi="GHEA Grapalat" w:cs="GHEA Grapalat"/>
          <w:b/>
        </w:rPr>
        <w:t>«ՀԱՅԱՍՏԱՆԻ ՀԱՆՐԱՊԵՏՈՒԹՅԱՆ ԿԱՌԱՎԱՐՈՒԹՅԱՆ 2022 ԹՎԱԿԱՆԻ ՄԱՅԻՍԻ 13-Ի N 691-Լ ՈՐՈՇՄԱՆ ՄԵՋ ՓՈՓՈԽՈՒԹՅՈՒՆ</w:t>
      </w:r>
      <w:r>
        <w:rPr>
          <w:rFonts w:ascii="GHEA Grapalat" w:eastAsia="GHEA Grapalat" w:hAnsi="GHEA Grapalat" w:cs="GHEA Grapalat"/>
          <w:b/>
        </w:rPr>
        <w:t>ՆԵՐ</w:t>
      </w:r>
      <w:r w:rsidRPr="00E74F38">
        <w:rPr>
          <w:rFonts w:ascii="GHEA Grapalat" w:eastAsia="GHEA Grapalat" w:hAnsi="GHEA Grapalat" w:cs="GHEA Grapalat"/>
          <w:b/>
        </w:rPr>
        <w:t xml:space="preserve"> ԿԱՏԱՐԵԼՈՒ ՄԱՍԻՆ» ՀԱՅԱՍՏԱՆԻ ՀԱՆՐԱՊԵՏՈՒԹՅԱՆ ԿԱՌԱՎԱՐՈՒԹՅԱՆ ՈՐՈՇՄԱՆ ՆԱԽԱԳԾԻ ԸՆԴՈՒՆՄԱՆ ՎԵՐԱԲԵՐՅԱԼ</w:t>
      </w:r>
    </w:p>
    <w:p w:rsidR="002B11CE" w:rsidRPr="00E74F38" w:rsidRDefault="002B11CE" w:rsidP="002B11CE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</w:p>
    <w:p w:rsidR="002B11CE" w:rsidRPr="00E74F38" w:rsidRDefault="002B11CE" w:rsidP="002B11CE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</w:p>
    <w:p w:rsidR="002B11CE" w:rsidRPr="00E74F38" w:rsidRDefault="002B11CE" w:rsidP="002B11CE">
      <w:pPr>
        <w:numPr>
          <w:ilvl w:val="0"/>
          <w:numId w:val="1"/>
        </w:numPr>
        <w:spacing w:line="360" w:lineRule="auto"/>
        <w:ind w:left="-720"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 w:rsidRPr="00E74F38">
        <w:rPr>
          <w:rFonts w:ascii="GHEA Grapalat" w:eastAsia="GHEA Grapalat" w:hAnsi="GHEA Grapalat" w:cs="GHEA Grapalat"/>
          <w:b/>
        </w:rPr>
        <w:t>Ընթացիկ իրավիճակը և իրավական ակտի ընդունման անհրաժեշտությունը</w:t>
      </w:r>
    </w:p>
    <w:p w:rsidR="002B11CE" w:rsidRDefault="002B11CE" w:rsidP="002B11CE">
      <w:pPr>
        <w:pStyle w:val="NoSpacing"/>
        <w:spacing w:line="360" w:lineRule="auto"/>
        <w:ind w:left="-720" w:firstLine="720"/>
        <w:jc w:val="both"/>
        <w:rPr>
          <w:rFonts w:ascii="GHEA Grapalat" w:eastAsia="GHEA Grapalat" w:hAnsi="GHEA Grapalat"/>
          <w:sz w:val="24"/>
          <w:szCs w:val="24"/>
        </w:rPr>
      </w:pPr>
      <w:r w:rsidRPr="00E74F38">
        <w:rPr>
          <w:rFonts w:ascii="GHEA Grapalat" w:eastAsia="GHEA Grapalat" w:hAnsi="GHEA Grapalat"/>
          <w:sz w:val="24"/>
          <w:szCs w:val="24"/>
        </w:rPr>
        <w:t>Հայաստանի Հանրապետության կառավարության 2022 թվականի մայիսի 13-ի</w:t>
      </w:r>
      <w:r w:rsidRPr="007A6053">
        <w:rPr>
          <w:rFonts w:ascii="GHEA Grapalat" w:eastAsia="GHEA Grapalat" w:hAnsi="GHEA Grapalat"/>
          <w:sz w:val="24"/>
          <w:szCs w:val="24"/>
        </w:rPr>
        <w:t>ն</w:t>
      </w:r>
      <w:r w:rsidRPr="00E74F38">
        <w:rPr>
          <w:rFonts w:ascii="GHEA Grapalat" w:eastAsia="GHEA Grapalat" w:hAnsi="GHEA Grapalat"/>
          <w:sz w:val="24"/>
          <w:szCs w:val="24"/>
        </w:rPr>
        <w:t xml:space="preserve"> </w:t>
      </w:r>
      <w:r>
        <w:rPr>
          <w:rFonts w:ascii="GHEA Grapalat" w:eastAsia="GHEA Grapalat" w:hAnsi="GHEA Grapalat"/>
          <w:sz w:val="24"/>
          <w:szCs w:val="24"/>
        </w:rPr>
        <w:t xml:space="preserve">ընդունվել </w:t>
      </w:r>
      <w:r w:rsidRPr="00250AFE">
        <w:rPr>
          <w:rFonts w:ascii="GHEA Grapalat" w:eastAsia="GHEA Grapalat" w:hAnsi="GHEA Grapalat"/>
          <w:sz w:val="24"/>
          <w:szCs w:val="24"/>
        </w:rPr>
        <w:t>է «</w:t>
      </w:r>
      <w:r w:rsidRPr="00250AFE">
        <w:rPr>
          <w:rFonts w:ascii="GHEA Grapalat" w:eastAsia="GHEA Grapalat" w:hAnsi="GHEA Grapalat"/>
          <w:bCs/>
          <w:sz w:val="24"/>
          <w:szCs w:val="24"/>
        </w:rPr>
        <w:t xml:space="preserve">Հանրային կառավարման բարեփոխումների ռազմավարությունը, 2022-2024 թվականների ճանապարհային քարտեզը և արդյունքային շրջանակը, ռազմավարության իրականացման հսկողությունն ու համակարգումն ապահովող անձանց ցանկը հաստատելու մասին» </w:t>
      </w:r>
      <w:r w:rsidRPr="00250AFE">
        <w:rPr>
          <w:rFonts w:ascii="GHEA Grapalat" w:eastAsia="GHEA Grapalat" w:hAnsi="GHEA Grapalat"/>
          <w:sz w:val="24"/>
          <w:szCs w:val="24"/>
        </w:rPr>
        <w:t>թիվ 691-Լ որոշումը: Նշված որոշման  1-ին կետի 2-րդ ենթակետով հաստատվել է հանրային կառավարման բարեփոխումների ռազմավարության 2022-2024 թվականների ճանապարհային քարտեզը և արդյունքային շրջանակը, որով նախանշված են 2022-2024 թվականների ծրագրերն ու միջոցառումները</w:t>
      </w:r>
      <w:r>
        <w:rPr>
          <w:rFonts w:ascii="GHEA Grapalat" w:eastAsia="GHEA Grapalat" w:hAnsi="GHEA Grapalat"/>
          <w:sz w:val="24"/>
          <w:szCs w:val="24"/>
        </w:rPr>
        <w:t xml:space="preserve">: </w:t>
      </w:r>
    </w:p>
    <w:p w:rsidR="002B11CE" w:rsidRPr="00250AFE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Ներկայումս առաջացել է ճանապարհային քարտեզով նախանշված միջամտությունները վերանայելու անհրաժեշտություն՝ ելնելով ստորև ներկայացված հանգամանքներից՝</w:t>
      </w:r>
    </w:p>
    <w:p w:rsidR="002B11CE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ա. </w:t>
      </w:r>
      <w:r>
        <w:rPr>
          <w:rFonts w:ascii="GHEA Grapalat" w:hAnsi="GHEA Grapalat"/>
          <w:color w:val="000000"/>
        </w:rPr>
        <w:t>ռազմավարության ընդունումից հետո</w:t>
      </w:r>
      <w:r>
        <w:rPr>
          <w:rFonts w:ascii="Calibri" w:hAnsi="Calibri" w:cs="Calibri"/>
          <w:color w:val="000000"/>
        </w:rPr>
        <w:t> </w:t>
      </w:r>
      <w:r>
        <w:rPr>
          <w:rFonts w:ascii="GHEA Grapalat" w:hAnsi="GHEA Grapalat"/>
          <w:color w:val="000000"/>
        </w:rPr>
        <w:t xml:space="preserve"> ճանապարհային քարտեզով նախատեսված միջոցառումների իրագործման մեկնարկը հետաձգվել է՝ կապված ընթացիկ տարում Կառավարության առաջնահերթությունների տեղաշարժերով և իրագործման ձևաչափերի փոփոխություններով՝ արդյունքում ռիսկեր առաջացնելով նախատեսված ժամկետներում գործողություններն ամբողջ ծավալով ապահովելու</w:t>
      </w:r>
      <w:r>
        <w:rPr>
          <w:rFonts w:ascii="Calibri" w:hAnsi="Calibri" w:cs="Calibri"/>
          <w:color w:val="000000"/>
        </w:rPr>
        <w:t> 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>իրատեսականության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>հետ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>կապվա</w:t>
      </w:r>
      <w:r>
        <w:rPr>
          <w:rFonts w:ascii="GHEA Grapalat" w:hAnsi="GHEA Grapalat"/>
          <w:color w:val="000000"/>
        </w:rPr>
        <w:t>ծ,</w:t>
      </w:r>
    </w:p>
    <w:p w:rsidR="002B11CE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բ. </w:t>
      </w:r>
      <w:r w:rsidRPr="007A6053">
        <w:rPr>
          <w:rFonts w:ascii="GHEA Grapalat" w:eastAsia="GHEA Grapalat" w:hAnsi="GHEA Grapalat" w:cs="GHEA Grapalat"/>
          <w:color w:val="000000"/>
        </w:rPr>
        <w:t>ճ</w:t>
      </w:r>
      <w:r>
        <w:rPr>
          <w:rFonts w:ascii="GHEA Grapalat" w:eastAsia="GHEA Grapalat" w:hAnsi="GHEA Grapalat" w:cs="GHEA Grapalat"/>
          <w:color w:val="000000"/>
        </w:rPr>
        <w:t>անապարհային քարտեզով նախանշված միջոցառումների մանրամասն ուսումնասիրության ու ֆինանսական գնահատականի կազմման ժամանակ ի հայտ են եկել մտահոգություններ ժամկետների վերաբերյալ,</w:t>
      </w:r>
    </w:p>
    <w:p w:rsidR="002B11CE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 xml:space="preserve">գ. </w:t>
      </w:r>
      <w:r>
        <w:rPr>
          <w:rFonts w:ascii="GHEA Grapalat" w:hAnsi="GHEA Grapalat"/>
          <w:color w:val="000000"/>
        </w:rPr>
        <w:t>ելնելով պետական կառավարման համակարգի ներկայիս մարտահրավերներից, պետության ընդհանուր գերակայություններից և ըստ այդմ՝ ռեսուրսների հասանելիությունից՝ առկա է միջոցառումների շրջանակն առաջին փուլում հստակեցնելու անհրաժեշտություն</w:t>
      </w:r>
      <w:r>
        <w:rPr>
          <w:rFonts w:ascii="GHEA Grapalat" w:eastAsia="GHEA Grapalat" w:hAnsi="GHEA Grapalat" w:cs="GHEA Grapalat"/>
          <w:color w:val="000000"/>
        </w:rPr>
        <w:t>,</w:t>
      </w:r>
    </w:p>
    <w:p w:rsidR="002B11CE" w:rsidRPr="00E80057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դ</w:t>
      </w:r>
      <w:r w:rsidRPr="00E80057">
        <w:rPr>
          <w:rFonts w:ascii="MS Gothic" w:eastAsia="MS Gothic" w:hAnsi="MS Gothic" w:cs="MS Gothic" w:hint="eastAsia"/>
          <w:color w:val="000000"/>
        </w:rPr>
        <w:t>․</w:t>
      </w:r>
      <w:r w:rsidRPr="00E80057">
        <w:rPr>
          <w:rFonts w:ascii="GHEA Grapalat" w:eastAsia="GHEA Grapalat" w:hAnsi="GHEA Grapalat" w:cs="GHEA Grapalat"/>
          <w:color w:val="000000"/>
        </w:rPr>
        <w:t xml:space="preserve"> ռազմավարության իրականացման ներկա փուլում հստակեցվել է առանձին ուղղություններով համակարգման ինստիտուցիոնալ պատասխանատվությունը, ինչպես նաև՝ ձևավորվել է «Հայաստանի տեղեկատվական համակարգերի գործակալություն» հիմնադրամը</w:t>
      </w:r>
      <w:r>
        <w:rPr>
          <w:rFonts w:ascii="GHEA Grapalat" w:eastAsia="GHEA Grapalat" w:hAnsi="GHEA Grapalat" w:cs="GHEA Grapalat"/>
          <w:color w:val="000000"/>
        </w:rPr>
        <w:t>՝</w:t>
      </w:r>
      <w:r w:rsidRPr="00E80057">
        <w:rPr>
          <w:rFonts w:ascii="GHEA Grapalat" w:eastAsia="GHEA Grapalat" w:hAnsi="GHEA Grapalat" w:cs="GHEA Grapalat"/>
          <w:color w:val="000000"/>
        </w:rPr>
        <w:t xml:space="preserve"> որպես կարևոր դերակատար, և այս իրողություններն անհրաժեշտ է արտացոլել նաև միջոցառումների համար պատասխանատուների շրջանակում։</w:t>
      </w:r>
    </w:p>
    <w:p w:rsidR="002B11CE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  <w:r w:rsidRPr="00E80057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ե</w:t>
      </w:r>
      <w:r w:rsidRPr="00E80057">
        <w:rPr>
          <w:rFonts w:ascii="MS Gothic" w:eastAsia="MS Gothic" w:hAnsi="MS Gothic" w:cs="MS Gothic" w:hint="eastAsia"/>
          <w:color w:val="000000"/>
        </w:rPr>
        <w:t>․</w:t>
      </w:r>
      <w:r w:rsidRPr="00E80057">
        <w:rPr>
          <w:rFonts w:ascii="GHEA Grapalat" w:eastAsia="GHEA Grapalat" w:hAnsi="GHEA Grapalat" w:cs="GHEA Grapalat"/>
          <w:color w:val="000000"/>
        </w:rPr>
        <w:t xml:space="preserve"> ռազմավարության ընդունումից հետո մեկնարկել են բարեփոխումների շրջանակին առնչվող՝ միջազգային ֆինանսական և զարգացման գործընկերների հետ համագործակցությամբ մի շարք ծրագրեր, որոնց մասով ռեսուրսային շրջանակը կարիք կա արտացոլելու ճանապարհային քարտեզում</w:t>
      </w:r>
      <w:r>
        <w:rPr>
          <w:rFonts w:ascii="GHEA Grapalat" w:eastAsia="GHEA Grapalat" w:hAnsi="GHEA Grapalat" w:cs="GHEA Grapalat"/>
          <w:color w:val="000000"/>
        </w:rPr>
        <w:t>:</w:t>
      </w:r>
    </w:p>
    <w:p w:rsidR="002B11CE" w:rsidRPr="00F07A71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2B11CE" w:rsidRPr="00E74F38" w:rsidRDefault="002B11CE" w:rsidP="002B11CE">
      <w:pPr>
        <w:spacing w:line="360" w:lineRule="auto"/>
        <w:ind w:left="-720" w:right="244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>2</w:t>
      </w:r>
      <w:r w:rsidRPr="00E74F38">
        <w:rPr>
          <w:rFonts w:ascii="Cambria Math" w:eastAsia="GHEA Grapalat" w:hAnsi="Cambria Math" w:cs="Cambria Math"/>
          <w:b/>
          <w:color w:val="000000"/>
        </w:rPr>
        <w:t>․</w:t>
      </w:r>
      <w:r w:rsidRPr="00E74F38">
        <w:rPr>
          <w:rFonts w:ascii="GHEA Grapalat" w:eastAsia="GHEA Grapalat" w:hAnsi="GHEA Grapalat" w:cs="GHEA Grapalat"/>
          <w:b/>
          <w:color w:val="000000"/>
        </w:rPr>
        <w:t xml:space="preserve"> Առաջարկվող կարգավորման բնույթը</w:t>
      </w:r>
    </w:p>
    <w:p w:rsidR="002B11CE" w:rsidRDefault="002B11CE" w:rsidP="002B11CE">
      <w:pPr>
        <w:spacing w:line="360" w:lineRule="auto"/>
        <w:ind w:left="-720" w:right="119" w:firstLine="720"/>
        <w:jc w:val="both"/>
        <w:rPr>
          <w:rFonts w:ascii="GHEA Grapalat" w:eastAsia="GHEA Grapalat" w:hAnsi="GHEA Grapalat" w:cs="GHEA Grapalat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>Ն</w:t>
      </w:r>
      <w:r w:rsidRPr="00E74F38">
        <w:rPr>
          <w:rFonts w:ascii="GHEA Grapalat" w:eastAsia="GHEA Grapalat" w:hAnsi="GHEA Grapalat" w:cs="GHEA Grapalat"/>
          <w:highlight w:val="white"/>
        </w:rPr>
        <w:t>ախագծով առաջարկվում է</w:t>
      </w:r>
      <w:r>
        <w:rPr>
          <w:rFonts w:ascii="GHEA Grapalat" w:eastAsia="GHEA Grapalat" w:hAnsi="GHEA Grapalat" w:cs="GHEA Grapalat"/>
          <w:highlight w:val="white"/>
        </w:rPr>
        <w:t>՝</w:t>
      </w:r>
    </w:p>
    <w:p w:rsidR="002B11CE" w:rsidRDefault="002B11CE" w:rsidP="002B11CE">
      <w:pPr>
        <w:spacing w:line="360" w:lineRule="auto"/>
        <w:ind w:left="-720" w:right="119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ա. </w:t>
      </w:r>
      <w:r w:rsidRPr="007A6053">
        <w:rPr>
          <w:rFonts w:ascii="GHEA Grapalat" w:eastAsia="GHEA Grapalat" w:hAnsi="GHEA Grapalat" w:cs="GHEA Grapalat"/>
        </w:rPr>
        <w:t>ը</w:t>
      </w:r>
      <w:r>
        <w:rPr>
          <w:rFonts w:ascii="GHEA Grapalat" w:eastAsia="GHEA Grapalat" w:hAnsi="GHEA Grapalat" w:cs="GHEA Grapalat"/>
        </w:rPr>
        <w:t>նդլայնել ռազմավարության առաջին փուլի և ճանապարհային քարտեզի ժամանակային միջակայքը մինչև 2025 թվականը,</w:t>
      </w:r>
    </w:p>
    <w:p w:rsidR="002B11CE" w:rsidRDefault="002B11CE" w:rsidP="002B11CE">
      <w:pPr>
        <w:spacing w:line="360" w:lineRule="auto"/>
        <w:ind w:left="-720" w:right="119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բ. ճշգրտել միջոցառումների շրջանակը՝ ելնելով ընթացիկ զարգացումներից,</w:t>
      </w:r>
    </w:p>
    <w:p w:rsidR="002B11CE" w:rsidRDefault="002B11CE" w:rsidP="002B11CE">
      <w:pPr>
        <w:spacing w:line="360" w:lineRule="auto"/>
        <w:ind w:left="-720" w:right="119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գ. </w:t>
      </w:r>
      <w:r w:rsidRPr="007A6053">
        <w:rPr>
          <w:rFonts w:ascii="GHEA Grapalat" w:eastAsia="GHEA Grapalat" w:hAnsi="GHEA Grapalat" w:cs="GHEA Grapalat"/>
        </w:rPr>
        <w:t>վ</w:t>
      </w:r>
      <w:r>
        <w:rPr>
          <w:rFonts w:ascii="GHEA Grapalat" w:eastAsia="GHEA Grapalat" w:hAnsi="GHEA Grapalat" w:cs="GHEA Grapalat"/>
        </w:rPr>
        <w:t>երանայել դրանով նախանշված միջոցառումների ժամկետները՝ ելնելով Կառավարության ներկա փուլի գերակայություններից և ռեսուրսների հասանելիությունից,</w:t>
      </w:r>
    </w:p>
    <w:p w:rsidR="002B11CE" w:rsidRPr="00F07A71" w:rsidRDefault="002B11CE" w:rsidP="002B11CE">
      <w:pPr>
        <w:spacing w:line="360" w:lineRule="auto"/>
        <w:ind w:left="-720" w:right="119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դ. </w:t>
      </w:r>
      <w:r w:rsidRPr="007A6053">
        <w:rPr>
          <w:rFonts w:ascii="GHEA Grapalat" w:eastAsia="GHEA Grapalat" w:hAnsi="GHEA Grapalat" w:cs="GHEA Grapalat"/>
        </w:rPr>
        <w:t>ճ</w:t>
      </w:r>
      <w:r>
        <w:rPr>
          <w:rFonts w:ascii="GHEA Grapalat" w:eastAsia="GHEA Grapalat" w:hAnsi="GHEA Grapalat" w:cs="GHEA Grapalat"/>
        </w:rPr>
        <w:t>շգրտել միջոցառումների համար ինստիտուցիոնալ պատասխանատու գերատեսչություններին ու կառույցներին՝ ելնելով վերջիններիս օրենսդրական լիազորություններից ու պատասխանատվության շրջանակից:</w:t>
      </w:r>
    </w:p>
    <w:p w:rsidR="002B11CE" w:rsidRPr="00E74F38" w:rsidRDefault="002B11CE" w:rsidP="002B11CE">
      <w:pPr>
        <w:spacing w:line="360" w:lineRule="auto"/>
        <w:ind w:left="-720" w:right="119"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2B11CE" w:rsidRPr="00E74F38" w:rsidRDefault="002B11CE" w:rsidP="002B11CE">
      <w:pPr>
        <w:tabs>
          <w:tab w:val="left" w:pos="900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>3</w:t>
      </w:r>
      <w:r w:rsidRPr="00E74F38">
        <w:rPr>
          <w:rFonts w:ascii="Cambria Math" w:eastAsia="GHEA Grapalat" w:hAnsi="Cambria Math" w:cs="Cambria Math"/>
          <w:b/>
          <w:color w:val="000000"/>
        </w:rPr>
        <w:t>․</w:t>
      </w:r>
      <w:r w:rsidRPr="00E74F38">
        <w:rPr>
          <w:rFonts w:ascii="GHEA Grapalat" w:eastAsia="GHEA Grapalat" w:hAnsi="GHEA Grapalat" w:cs="GHEA Grapalat"/>
          <w:b/>
          <w:color w:val="000000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B11CE" w:rsidRPr="00E74F38" w:rsidRDefault="002B11CE" w:rsidP="002B11CE">
      <w:pPr>
        <w:shd w:val="clear" w:color="auto" w:fill="FFFFFF"/>
        <w:spacing w:line="360" w:lineRule="auto"/>
        <w:ind w:left="-720" w:firstLine="720"/>
        <w:jc w:val="both"/>
        <w:rPr>
          <w:rFonts w:ascii="GHEA Grapalat" w:eastAsia="GHEA Grapalat" w:hAnsi="GHEA Grapalat" w:cs="GHEA Grapalat"/>
          <w:highlight w:val="white"/>
        </w:rPr>
      </w:pPr>
      <w:r w:rsidRPr="00E74F38">
        <w:rPr>
          <w:rFonts w:ascii="GHEA Grapalat" w:eastAsia="GHEA Grapalat" w:hAnsi="GHEA Grapalat" w:cs="GHEA Grapalat"/>
        </w:rPr>
        <w:lastRenderedPageBreak/>
        <w:t xml:space="preserve">«Հայաստանի Հանրապետության կառավարության 2022 թվականի մայիսի 13-ի թիվ 691-Լ որոշման մեջ </w:t>
      </w:r>
      <w:r w:rsidRPr="00E74F38">
        <w:rPr>
          <w:rFonts w:ascii="GHEA Grapalat" w:eastAsia="GHEA Grapalat" w:hAnsi="GHEA Grapalat" w:cs="GHEA Grapalat"/>
          <w:highlight w:val="white"/>
        </w:rPr>
        <w:t>փոփոխություն</w:t>
      </w:r>
      <w:r>
        <w:rPr>
          <w:rFonts w:ascii="GHEA Grapalat" w:eastAsia="GHEA Grapalat" w:hAnsi="GHEA Grapalat" w:cs="GHEA Grapalat"/>
          <w:highlight w:val="white"/>
        </w:rPr>
        <w:t>ներ</w:t>
      </w:r>
      <w:r w:rsidRPr="00E74F38">
        <w:rPr>
          <w:rFonts w:ascii="GHEA Grapalat" w:eastAsia="GHEA Grapalat" w:hAnsi="GHEA Grapalat" w:cs="GHEA Grapalat"/>
          <w:highlight w:val="white"/>
        </w:rPr>
        <w:t xml:space="preserve"> կատարելու մասին» Հայաստանի Հանրապետության կառավարության որոշման նախագծի ընդունման կապակցությամբ </w:t>
      </w:r>
      <w:r>
        <w:rPr>
          <w:rFonts w:ascii="GHEA Grapalat" w:eastAsia="GHEA Grapalat" w:hAnsi="GHEA Grapalat" w:cs="GHEA Grapalat"/>
          <w:highlight w:val="white"/>
        </w:rPr>
        <w:t xml:space="preserve">լրացուցիչ ֆինանսական միջոցների ներգրավման, </w:t>
      </w:r>
      <w:r w:rsidRPr="00E74F38">
        <w:rPr>
          <w:rFonts w:ascii="GHEA Grapalat" w:eastAsia="GHEA Grapalat" w:hAnsi="GHEA Grapalat" w:cs="GHEA Grapalat"/>
          <w:highlight w:val="white"/>
        </w:rPr>
        <w:t>պետական բյուջեի եկամուտների և ծախսերի ավելացում կամ նվազեցում չի նախատեսվում:</w:t>
      </w:r>
    </w:p>
    <w:p w:rsidR="002B11CE" w:rsidRPr="00E74F38" w:rsidRDefault="002B11CE" w:rsidP="002B11CE">
      <w:pPr>
        <w:tabs>
          <w:tab w:val="left" w:pos="900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2B11CE" w:rsidRPr="00E74F38" w:rsidRDefault="002B11CE" w:rsidP="002B11CE">
      <w:pPr>
        <w:tabs>
          <w:tab w:val="left" w:pos="900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>4</w:t>
      </w:r>
      <w:r w:rsidRPr="00E74F38">
        <w:rPr>
          <w:rFonts w:ascii="Cambria Math" w:eastAsia="GHEA Grapalat" w:hAnsi="Cambria Math" w:cs="Cambria Math"/>
          <w:b/>
          <w:color w:val="000000"/>
        </w:rPr>
        <w:t>․</w:t>
      </w:r>
      <w:r w:rsidRPr="00E74F38">
        <w:rPr>
          <w:rFonts w:ascii="GHEA Grapalat" w:eastAsia="GHEA Grapalat" w:hAnsi="GHEA Grapalat" w:cs="GHEA Grapalat"/>
          <w:b/>
          <w:color w:val="000000"/>
        </w:rPr>
        <w:t xml:space="preserve"> Նախագծի մշակման գործընթացում ներգրավված ինստիտուտները և անձինք</w:t>
      </w:r>
    </w:p>
    <w:p w:rsidR="002B11CE" w:rsidRPr="00E74F38" w:rsidRDefault="002B11CE" w:rsidP="002B11CE">
      <w:pPr>
        <w:spacing w:line="360" w:lineRule="auto"/>
        <w:ind w:left="-720" w:firstLine="720"/>
        <w:jc w:val="both"/>
        <w:rPr>
          <w:rFonts w:ascii="GHEA Grapalat" w:eastAsia="GHEA Grapalat" w:hAnsi="GHEA Grapalat" w:cs="GHEA Grapalat"/>
          <w:color w:val="000000"/>
        </w:rPr>
      </w:pPr>
      <w:r w:rsidRPr="00E74F38">
        <w:rPr>
          <w:rFonts w:ascii="GHEA Grapalat" w:eastAsia="GHEA Grapalat" w:hAnsi="GHEA Grapalat" w:cs="GHEA Grapalat"/>
        </w:rPr>
        <w:t xml:space="preserve">«Հայաստանի Հանրապետության կառավարության 2022 թվականի մայիսի 13-ի թիվ 691-Լ որոշման մեջ </w:t>
      </w:r>
      <w:r w:rsidRPr="00E74F38">
        <w:rPr>
          <w:rFonts w:ascii="GHEA Grapalat" w:eastAsia="GHEA Grapalat" w:hAnsi="GHEA Grapalat" w:cs="GHEA Grapalat"/>
          <w:highlight w:val="white"/>
        </w:rPr>
        <w:t>փոփոխությու</w:t>
      </w:r>
      <w:r>
        <w:rPr>
          <w:rFonts w:ascii="GHEA Grapalat" w:eastAsia="GHEA Grapalat" w:hAnsi="GHEA Grapalat" w:cs="GHEA Grapalat"/>
          <w:highlight w:val="white"/>
        </w:rPr>
        <w:t>ն</w:t>
      </w:r>
      <w:r w:rsidRPr="00E74F38">
        <w:rPr>
          <w:rFonts w:ascii="GHEA Grapalat" w:eastAsia="GHEA Grapalat" w:hAnsi="GHEA Grapalat" w:cs="GHEA Grapalat"/>
          <w:highlight w:val="white"/>
        </w:rPr>
        <w:t>ն</w:t>
      </w:r>
      <w:r>
        <w:rPr>
          <w:rFonts w:ascii="GHEA Grapalat" w:eastAsia="GHEA Grapalat" w:hAnsi="GHEA Grapalat" w:cs="GHEA Grapalat"/>
          <w:highlight w:val="white"/>
        </w:rPr>
        <w:t>եր</w:t>
      </w:r>
      <w:r w:rsidRPr="00E74F38">
        <w:rPr>
          <w:rFonts w:ascii="GHEA Grapalat" w:eastAsia="GHEA Grapalat" w:hAnsi="GHEA Grapalat" w:cs="GHEA Grapalat"/>
          <w:highlight w:val="white"/>
        </w:rPr>
        <w:t xml:space="preserve"> կատարելու մասին» Հայաստանի Հանրապետության կառավարության  որոշման նախագիծը </w:t>
      </w:r>
      <w:r>
        <w:rPr>
          <w:rFonts w:ascii="GHEA Grapalat" w:eastAsia="GHEA Grapalat" w:hAnsi="GHEA Grapalat" w:cs="GHEA Grapalat"/>
          <w:color w:val="000000"/>
        </w:rPr>
        <w:t>մշակվել է ՀՀ փոխվարչապետ Մհեր Գրիգորյանի գրասենյակի կողմից:</w:t>
      </w:r>
    </w:p>
    <w:p w:rsidR="002B11CE" w:rsidRPr="00E74F38" w:rsidRDefault="002B11CE" w:rsidP="002B11CE">
      <w:pPr>
        <w:tabs>
          <w:tab w:val="left" w:pos="900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 xml:space="preserve">    </w:t>
      </w:r>
    </w:p>
    <w:p w:rsidR="002B11CE" w:rsidRPr="00E74F38" w:rsidRDefault="002B11CE" w:rsidP="002B11CE">
      <w:pPr>
        <w:tabs>
          <w:tab w:val="left" w:pos="900"/>
        </w:tabs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>5</w:t>
      </w:r>
      <w:r w:rsidRPr="00E74F38">
        <w:rPr>
          <w:rFonts w:ascii="Cambria Math" w:eastAsia="GHEA Grapalat" w:hAnsi="Cambria Math" w:cs="Cambria Math"/>
          <w:b/>
          <w:color w:val="000000"/>
        </w:rPr>
        <w:t>․</w:t>
      </w:r>
      <w:r w:rsidRPr="00E74F38">
        <w:rPr>
          <w:rFonts w:ascii="GHEA Grapalat" w:eastAsia="GHEA Grapalat" w:hAnsi="GHEA Grapalat" w:cs="GHEA Grapalat"/>
          <w:b/>
          <w:color w:val="000000"/>
        </w:rPr>
        <w:t xml:space="preserve"> Ակնկալվող արդյունքը </w:t>
      </w:r>
    </w:p>
    <w:p w:rsidR="002B11CE" w:rsidRPr="00E74F38" w:rsidRDefault="002B11CE" w:rsidP="002B11CE">
      <w:pPr>
        <w:spacing w:line="360" w:lineRule="auto"/>
        <w:ind w:left="-720"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Նախագծի ընդունմամբ ակնկալվում է բարձրացնել Հանրային կառավարման բարեփոխումների ռազմավարության իրականացման արդյունավետությունը:</w:t>
      </w:r>
    </w:p>
    <w:p w:rsidR="002B11CE" w:rsidRPr="00E74F38" w:rsidRDefault="002B11CE" w:rsidP="002B11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</w:p>
    <w:p w:rsidR="002B11CE" w:rsidRPr="00E74F38" w:rsidRDefault="002B11CE" w:rsidP="002B11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E74F38">
        <w:rPr>
          <w:rFonts w:ascii="GHEA Grapalat" w:eastAsia="GHEA Grapalat" w:hAnsi="GHEA Grapalat" w:cs="GHEA Grapalat"/>
          <w:b/>
          <w:color w:val="000000"/>
        </w:rPr>
        <w:t xml:space="preserve">6.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E74F38">
        <w:rPr>
          <w:rFonts w:ascii="GHEA Grapalat" w:eastAsia="GHEA Grapalat" w:hAnsi="GHEA Grapalat" w:cs="GHEA Grapalat"/>
          <w:b/>
          <w:color w:val="000000"/>
        </w:rPr>
        <w:tab/>
      </w:r>
    </w:p>
    <w:p w:rsidR="002B11CE" w:rsidRPr="00C866EE" w:rsidRDefault="002B11CE" w:rsidP="002B11CE">
      <w:pPr>
        <w:spacing w:line="360" w:lineRule="auto"/>
        <w:ind w:left="-720" w:firstLine="720"/>
        <w:jc w:val="both"/>
        <w:rPr>
          <w:rFonts w:ascii="GHEA Grapalat" w:eastAsia="GHEA Grapalat" w:hAnsi="GHEA Grapalat" w:cs="GHEA Grapalat"/>
        </w:rPr>
      </w:pPr>
      <w:r w:rsidRPr="00E74F38">
        <w:rPr>
          <w:rFonts w:ascii="GHEA Grapalat" w:eastAsia="GHEA Grapalat" w:hAnsi="GHEA Grapalat" w:cs="GHEA Grapalat"/>
        </w:rPr>
        <w:t xml:space="preserve">«Հայաստանի Հանրապետության կառավարության 2022 թվականի մայիսի 13-ի թիվ 691-Լ որոշման մեջ </w:t>
      </w:r>
      <w:r w:rsidRPr="00E74F38">
        <w:rPr>
          <w:rFonts w:ascii="GHEA Grapalat" w:eastAsia="GHEA Grapalat" w:hAnsi="GHEA Grapalat" w:cs="GHEA Grapalat"/>
          <w:highlight w:val="white"/>
        </w:rPr>
        <w:t>փոփոխություն</w:t>
      </w:r>
      <w:r>
        <w:rPr>
          <w:rFonts w:ascii="GHEA Grapalat" w:eastAsia="GHEA Grapalat" w:hAnsi="GHEA Grapalat" w:cs="GHEA Grapalat"/>
          <w:highlight w:val="white"/>
        </w:rPr>
        <w:t>ներ</w:t>
      </w:r>
      <w:r w:rsidRPr="00E74F38">
        <w:rPr>
          <w:rFonts w:ascii="GHEA Grapalat" w:eastAsia="GHEA Grapalat" w:hAnsi="GHEA Grapalat" w:cs="GHEA Grapalat"/>
          <w:highlight w:val="white"/>
        </w:rPr>
        <w:t xml:space="preserve"> կատարելու մասին» Հայաստանի Հանրապետության կառավարության որոշման </w:t>
      </w:r>
      <w:r w:rsidRPr="00E74F38">
        <w:rPr>
          <w:rFonts w:ascii="GHEA Grapalat" w:eastAsia="GHEA Grapalat" w:hAnsi="GHEA Grapalat" w:cs="GHEA Grapalat"/>
          <w:color w:val="000000"/>
          <w:highlight w:val="white"/>
        </w:rPr>
        <w:t xml:space="preserve">նախագծի </w:t>
      </w:r>
      <w:r w:rsidRPr="00E74F38">
        <w:rPr>
          <w:rFonts w:ascii="GHEA Grapalat" w:eastAsia="GHEA Grapalat" w:hAnsi="GHEA Grapalat" w:cs="GHEA Grapalat"/>
          <w:highlight w:val="white"/>
        </w:rPr>
        <w:t>ընդունումը չի բխում որևէ ռազմավարական փաստաթղթից։</w:t>
      </w:r>
      <w:r>
        <w:rPr>
          <w:rFonts w:ascii="GHEA Grapalat" w:eastAsia="GHEA Grapalat" w:hAnsi="GHEA Grapalat" w:cs="GHEA Grapalat"/>
        </w:rPr>
        <w:t xml:space="preserve"> Միաժամանակ, Հանրային կառավարման բարեփոխումների ռազմավարությամբ ստեղծած է փաստաթղթի վերանայման հնարավորություն՝ հիմք ընդունելով ընթացիկ զարգացումներն ու գրանցած առաջընթացը:</w:t>
      </w:r>
    </w:p>
    <w:p w:rsidR="003E1E47" w:rsidRDefault="003E1E47"/>
    <w:sectPr w:rsidR="003E1E47" w:rsidSect="002B11CE">
      <w:pgSz w:w="12240" w:h="15840"/>
      <w:pgMar w:top="1710" w:right="850" w:bottom="994" w:left="1699" w:header="274" w:footer="720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CE"/>
    <w:rsid w:val="002B11CE"/>
    <w:rsid w:val="003E1E47"/>
    <w:rsid w:val="004D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3BAE0-DBDB-42DF-BE3F-2DBAA389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B11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B11CE"/>
    <w:pPr>
      <w:spacing w:after="0" w:line="240" w:lineRule="auto"/>
    </w:pPr>
    <w:rPr>
      <w:rFonts w:ascii="Calibri" w:eastAsiaTheme="minorEastAsia" w:hAnsi="Calibri" w:cs="Calibri"/>
      <w:lang w:val="hy-AM"/>
    </w:rPr>
  </w:style>
  <w:style w:type="character" w:customStyle="1" w:styleId="NoSpacingChar">
    <w:name w:val="No Spacing Char"/>
    <w:basedOn w:val="DefaultParagraphFont"/>
    <w:link w:val="NoSpacing"/>
    <w:uiPriority w:val="1"/>
    <w:rsid w:val="002B11CE"/>
    <w:rPr>
      <w:rFonts w:ascii="Calibri" w:eastAsiaTheme="minorEastAsia" w:hAnsi="Calibri" w:cs="Calibri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 Khroyan</dc:creator>
  <cp:keywords/>
  <dc:description/>
  <cp:lastModifiedBy>Hakob Khroyan</cp:lastModifiedBy>
  <cp:revision>1</cp:revision>
  <dcterms:created xsi:type="dcterms:W3CDTF">2023-08-10T05:15:00Z</dcterms:created>
  <dcterms:modified xsi:type="dcterms:W3CDTF">2023-08-10T05:16:00Z</dcterms:modified>
</cp:coreProperties>
</file>