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F6A" w:rsidRDefault="00714F6A" w:rsidP="00714F6A">
      <w:pPr>
        <w:jc w:val="center"/>
      </w:pPr>
      <w:r>
        <w:rPr>
          <w:noProof/>
          <w:lang w:eastAsia="en-US"/>
        </w:rPr>
        <w:drawing>
          <wp:inline distT="0" distB="0" distL="0" distR="0" wp14:anchorId="0E22F437" wp14:editId="6DFF9E8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F6A" w:rsidRDefault="00714F6A" w:rsidP="00714F6A">
      <w:pPr>
        <w:jc w:val="center"/>
      </w:pPr>
    </w:p>
    <w:p w:rsidR="00714F6A" w:rsidRDefault="00714F6A" w:rsidP="00714F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4F6A" w:rsidRDefault="00714F6A" w:rsidP="00714F6A">
      <w:pPr>
        <w:pStyle w:val="mechtex"/>
        <w:rPr>
          <w:rFonts w:ascii="GHEA Mariam" w:hAnsi="GHEA Mariam"/>
          <w:b/>
        </w:rPr>
      </w:pPr>
    </w:p>
    <w:p w:rsidR="00714F6A" w:rsidRDefault="00714F6A" w:rsidP="00714F6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4F6A" w:rsidRPr="008E1B5A" w:rsidRDefault="00714F6A" w:rsidP="00714F6A">
      <w:pPr>
        <w:jc w:val="center"/>
        <w:rPr>
          <w:rFonts w:ascii="GHEA Mariam" w:hAnsi="GHEA Mariam"/>
          <w:sz w:val="24"/>
          <w:szCs w:val="24"/>
        </w:rPr>
      </w:pPr>
    </w:p>
    <w:p w:rsidR="005F7F07" w:rsidRPr="00326A6A" w:rsidRDefault="005F7F07">
      <w:pPr>
        <w:jc w:val="center"/>
        <w:rPr>
          <w:rFonts w:ascii="GHEA Mariam" w:hAnsi="GHEA Mariam"/>
          <w:sz w:val="24"/>
          <w:szCs w:val="24"/>
        </w:rPr>
      </w:pPr>
    </w:p>
    <w:p w:rsidR="005F7F07" w:rsidRPr="00326A6A" w:rsidRDefault="000755B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ru-RU"/>
        </w:rPr>
        <w:t>1</w:t>
      </w:r>
      <w:r w:rsidR="005F7F07" w:rsidRPr="00326A6A">
        <w:rPr>
          <w:rFonts w:ascii="GHEA Mariam" w:hAnsi="GHEA Mariam"/>
          <w:sz w:val="24"/>
          <w:szCs w:val="24"/>
        </w:rPr>
        <w:t xml:space="preserve"> </w:t>
      </w:r>
      <w:r w:rsidR="005F7F07"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5F7F07" w:rsidRPr="00326A6A">
        <w:rPr>
          <w:rFonts w:ascii="GHEA Mariam" w:hAnsi="GHEA Mariam"/>
          <w:sz w:val="24"/>
          <w:szCs w:val="24"/>
        </w:rPr>
        <w:t xml:space="preserve"> 20</w:t>
      </w:r>
      <w:r w:rsidR="005F7F07" w:rsidRPr="00326A6A">
        <w:rPr>
          <w:rFonts w:ascii="GHEA Mariam" w:hAnsi="GHEA Mariam"/>
          <w:sz w:val="24"/>
          <w:szCs w:val="24"/>
          <w:lang w:val="hy-AM"/>
        </w:rPr>
        <w:t>23</w:t>
      </w:r>
      <w:r w:rsidR="005F7F07" w:rsidRPr="00326A6A">
        <w:rPr>
          <w:rFonts w:ascii="GHEA Mariam" w:hAnsi="GHEA Mariam"/>
          <w:sz w:val="24"/>
          <w:szCs w:val="24"/>
        </w:rPr>
        <w:t xml:space="preserve"> </w:t>
      </w:r>
      <w:r w:rsidR="005F7F07" w:rsidRPr="00326A6A">
        <w:rPr>
          <w:rFonts w:ascii="GHEA Mariam" w:hAnsi="GHEA Mariam" w:cs="Sylfaen"/>
          <w:sz w:val="24"/>
          <w:szCs w:val="24"/>
        </w:rPr>
        <w:t>թվականի</w:t>
      </w:r>
      <w:r w:rsidR="005F7F07" w:rsidRPr="00326A6A">
        <w:rPr>
          <w:rFonts w:ascii="GHEA Mariam" w:hAnsi="GHEA Mariam"/>
          <w:sz w:val="24"/>
          <w:szCs w:val="24"/>
        </w:rPr>
        <w:t xml:space="preserve">  N              - Ն</w:t>
      </w:r>
    </w:p>
    <w:p w:rsidR="005F7F07" w:rsidRPr="00326A6A" w:rsidRDefault="005F7F07">
      <w:pPr>
        <w:jc w:val="center"/>
        <w:rPr>
          <w:rFonts w:ascii="GHEA Mariam" w:hAnsi="GHEA Mariam"/>
          <w:sz w:val="24"/>
          <w:szCs w:val="24"/>
        </w:rPr>
      </w:pPr>
    </w:p>
    <w:p w:rsidR="005F7F07" w:rsidRPr="00326A6A" w:rsidRDefault="005F7F07">
      <w:pPr>
        <w:jc w:val="center"/>
        <w:rPr>
          <w:rFonts w:ascii="GHEA Mariam" w:hAnsi="GHEA Mariam"/>
          <w:sz w:val="24"/>
          <w:szCs w:val="24"/>
        </w:rPr>
      </w:pPr>
    </w:p>
    <w:p w:rsidR="005F7F07" w:rsidRPr="00326A6A" w:rsidRDefault="005F7F07" w:rsidP="005F7F07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326A6A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ՀԱՅԱՍՏԱՆԻ ՀԱՆՐԱՊԵՏՈՒԹՅԱՆ ԿԱՌԱՎԱՐՈՒԹՅԱՆ 2022 ԹՎԱԿԱՆԻ </w:t>
      </w:r>
      <w:r w:rsidRPr="00326A6A">
        <w:rPr>
          <w:rFonts w:ascii="GHEA Mariam" w:hAnsi="GHEA Mariam"/>
          <w:bCs/>
          <w:color w:val="000000"/>
          <w:sz w:val="24"/>
          <w:szCs w:val="24"/>
        </w:rPr>
        <w:t>ԴԵԿՏԵՄԲԵՐԻ 29-Ի N 2111-Ն ՈՐՈՇՄԱՆ ՄԵՋ ՓՈՓՈԽՈՒԹՅՈՒՆՆԵՐ ԿԱՏԱՐԵԼՈՒ ՄԱՍԻՆ</w:t>
      </w:r>
    </w:p>
    <w:p w:rsidR="005F7F07" w:rsidRPr="00326A6A" w:rsidRDefault="005F7F07" w:rsidP="005F7F0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326A6A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326A6A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>-</w:t>
      </w:r>
      <w:r w:rsidRPr="00326A6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pt-BR"/>
        </w:rPr>
        <w:t>-------</w:t>
      </w:r>
      <w:r w:rsidRPr="00326A6A">
        <w:rPr>
          <w:rFonts w:ascii="GHEA Mariam" w:hAnsi="GHEA Mariam"/>
          <w:bCs/>
          <w:color w:val="000000"/>
          <w:sz w:val="24"/>
          <w:szCs w:val="24"/>
          <w:lang w:val="hy-AM"/>
        </w:rPr>
        <w:t>---</w:t>
      </w:r>
    </w:p>
    <w:p w:rsidR="005F7F07" w:rsidRPr="00326A6A" w:rsidRDefault="005F7F07" w:rsidP="005F7F07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</w:rPr>
      </w:pPr>
    </w:p>
    <w:p w:rsidR="005F7F07" w:rsidRPr="00326A6A" w:rsidRDefault="005F7F07" w:rsidP="005F7F0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26A6A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326A6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հոդվածները`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ր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շ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</w:t>
      </w:r>
      <w:r w:rsidRPr="00326A6A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</w:t>
      </w:r>
      <w:r w:rsidRPr="00326A6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326A6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26A6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5F7F07" w:rsidRPr="00326A6A" w:rsidRDefault="005F7F07" w:rsidP="005F7F0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24633286"/>
      <w:r w:rsidRPr="00326A6A">
        <w:rPr>
          <w:rFonts w:ascii="GHEA Mariam" w:hAnsi="GHEA Mariam"/>
          <w:color w:val="000000"/>
          <w:sz w:val="24"/>
          <w:szCs w:val="24"/>
          <w:lang w:val="hy-AM"/>
        </w:rPr>
        <w:t xml:space="preserve">1. Հայաստանի Հանրապետության կառավարության 2022 թվականի </w:t>
      </w:r>
      <w:r w:rsidRPr="00EF2B3B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դեկ</w:t>
      </w:r>
      <w:r w:rsidR="00EF2B3B" w:rsidRPr="00EF2B3B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EF2B3B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տեմբերի 29-ի «Հայաստանի Հանրապետության 2023 թվականի պետական բյուջե</w:t>
      </w:r>
      <w:r w:rsidRPr="00326A6A">
        <w:rPr>
          <w:rFonts w:ascii="GHEA Mariam" w:hAnsi="GHEA Mariam"/>
          <w:color w:val="000000"/>
          <w:sz w:val="24"/>
          <w:szCs w:val="24"/>
          <w:lang w:val="hy-AM"/>
        </w:rPr>
        <w:t>ի կատարումն ապահովող միջոցառումների մասին» N 2111-Ն որոշման NN 1, 3, 4, 5, 9 և 9.1 հավելվածներում կատարել փոփոխություններ՝ համաձայն NN 1, 2, 3, 4 և 5 հավելվածների:</w:t>
      </w:r>
    </w:p>
    <w:bookmarkEnd w:id="0"/>
    <w:p w:rsidR="005F7F07" w:rsidRPr="00326A6A" w:rsidRDefault="005F7F07" w:rsidP="005F7F0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F2B3B">
        <w:rPr>
          <w:rFonts w:ascii="GHEA Mariam" w:hAnsi="GHEA Mariam"/>
          <w:color w:val="000000"/>
          <w:spacing w:val="-6"/>
          <w:sz w:val="24"/>
          <w:szCs w:val="24"/>
          <w:lang w:val="hy-AM"/>
        </w:rPr>
        <w:t>2. Սույն որոշումն ուժի մեջ է մտնում պաշտոնական հրապարակմանը հաջորդո</w:t>
      </w:r>
      <w:r w:rsidRPr="00326A6A">
        <w:rPr>
          <w:rFonts w:ascii="GHEA Mariam" w:hAnsi="GHEA Mariam"/>
          <w:color w:val="000000"/>
          <w:sz w:val="24"/>
          <w:szCs w:val="24"/>
          <w:lang w:val="hy-AM"/>
        </w:rPr>
        <w:t xml:space="preserve">ղ օրվանից: </w:t>
      </w: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F7F07" w:rsidRPr="00326A6A" w:rsidRDefault="005F7F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326A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6A6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26A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7F07" w:rsidRPr="00326A6A" w:rsidRDefault="005F7F0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326A6A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EF2B3B">
        <w:rPr>
          <w:rFonts w:ascii="GHEA Mariam" w:hAnsi="GHEA Mariam"/>
          <w:sz w:val="24"/>
          <w:szCs w:val="24"/>
          <w:lang w:val="hy-AM"/>
        </w:rPr>
        <w:t xml:space="preserve">   </w:t>
      </w:r>
      <w:r w:rsidRPr="00326A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6A6A">
        <w:rPr>
          <w:rFonts w:ascii="GHEA Mariam" w:hAnsi="GHEA Mariam" w:cs="Arial Armenian"/>
          <w:sz w:val="24"/>
          <w:szCs w:val="24"/>
          <w:lang w:val="af-ZA"/>
        </w:rPr>
        <w:tab/>
      </w:r>
      <w:r w:rsidRPr="00326A6A">
        <w:rPr>
          <w:rFonts w:ascii="GHEA Mariam" w:hAnsi="GHEA Mariam" w:cs="Arial Armenian"/>
          <w:sz w:val="24"/>
          <w:szCs w:val="24"/>
          <w:lang w:val="af-ZA"/>
        </w:rPr>
        <w:tab/>
      </w:r>
      <w:r w:rsidRPr="00326A6A">
        <w:rPr>
          <w:rFonts w:ascii="GHEA Mariam" w:hAnsi="GHEA Mariam" w:cs="Arial Armenian"/>
          <w:sz w:val="24"/>
          <w:szCs w:val="24"/>
          <w:lang w:val="af-ZA"/>
        </w:rPr>
        <w:tab/>
      </w:r>
      <w:r w:rsidRPr="00326A6A">
        <w:rPr>
          <w:rFonts w:ascii="GHEA Mariam" w:hAnsi="GHEA Mariam" w:cs="Arial Armenian"/>
          <w:sz w:val="24"/>
          <w:szCs w:val="24"/>
          <w:lang w:val="af-ZA"/>
        </w:rPr>
        <w:tab/>
      </w:r>
      <w:r w:rsidRPr="00326A6A">
        <w:rPr>
          <w:rFonts w:ascii="GHEA Mariam" w:hAnsi="GHEA Mariam" w:cs="Arial Armenian"/>
          <w:sz w:val="24"/>
          <w:szCs w:val="24"/>
          <w:lang w:val="af-ZA"/>
        </w:rPr>
        <w:tab/>
        <w:t xml:space="preserve">      </w:t>
      </w:r>
      <w:r w:rsidRPr="00326A6A">
        <w:rPr>
          <w:rFonts w:ascii="GHEA Mariam" w:hAnsi="GHEA Mariam" w:cs="Arial Armenian"/>
          <w:sz w:val="24"/>
          <w:szCs w:val="24"/>
          <w:lang w:val="hy-AM"/>
        </w:rPr>
        <w:t>Ն</w:t>
      </w:r>
      <w:r w:rsidRPr="00326A6A">
        <w:rPr>
          <w:rFonts w:ascii="GHEA Mariam" w:hAnsi="GHEA Mariam" w:cs="Sylfaen"/>
          <w:sz w:val="24"/>
          <w:szCs w:val="24"/>
          <w:lang w:val="af-ZA"/>
        </w:rPr>
        <w:t>.</w:t>
      </w:r>
      <w:r w:rsidRPr="00326A6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326A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7F07" w:rsidRPr="00326A6A" w:rsidRDefault="005F7F07">
      <w:pPr>
        <w:rPr>
          <w:rFonts w:ascii="GHEA Mariam" w:hAnsi="GHEA Mariam"/>
          <w:sz w:val="24"/>
          <w:szCs w:val="24"/>
          <w:lang w:val="af-ZA"/>
        </w:rPr>
      </w:pP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F7F07" w:rsidRPr="00326A6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6A6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63510" w:rsidRPr="00326A6A" w:rsidRDefault="00D63510" w:rsidP="00326A6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326A6A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D63510" w:rsidRPr="00326A6A" w:rsidRDefault="00D6351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26A6A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26A6A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326A6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326A6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26A6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326A6A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326A6A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326A6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26A6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63510" w:rsidRPr="00326A6A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0755B4">
        <w:rPr>
          <w:rFonts w:ascii="GHEA Mariam" w:hAnsi="GHEA Mariam"/>
          <w:spacing w:val="-2"/>
          <w:sz w:val="24"/>
          <w:szCs w:val="24"/>
          <w:lang w:val="ru-RU"/>
        </w:rPr>
        <w:t>1</w:t>
      </w:r>
      <w:r w:rsidRPr="00326A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26A6A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63510" w:rsidRPr="00326A6A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3510" w:rsidRPr="00326A6A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8"/>
        <w:gridCol w:w="3044"/>
        <w:gridCol w:w="2178"/>
      </w:tblGrid>
      <w:tr w:rsidR="00D63510" w:rsidRPr="000755B4" w:rsidTr="00D63510">
        <w:trPr>
          <w:trHeight w:val="1198"/>
        </w:trPr>
        <w:tc>
          <w:tcPr>
            <w:tcW w:w="9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N 1 ՀԱՎԵԼՎԱԾԻ N 1 ԱՂՅՈՒՍԱԿՈՒՄ ԿԱՏԱՐՎՈՂ ՓՈՓՈԽՈՒԹՅՈՒՆՆԵՐԸ  </w:t>
            </w:r>
          </w:p>
        </w:tc>
      </w:tr>
      <w:tr w:rsidR="00D63510" w:rsidRPr="00326A6A" w:rsidTr="00D63510">
        <w:trPr>
          <w:trHeight w:val="244"/>
        </w:trPr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63510" w:rsidRPr="00326A6A" w:rsidRDefault="00D63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63510" w:rsidRPr="00326A6A" w:rsidRDefault="00D6351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63510" w:rsidRPr="00326A6A" w:rsidRDefault="00D63510" w:rsidP="00326A6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հազ</w:t>
            </w:r>
            <w:r w:rsid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  <w:r w:rsid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63510" w:rsidRPr="000755B4" w:rsidTr="00D63510">
        <w:trPr>
          <w:trHeight w:val="599"/>
        </w:trPr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Պետական  բյուջեի  դեֆիցիտի ֆինանսավորման աղբյուրներն ու դրանց տարրերի անվանումները </w:t>
            </w:r>
          </w:p>
        </w:tc>
        <w:tc>
          <w:tcPr>
            <w:tcW w:w="5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EF2B3B" w:rsidRDefault="00D6351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A6A">
              <w:rPr>
                <w:rFonts w:ascii="GHEA Mariam" w:hAnsi="GHEA Mariam"/>
                <w:sz w:val="24"/>
                <w:szCs w:val="24"/>
                <w:lang w:val="hy-AM"/>
              </w:rPr>
              <w:t>Ցուցանիշների փոփոխություն</w:t>
            </w:r>
            <w:r w:rsidR="00781EB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26A6A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                                            </w:t>
            </w:r>
            <w:r w:rsidRPr="00EF2B3B">
              <w:rPr>
                <w:rFonts w:ascii="GHEA Mariam" w:hAnsi="GHEA Mariam"/>
                <w:sz w:val="24"/>
                <w:szCs w:val="24"/>
                <w:lang w:val="hy-AM"/>
              </w:rPr>
              <w:t xml:space="preserve">(գումարների  ավելացումը նշված է դրական նշանով)              </w:t>
            </w:r>
          </w:p>
        </w:tc>
      </w:tr>
      <w:tr w:rsidR="000371D8" w:rsidRPr="00326A6A" w:rsidTr="000371D8">
        <w:trPr>
          <w:trHeight w:val="5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71D8" w:rsidRPr="00EF2B3B" w:rsidRDefault="000371D8" w:rsidP="000371D8">
            <w:pPr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1D8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371D8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63510" w:rsidRPr="00326A6A" w:rsidRDefault="00D63510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  ԸՆԴԱՄԵՆԸ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Ա.</w:t>
            </w:r>
            <w:r w:rsidR="000371D8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Ներքին աղբյուրներ-ընդամենը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2. Ֆինանսական զուտ ակտիվներ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2.6.</w:t>
            </w:r>
            <w:r w:rsidR="000371D8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Այլ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D63510" w:rsidRPr="00326A6A" w:rsidTr="000371D8">
        <w:trPr>
          <w:trHeight w:val="244"/>
        </w:trPr>
        <w:tc>
          <w:tcPr>
            <w:tcW w:w="4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4C7CF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Ժ</w:t>
            </w:r>
            <w:r w:rsidR="00D63510" w:rsidRPr="00326A6A">
              <w:rPr>
                <w:rFonts w:ascii="GHEA Mariam" w:hAnsi="GHEA Mariam"/>
                <w:sz w:val="24"/>
                <w:szCs w:val="24"/>
              </w:rPr>
              <w:t>ամանակավորապես ազատ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63510" w:rsidRPr="00326A6A" w:rsidRDefault="00D63510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</w:tbl>
    <w:p w:rsidR="00D63510" w:rsidRPr="00326A6A" w:rsidRDefault="00D63510" w:rsidP="00D63510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3510" w:rsidRPr="00326A6A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3510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26A6A" w:rsidRPr="00E76400" w:rsidRDefault="00326A6A" w:rsidP="00326A6A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326A6A" w:rsidRPr="00E76400" w:rsidRDefault="00326A6A" w:rsidP="00326A6A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326A6A" w:rsidRP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326A6A" w:rsidRPr="00326A6A" w:rsidSect="00D63510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26A6A">
        <w:rPr>
          <w:rFonts w:ascii="GHEA Mariam" w:hAnsi="GHEA Mariam" w:cs="Sylfaen"/>
          <w:sz w:val="24"/>
          <w:szCs w:val="24"/>
          <w:lang w:val="hy-AM"/>
        </w:rPr>
        <w:tab/>
      </w:r>
      <w:r w:rsidR="001A7A3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26A6A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26A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26A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326A6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26A6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26A6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26A6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F7F07" w:rsidRPr="00326A6A" w:rsidRDefault="005F7F07" w:rsidP="00326A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F7F07" w:rsidRPr="00326A6A" w:rsidRDefault="005F7F07" w:rsidP="00326A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0755B4" w:rsidRPr="000755B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26A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D63510" w:rsidRPr="00326A6A" w:rsidRDefault="00D63510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96"/>
        <w:gridCol w:w="7478"/>
        <w:gridCol w:w="2187"/>
        <w:gridCol w:w="2282"/>
      </w:tblGrid>
      <w:tr w:rsidR="00326A6A" w:rsidRPr="000755B4" w:rsidTr="00326A6A">
        <w:trPr>
          <w:trHeight w:val="873"/>
        </w:trPr>
        <w:tc>
          <w:tcPr>
            <w:tcW w:w="14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N 5 ՀԱՎԵԼՎԱԾԻ N 1 ԱՂՅՈՒՍԱԿՈՒՄ ԿԱՏԱՐՎՈՂ ՓՈՓՈԽՈՒԹՅՈՒՆՆԵՐԸ </w:t>
            </w:r>
          </w:p>
        </w:tc>
      </w:tr>
      <w:tr w:rsidR="00326A6A" w:rsidRPr="00326A6A" w:rsidTr="00326A6A">
        <w:trPr>
          <w:trHeight w:val="298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326A6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326A6A" w:rsidRPr="00326A6A" w:rsidTr="000371D8">
        <w:trPr>
          <w:trHeight w:val="484"/>
        </w:trPr>
        <w:tc>
          <w:tcPr>
            <w:tcW w:w="2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 w:rsidR="00781EB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26A6A">
              <w:rPr>
                <w:rFonts w:ascii="GHEA Mariam" w:hAnsi="GHEA Mariam"/>
                <w:sz w:val="24"/>
                <w:szCs w:val="24"/>
              </w:rPr>
              <w:t xml:space="preserve">                                                         (գումարների  ավելացումը նշված է դրական նշանով)              </w:t>
            </w:r>
          </w:p>
        </w:tc>
      </w:tr>
      <w:tr w:rsidR="00326A6A" w:rsidRPr="00326A6A" w:rsidTr="000371D8">
        <w:trPr>
          <w:trHeight w:val="70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0371D8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0371D8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>48,000.0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>-</w:t>
            </w: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1195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26A6A" w:rsidRPr="00326A6A" w:rsidTr="000371D8">
        <w:trPr>
          <w:trHeight w:val="936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Հասարակության և պետության հանդեպ հատուկ ծառայություններ մատուցած քաղաքացիների մահվան դեպքում արարողակարգային միջոցառումների կազմակերպում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936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Պետական հոգածության դրսևորում և հարգանքի տուրքի մատուցում հասարակության և պետության հանդեպ հատուկ ծառայություններ մատուցած քաղաքացիներին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1248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 w:rsidP="004C7CF5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Հասարակության և պետության հանդեպ հատուկ ծառայություններ մատուցած քաղաքացիների հրաժեշտի, թաղման, գերեզմանի բարեկարգման և մահարձանի պատրաստման ծառայությունների մատուցման աջակցություն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4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Ծրագրի միջոցառումներ</w:t>
            </w: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7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326A6A" w:rsidRPr="00326A6A" w:rsidTr="000371D8">
        <w:trPr>
          <w:trHeight w:val="1560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1560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26A6A" w:rsidRPr="00326A6A" w:rsidTr="000371D8">
        <w:trPr>
          <w:trHeight w:val="312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D63510" w:rsidRDefault="00D63510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26A6A" w:rsidRDefault="00326A6A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26A6A" w:rsidRPr="005903D8" w:rsidRDefault="00326A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26A6A" w:rsidRPr="005903D8" w:rsidRDefault="00326A6A" w:rsidP="00326A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26A6A" w:rsidRDefault="00326A6A" w:rsidP="00326A6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6A6A" w:rsidRPr="00326A6A" w:rsidRDefault="00326A6A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326A6A" w:rsidRPr="00326A6A" w:rsidSect="005F7F0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F7F07" w:rsidRPr="00326A6A" w:rsidRDefault="005F7F07" w:rsidP="00326A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F7F07" w:rsidRPr="00326A6A" w:rsidRDefault="005F7F07" w:rsidP="00326A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0755B4" w:rsidRPr="000755B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26A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26A6A" w:rsidRP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00" w:type="dxa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851"/>
        <w:gridCol w:w="992"/>
        <w:gridCol w:w="7654"/>
        <w:gridCol w:w="1985"/>
        <w:gridCol w:w="1775"/>
      </w:tblGrid>
      <w:tr w:rsidR="00326A6A" w:rsidRPr="000755B4" w:rsidTr="00326A6A">
        <w:trPr>
          <w:trHeight w:val="765"/>
        </w:trPr>
        <w:tc>
          <w:tcPr>
            <w:tcW w:w="151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6A6A" w:rsidRDefault="00326A6A" w:rsidP="00326A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26A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ԵՎ 4 ՀԱՎԵԼՎԱԾՆԵՐՈՒՄ ԿԱՏԱՐՎՈՂ ՓՈՓՈԽՈՒԹՅՈՒՆՆԵՐԸ </w:t>
            </w:r>
          </w:p>
        </w:tc>
      </w:tr>
      <w:tr w:rsidR="00326A6A" w:rsidRPr="00326A6A" w:rsidTr="000371D8">
        <w:trPr>
          <w:trHeight w:val="13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326A6A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326A6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326A6A" w:rsidRPr="000755B4" w:rsidTr="000371D8">
        <w:trPr>
          <w:trHeight w:val="386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EF2B3B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Բյուջետային հատկացումների գլխավոր կարգադրիչների, ծրագրերի, միջոցառումների և միջոցառումները </w:t>
            </w:r>
            <w:r w:rsidRPr="00EF2B3B">
              <w:rPr>
                <w:rFonts w:ascii="GHEA Mariam" w:hAnsi="GHEA Mariam"/>
                <w:sz w:val="24"/>
                <w:szCs w:val="24"/>
                <w:lang w:val="hy-AM" w:eastAsia="en-US"/>
              </w:rPr>
              <w:t>կատարող պետական մարմինների անվանումները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26A6A" w:rsidRPr="00EF2B3B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F2B3B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F2B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                                                       (գումարների  ավելացումը նշված է դրական նշանով)</w:t>
            </w:r>
          </w:p>
        </w:tc>
      </w:tr>
      <w:tr w:rsidR="00326A6A" w:rsidRPr="00326A6A" w:rsidTr="00326A6A">
        <w:trPr>
          <w:cantSplit/>
          <w:trHeight w:val="16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6A6A" w:rsidRPr="000371D8" w:rsidRDefault="000371D8" w:rsidP="00326A6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6A6A" w:rsidRPr="000371D8" w:rsidRDefault="000371D8" w:rsidP="00326A6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6A6A" w:rsidRPr="000371D8" w:rsidRDefault="000371D8" w:rsidP="00326A6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6A6A" w:rsidRPr="000371D8" w:rsidRDefault="000371D8" w:rsidP="00326A6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26A6A" w:rsidRPr="000371D8" w:rsidRDefault="000371D8" w:rsidP="00326A6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326A6A" w:rsidRPr="00326A6A" w:rsidTr="000371D8">
        <w:trPr>
          <w:trHeight w:val="345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Հարազատին կորցրած անձինք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Հարազատին կորցրած անձինք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5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Հասարակության և պետության հանդեպ հատուկ ծառայություններ մատուցած քաղաքացիների մահվան դեպքում արարողակարգային միջոցառումների կազմակերպում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8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81EB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26A6A" w:rsidRPr="00326A6A" w:rsidTr="000371D8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371D8" w:rsidRDefault="000371D8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371D8" w:rsidRPr="005903D8" w:rsidRDefault="000371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1D8" w:rsidRPr="005903D8" w:rsidRDefault="000371D8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1D8" w:rsidRDefault="000371D8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71D8" w:rsidRPr="00326A6A" w:rsidRDefault="000371D8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0371D8" w:rsidRPr="00326A6A" w:rsidSect="005F7F0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F7F07" w:rsidRPr="00326A6A" w:rsidRDefault="005F7F07" w:rsidP="00326A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5F7F07" w:rsidRPr="00326A6A" w:rsidRDefault="005F7F07" w:rsidP="00326A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0755B4" w:rsidRPr="000755B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26A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26A6A" w:rsidRP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6390"/>
        <w:gridCol w:w="2044"/>
        <w:gridCol w:w="2045"/>
      </w:tblGrid>
      <w:tr w:rsidR="00326A6A" w:rsidRPr="000755B4" w:rsidTr="00326A6A">
        <w:trPr>
          <w:trHeight w:val="779"/>
        </w:trPr>
        <w:tc>
          <w:tcPr>
            <w:tcW w:w="14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781EB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</w:t>
            </w:r>
            <w:r w:rsidR="00781EB2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ԱՆՐԱՊԵՏՈՒԹՅԱՆ ԿԱՌԱՎԱՐՈՒԹՅԱՆ 2022 ԹՎԱԿԱՆԻ ԴԵԿՏԵՄԲԵՐԻ 29</w:t>
            </w: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>-Ի N 21</w:t>
            </w:r>
            <w:r w:rsidR="00781EB2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1-Ն ՈՐՈՇՄԱՆ N 9 ՀԱՎԵԼՎԱԾԻ  N 9.47 ԱՂՅՈՒՍԱԿՈՒՄ ԿԱՏԱՐՎՈՂ ՓՈՓՈԽՈՒԹՅՈՒՆՆԵՐԸ </w:t>
            </w:r>
          </w:p>
        </w:tc>
      </w:tr>
      <w:tr w:rsidR="00326A6A" w:rsidRPr="000755B4" w:rsidTr="00326A6A">
        <w:trPr>
          <w:trHeight w:val="16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326A6A" w:rsidRPr="00326A6A" w:rsidTr="00326A6A">
        <w:trPr>
          <w:trHeight w:val="397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Default="00326A6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ՀՀ կառավարություն </w:t>
            </w:r>
          </w:p>
          <w:p w:rsidR="00326A6A" w:rsidRPr="00326A6A" w:rsidRDefault="00326A6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326A6A" w:rsidRPr="00326A6A" w:rsidTr="00326A6A">
        <w:trPr>
          <w:trHeight w:val="323"/>
        </w:trPr>
        <w:tc>
          <w:tcPr>
            <w:tcW w:w="14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26A6A" w:rsidRPr="00326A6A" w:rsidTr="00326A6A">
        <w:trPr>
          <w:trHeight w:val="323"/>
        </w:trPr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0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326A6A" w:rsidRPr="00326A6A" w:rsidTr="00326A6A">
        <w:trPr>
          <w:trHeight w:val="261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1195 </w:t>
            </w:r>
          </w:p>
        </w:tc>
        <w:tc>
          <w:tcPr>
            <w:tcW w:w="10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Հասարակության և պետության հանդեպ հատուկ ծառայություններ մատուցած քաղաքացիների մահվան դեպքում արարողակարգային միջոցառումների կազմակերպում </w:t>
            </w:r>
          </w:p>
        </w:tc>
      </w:tr>
      <w:tr w:rsidR="00326A6A" w:rsidRPr="00326A6A" w:rsidTr="00326A6A">
        <w:trPr>
          <w:trHeight w:val="323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326A6A">
        <w:trPr>
          <w:trHeight w:val="338"/>
        </w:trPr>
        <w:tc>
          <w:tcPr>
            <w:tcW w:w="14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326A6A" w:rsidRPr="00326A6A" w:rsidTr="00326A6A">
        <w:trPr>
          <w:trHeight w:val="411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1A7A30">
        <w:trPr>
          <w:trHeight w:val="31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1A7A3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1195 </w:t>
            </w: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 w:rsidR="00781EB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26A6A">
              <w:rPr>
                <w:rFonts w:ascii="GHEA Mariam" w:hAnsi="GHEA Mariam"/>
                <w:sz w:val="24"/>
                <w:szCs w:val="24"/>
              </w:rPr>
              <w:t xml:space="preserve">                                                         (գումարների  ավելացումը նշված է դրական նշանով)  </w:t>
            </w:r>
          </w:p>
        </w:tc>
      </w:tr>
      <w:tr w:rsidR="00326A6A" w:rsidRPr="00326A6A" w:rsidTr="001A7A30">
        <w:trPr>
          <w:trHeight w:val="59"/>
        </w:trPr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1A7A3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11001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326A6A" w:rsidRPr="00326A6A" w:rsidTr="001A7A30">
        <w:trPr>
          <w:cantSplit/>
          <w:trHeight w:val="59"/>
        </w:trPr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1A7A3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անվանումը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1A7A30">
        <w:trPr>
          <w:trHeight w:val="1387"/>
        </w:trPr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1A7A3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 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326A6A">
        <w:trPr>
          <w:trHeight w:val="323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1A7A3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326A6A">
        <w:trPr>
          <w:trHeight w:val="59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 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 ՀՀ կառավարություն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326A6A">
        <w:trPr>
          <w:trHeight w:val="338"/>
        </w:trPr>
        <w:tc>
          <w:tcPr>
            <w:tcW w:w="10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26A6A" w:rsidRPr="00326A6A" w:rsidTr="00326A6A">
        <w:trPr>
          <w:trHeight w:val="338"/>
        </w:trPr>
        <w:tc>
          <w:tcPr>
            <w:tcW w:w="10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Հրաժեշտի ծիսակատարության և թաղման կազմակերպում, հատ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326A6A" w:rsidRPr="00326A6A" w:rsidTr="00326A6A">
        <w:trPr>
          <w:trHeight w:val="323"/>
        </w:trPr>
        <w:tc>
          <w:tcPr>
            <w:tcW w:w="10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</w:rPr>
              <w:t xml:space="preserve"> Մահարձանի պատրաստում և տեղադրում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</w:tr>
      <w:tr w:rsidR="00326A6A" w:rsidRPr="00326A6A" w:rsidTr="00326A6A">
        <w:trPr>
          <w:trHeight w:val="323"/>
        </w:trPr>
        <w:tc>
          <w:tcPr>
            <w:tcW w:w="10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326A6A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48,000.0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</w:tbl>
    <w:p w:rsidR="00326A6A" w:rsidRDefault="00326A6A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26A6A" w:rsidRDefault="00326A6A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26A6A" w:rsidRPr="005903D8" w:rsidRDefault="00326A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26A6A" w:rsidRPr="005903D8" w:rsidRDefault="00326A6A" w:rsidP="00326A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26A6A" w:rsidRDefault="00326A6A" w:rsidP="00326A6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6A6A" w:rsidRPr="00326A6A" w:rsidRDefault="00326A6A" w:rsidP="00326A6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  <w:sectPr w:rsidR="00326A6A" w:rsidRPr="00326A6A" w:rsidSect="005F7F0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F7F07" w:rsidRPr="00326A6A" w:rsidRDefault="005F7F07" w:rsidP="00326A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5F7F07" w:rsidRPr="00326A6A" w:rsidRDefault="005F7F07" w:rsidP="00326A6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5F7F07" w:rsidRPr="00326A6A" w:rsidRDefault="005F7F07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26A6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0755B4" w:rsidRPr="000755B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326A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A6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26A6A" w:rsidRP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57" w:type="dxa"/>
        <w:tblLook w:val="04A0" w:firstRow="1" w:lastRow="0" w:firstColumn="1" w:lastColumn="0" w:noHBand="0" w:noVBand="1"/>
      </w:tblPr>
      <w:tblGrid>
        <w:gridCol w:w="3564"/>
        <w:gridCol w:w="6501"/>
        <w:gridCol w:w="2409"/>
        <w:gridCol w:w="2283"/>
      </w:tblGrid>
      <w:tr w:rsidR="00326A6A" w:rsidRPr="000755B4" w:rsidTr="000371D8">
        <w:trPr>
          <w:trHeight w:val="581"/>
        </w:trPr>
        <w:tc>
          <w:tcPr>
            <w:tcW w:w="14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26A6A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</w:t>
            </w:r>
            <w:r w:rsidRPr="00326A6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ԿԱՌԱՎԱՐՈՒԹՅԱՆ 2022 ԹՎԱԿԱՆԻ ԴԵԿՏԵՄԲԵՐԻ 29-Ի N 2111-Ն ՈՐՈՇՄԱՆ N 9.1 ՀԱՎԵԼՎԱԾԻ N 9.1.58  ԱՂՅՈՒՍԱԿՈՒՄ  ԿԱՏԱՐՎՈՂ ՓՈՓՈԽՈՒԹՅՈՒՆՆԵՐԸ </w:t>
            </w:r>
          </w:p>
        </w:tc>
      </w:tr>
      <w:tr w:rsidR="00326A6A" w:rsidRPr="000755B4" w:rsidTr="000371D8">
        <w:trPr>
          <w:trHeight w:val="290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326A6A" w:rsidRPr="00326A6A" w:rsidTr="000371D8">
        <w:trPr>
          <w:trHeight w:val="341"/>
        </w:trPr>
        <w:tc>
          <w:tcPr>
            <w:tcW w:w="14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</w:tr>
      <w:tr w:rsidR="00326A6A" w:rsidRPr="00326A6A" w:rsidTr="000371D8">
        <w:trPr>
          <w:trHeight w:val="341"/>
        </w:trPr>
        <w:tc>
          <w:tcPr>
            <w:tcW w:w="14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26A6A" w:rsidRPr="00326A6A" w:rsidTr="000371D8">
        <w:trPr>
          <w:trHeight w:val="253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278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26A6A" w:rsidRPr="00326A6A" w:rsidTr="000371D8">
        <w:trPr>
          <w:trHeight w:val="187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1195 </w:t>
            </w:r>
          </w:p>
        </w:tc>
        <w:tc>
          <w:tcPr>
            <w:tcW w:w="11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Հասարակության և պետության հանդեպ հատուկ ծառայություններ մատուցած քաղաքացիների մահվան դեպքում արարողակարգային միջոցառումների կազմակերպում </w:t>
            </w:r>
          </w:p>
        </w:tc>
      </w:tr>
      <w:tr w:rsidR="00326A6A" w:rsidRPr="00326A6A" w:rsidTr="000371D8">
        <w:trPr>
          <w:trHeight w:val="278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290"/>
        </w:trPr>
        <w:tc>
          <w:tcPr>
            <w:tcW w:w="14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26A6A" w:rsidRPr="00326A6A" w:rsidTr="000371D8">
        <w:trPr>
          <w:trHeight w:val="354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936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1A7A30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1195 </w:t>
            </w:r>
          </w:p>
        </w:tc>
        <w:tc>
          <w:tcPr>
            <w:tcW w:w="4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781EB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 ավելացումը նշված է դրական նշանով)  </w:t>
            </w:r>
          </w:p>
        </w:tc>
      </w:tr>
      <w:tr w:rsidR="000371D8" w:rsidRPr="00326A6A" w:rsidTr="000371D8">
        <w:trPr>
          <w:trHeight w:val="278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1D8" w:rsidRPr="00326A6A" w:rsidRDefault="001A7A30" w:rsidP="000371D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1D8" w:rsidRPr="00326A6A" w:rsidRDefault="000371D8" w:rsidP="000371D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1D8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1D8" w:rsidRPr="00326A6A" w:rsidRDefault="000371D8" w:rsidP="000371D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A6A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326A6A" w:rsidRPr="00326A6A" w:rsidTr="000371D8">
        <w:trPr>
          <w:trHeight w:val="6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1A7A30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326A6A"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8C5703">
        <w:trPr>
          <w:trHeight w:val="170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1A7A30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Հասարակության և պետության հանդեպ հատուկ ծառայություններ ունեցած քաղաքացիների մահվան դեպքում հրաժեշտի ծիսակատարության և թաղման կազմակերպում, գերեզմանի բարեկարգման և մահարձանի պատրաստման ու տեղադրման աշխատանքներին աջակցություն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278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A7A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83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կառավարություն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0371D8">
        <w:trPr>
          <w:trHeight w:val="29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6A6A" w:rsidRPr="00326A6A" w:rsidTr="001A7A30">
        <w:trPr>
          <w:trHeight w:val="29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Հրաժեշտի ծիսակատարության և թաղման կազմակերպում, հատ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326A6A" w:rsidRPr="00326A6A" w:rsidTr="001A7A30">
        <w:trPr>
          <w:trHeight w:val="27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Մահարձանի պատրաստում և տեղադրում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326A6A" w:rsidRPr="00326A6A" w:rsidTr="001A7A30">
        <w:trPr>
          <w:trHeight w:val="27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A6A" w:rsidRPr="00326A6A" w:rsidRDefault="00326A6A" w:rsidP="000371D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0371D8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6A6A" w:rsidRPr="00326A6A" w:rsidRDefault="00326A6A" w:rsidP="00326A6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6A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326A6A" w:rsidRPr="00326A6A" w:rsidRDefault="00326A6A" w:rsidP="005F7F07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0371D8" w:rsidRPr="005903D8" w:rsidRDefault="000371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371D8" w:rsidRPr="005903D8" w:rsidRDefault="000371D8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371D8" w:rsidRDefault="000371D8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  <w:bookmarkStart w:id="1" w:name="_GoBack"/>
      <w:bookmarkEnd w:id="1"/>
    </w:p>
    <w:p w:rsidR="000371D8" w:rsidRPr="00326A6A" w:rsidRDefault="000371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0371D8" w:rsidRPr="00326A6A" w:rsidSect="005F7F0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37C" w:rsidRDefault="0077537C">
      <w:r>
        <w:separator/>
      </w:r>
    </w:p>
  </w:endnote>
  <w:endnote w:type="continuationSeparator" w:id="0">
    <w:p w:rsidR="0077537C" w:rsidRDefault="0077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A6A" w:rsidRDefault="00326A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A6A" w:rsidRDefault="00326A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A6A" w:rsidRDefault="00C73F78">
    <w:pPr>
      <w:pStyle w:val="Footer"/>
    </w:pPr>
    <w:fldSimple w:instr=" FILENAME   \* MERGEFORMAT ">
      <w:r w:rsidR="005466E0">
        <w:rPr>
          <w:noProof/>
        </w:rPr>
        <w:t>voroshumTK129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37C" w:rsidRDefault="0077537C">
      <w:r>
        <w:separator/>
      </w:r>
    </w:p>
  </w:footnote>
  <w:footnote w:type="continuationSeparator" w:id="0">
    <w:p w:rsidR="0077537C" w:rsidRDefault="00775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A6A" w:rsidRDefault="00326A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6A6A" w:rsidRDefault="00326A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A6A" w:rsidRDefault="00326A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55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26A6A" w:rsidRDefault="00326A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F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BF8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1D8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5B4"/>
    <w:rsid w:val="00075E10"/>
    <w:rsid w:val="000766B1"/>
    <w:rsid w:val="000767E7"/>
    <w:rsid w:val="00076997"/>
    <w:rsid w:val="00076BA8"/>
    <w:rsid w:val="00076DA3"/>
    <w:rsid w:val="00076E5A"/>
    <w:rsid w:val="000770BE"/>
    <w:rsid w:val="00077F1F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A30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A6A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5F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C7CF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6E0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5F7F07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6A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C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B2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03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0D8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F78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510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2B3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BB4E5"/>
  <w15:chartTrackingRefBased/>
  <w15:docId w15:val="{C639E303-CAE7-47BE-8EAA-B245E68C6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5F7F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26A6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714F6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https:/mul2.gov.am/tasks/828894/oneclick/voroshum-EK373.docx?token=b2d11be9ab3ef775d67691137d9c7e66</cp:keywords>
  <dc:description/>
  <cp:lastModifiedBy>Tatevik Manukyan</cp:lastModifiedBy>
  <cp:revision>10</cp:revision>
  <dcterms:created xsi:type="dcterms:W3CDTF">2023-08-08T12:15:00Z</dcterms:created>
  <dcterms:modified xsi:type="dcterms:W3CDTF">2023-08-09T08:01:00Z</dcterms:modified>
</cp:coreProperties>
</file>