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83F" w:rsidRPr="00EC6879" w:rsidRDefault="0028783F" w:rsidP="0028783F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28783F" w:rsidRPr="00E961E3" w:rsidRDefault="0028783F" w:rsidP="0028783F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0A00B0">
        <w:rPr>
          <w:rFonts w:ascii="GHEA Grapalat" w:hAnsi="GHEA Grapalat"/>
          <w:sz w:val="24"/>
          <w:szCs w:val="24"/>
        </w:rPr>
        <w:t>«</w:t>
      </w:r>
      <w:r w:rsidRPr="000A00B0">
        <w:rPr>
          <w:rFonts w:ascii="GHEA Grapalat" w:hAnsi="GHEA Grapalat" w:cs="Sylfaen"/>
          <w:sz w:val="24"/>
          <w:szCs w:val="24"/>
        </w:rPr>
        <w:t>ԺԱՄԱՆԱԿԱՎՈՐ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0A00B0">
        <w:rPr>
          <w:rFonts w:ascii="GHEA Grapalat" w:hAnsi="GHEA Grapalat" w:cs="Sylfaen"/>
          <w:sz w:val="24"/>
          <w:szCs w:val="24"/>
        </w:rPr>
        <w:t>ՆԵՐՄՈՒԾՈՒՄ</w:t>
      </w:r>
      <w:r w:rsidRPr="000A00B0">
        <w:rPr>
          <w:rFonts w:ascii="GHEA Grapalat" w:hAnsi="GHEA Grapalat"/>
          <w:sz w:val="24"/>
          <w:szCs w:val="24"/>
        </w:rPr>
        <w:t xml:space="preserve">» </w:t>
      </w:r>
      <w:r w:rsidRPr="000A00B0">
        <w:rPr>
          <w:rFonts w:ascii="GHEA Grapalat" w:hAnsi="GHEA Grapalat" w:cs="Sylfaen"/>
          <w:sz w:val="24"/>
          <w:szCs w:val="24"/>
        </w:rPr>
        <w:t>ՄԱՔՍԱՅԻՆ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0A00B0">
        <w:rPr>
          <w:rFonts w:ascii="GHEA Grapalat" w:hAnsi="GHEA Grapalat" w:cs="Sylfaen"/>
          <w:sz w:val="24"/>
          <w:szCs w:val="24"/>
        </w:rPr>
        <w:t>ԸՆԹԱՑԱԿԱՐԳՈՎ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0A00B0">
        <w:rPr>
          <w:rFonts w:ascii="GHEA Grapalat" w:hAnsi="GHEA Grapalat" w:cs="Sylfaen"/>
          <w:sz w:val="24"/>
          <w:szCs w:val="24"/>
        </w:rPr>
        <w:t>ԲԱՑ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0A00B0">
        <w:rPr>
          <w:rFonts w:ascii="GHEA Grapalat" w:hAnsi="GHEA Grapalat" w:cs="Sylfaen"/>
          <w:sz w:val="24"/>
          <w:szCs w:val="24"/>
        </w:rPr>
        <w:t>ԹՈՂՆՎԱԾ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0A00B0">
        <w:rPr>
          <w:rFonts w:ascii="GHEA Grapalat" w:hAnsi="GHEA Grapalat" w:cs="Sylfaen"/>
          <w:sz w:val="24"/>
          <w:szCs w:val="24"/>
        </w:rPr>
        <w:t>ԱՊՐԱՆՔՆԵՐԻ՝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0A00B0">
        <w:rPr>
          <w:rFonts w:ascii="GHEA Grapalat" w:hAnsi="GHEA Grapalat" w:cs="Sylfaen"/>
          <w:sz w:val="24"/>
          <w:szCs w:val="24"/>
        </w:rPr>
        <w:t>ԱՅԼ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0A00B0">
        <w:rPr>
          <w:rFonts w:ascii="GHEA Grapalat" w:hAnsi="GHEA Grapalat" w:cs="Sylfaen"/>
          <w:sz w:val="24"/>
          <w:szCs w:val="24"/>
        </w:rPr>
        <w:t>ԱՆՁԻ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0A00B0">
        <w:rPr>
          <w:rFonts w:ascii="GHEA Grapalat" w:hAnsi="GHEA Grapalat" w:cs="Sylfaen"/>
          <w:sz w:val="24"/>
          <w:szCs w:val="24"/>
        </w:rPr>
        <w:t>ՏԻՐԱՊԵՏՄԱՆԸ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3600D0">
        <w:rPr>
          <w:rFonts w:ascii="GHEA Grapalat" w:hAnsi="GHEA Grapalat" w:cs="Sylfaen"/>
          <w:sz w:val="24"/>
          <w:szCs w:val="24"/>
        </w:rPr>
        <w:t>ԵՎ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0A00B0">
        <w:rPr>
          <w:rFonts w:ascii="GHEA Grapalat" w:hAnsi="GHEA Grapalat" w:cs="Sylfaen"/>
          <w:sz w:val="24"/>
          <w:szCs w:val="24"/>
        </w:rPr>
        <w:t>ՕԳՏԱԳՈՐԾՄԱՆԸ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0A00B0">
        <w:rPr>
          <w:rFonts w:ascii="GHEA Grapalat" w:hAnsi="GHEA Grapalat" w:cs="Sylfaen"/>
          <w:sz w:val="24"/>
          <w:szCs w:val="24"/>
        </w:rPr>
        <w:t>ՓՈԽԱՆՑ</w:t>
      </w:r>
      <w:r w:rsidRPr="003600D0">
        <w:rPr>
          <w:rFonts w:ascii="GHEA Grapalat" w:hAnsi="GHEA Grapalat" w:cs="Sylfaen"/>
          <w:sz w:val="24"/>
          <w:szCs w:val="24"/>
        </w:rPr>
        <w:t>ՄԱՆ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0A00B0">
        <w:rPr>
          <w:rFonts w:ascii="GHEA Grapalat" w:hAnsi="GHEA Grapalat" w:cs="Sylfaen"/>
          <w:sz w:val="24"/>
          <w:szCs w:val="24"/>
        </w:rPr>
        <w:t>ՀԱՄԱՐ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0A00B0">
        <w:rPr>
          <w:rFonts w:ascii="GHEA Grapalat" w:hAnsi="GHEA Grapalat" w:cs="Sylfaen"/>
          <w:sz w:val="24"/>
          <w:szCs w:val="24"/>
        </w:rPr>
        <w:t>ՄԱՔՍԱՅԻՆ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0A00B0">
        <w:rPr>
          <w:rFonts w:ascii="GHEA Grapalat" w:hAnsi="GHEA Grapalat" w:cs="Sylfaen"/>
          <w:sz w:val="24"/>
          <w:szCs w:val="24"/>
        </w:rPr>
        <w:t>ՄԱՐՄԻՆՆԵՐԻ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="00A60756">
        <w:rPr>
          <w:rFonts w:ascii="GHEA Grapalat" w:hAnsi="GHEA Grapalat"/>
          <w:sz w:val="24"/>
          <w:szCs w:val="24"/>
        </w:rPr>
        <w:t xml:space="preserve">ԿՈՂՄԻՑ </w:t>
      </w:r>
      <w:r w:rsidRPr="000A00B0">
        <w:rPr>
          <w:rFonts w:ascii="GHEA Grapalat" w:hAnsi="GHEA Grapalat" w:cs="Sylfaen"/>
          <w:sz w:val="24"/>
          <w:szCs w:val="24"/>
        </w:rPr>
        <w:t>ԹՈՒՅԼՏՎՈՒԹՅԱՆ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0A00B0">
        <w:rPr>
          <w:rFonts w:ascii="GHEA Grapalat" w:hAnsi="GHEA Grapalat" w:cs="Sylfaen"/>
          <w:sz w:val="24"/>
          <w:szCs w:val="24"/>
        </w:rPr>
        <w:t>ՏՐԱՄԱԴՐՄԱՆ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0A00B0">
        <w:rPr>
          <w:rFonts w:ascii="GHEA Grapalat" w:hAnsi="GHEA Grapalat" w:cs="Sylfaen"/>
          <w:sz w:val="24"/>
          <w:szCs w:val="24"/>
        </w:rPr>
        <w:t>ԿԱՐԳԸ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3600D0">
        <w:rPr>
          <w:rFonts w:ascii="GHEA Grapalat" w:hAnsi="GHEA Grapalat"/>
          <w:sz w:val="24"/>
          <w:szCs w:val="24"/>
        </w:rPr>
        <w:t>ԵՎ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0A00B0">
        <w:rPr>
          <w:rFonts w:ascii="GHEA Grapalat" w:hAnsi="GHEA Grapalat" w:cs="Sylfaen"/>
          <w:sz w:val="24"/>
          <w:szCs w:val="24"/>
        </w:rPr>
        <w:t>ԴԻՄՈՒՄԻ</w:t>
      </w:r>
      <w:r w:rsidRPr="000A00B0">
        <w:rPr>
          <w:rFonts w:ascii="GHEA Grapalat" w:hAnsi="GHEA Grapalat"/>
          <w:sz w:val="24"/>
          <w:szCs w:val="24"/>
        </w:rPr>
        <w:t xml:space="preserve"> </w:t>
      </w:r>
      <w:r w:rsidRPr="000A00B0">
        <w:rPr>
          <w:rFonts w:ascii="GHEA Grapalat" w:hAnsi="GHEA Grapalat" w:cs="Sylfaen"/>
          <w:sz w:val="24"/>
          <w:szCs w:val="24"/>
        </w:rPr>
        <w:t>Ձ</w:t>
      </w:r>
      <w:r w:rsidRPr="003600D0">
        <w:rPr>
          <w:rFonts w:ascii="GHEA Grapalat" w:hAnsi="GHEA Grapalat" w:cs="Sylfaen"/>
          <w:sz w:val="24"/>
          <w:szCs w:val="24"/>
        </w:rPr>
        <w:t>ԵՎ</w:t>
      </w:r>
      <w:r w:rsidRPr="000A00B0">
        <w:rPr>
          <w:rFonts w:ascii="GHEA Grapalat" w:hAnsi="GHEA Grapalat" w:cs="Sylfaen"/>
          <w:sz w:val="24"/>
          <w:szCs w:val="24"/>
        </w:rPr>
        <w:t>Ը</w:t>
      </w:r>
      <w:r w:rsidRPr="003600D0">
        <w:rPr>
          <w:rFonts w:ascii="GHEA Grapalat" w:hAnsi="GHEA Grapalat" w:cs="Sylfaen"/>
          <w:sz w:val="24"/>
          <w:szCs w:val="24"/>
        </w:rPr>
        <w:t xml:space="preserve"> 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28783F" w:rsidRPr="00EC6879" w:rsidRDefault="0028783F" w:rsidP="0028783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28783F" w:rsidRPr="00EC6879" w:rsidRDefault="0028783F" w:rsidP="00A6075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28783F" w:rsidRDefault="0028783F" w:rsidP="00A6075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Եվրասիական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տնտեսական միության մաքսային օրենսգրքի մասին» 2017 թվականի ապրիլի 11-ի պայմանագրի</w:t>
      </w:r>
      <w:r w:rsidR="00A60756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հավելվածով հաստատված՝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Եվրասիական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տնտեսական միության մաքսային օրենսգրքի 222-րդ հոդվածի 4-րդ և 5-րդ կետերի համաձայն՝ ն</w:t>
      </w:r>
      <w:r w:rsidRPr="00E961E3">
        <w:rPr>
          <w:rFonts w:ascii="GHEA Grapalat" w:hAnsi="GHEA Grapalat"/>
          <w:color w:val="000000"/>
          <w:shd w:val="clear" w:color="auto" w:fill="FFFFFF"/>
          <w:lang w:val="hy-AM"/>
        </w:rPr>
        <w:t>ույն հոդվածի 3-րդ կետից տարբեր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վող՝</w:t>
      </w:r>
      <w:r w:rsidRPr="00E961E3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այլ դեպքերում հայտարարատուի կողմից ժամանակավոր ներմուծված ապրանքներն այլ անձանց տիրապետմանը և օգտագործմանը փոխանց</w:t>
      </w:r>
      <w:r w:rsidR="00A60756">
        <w:rPr>
          <w:rFonts w:ascii="GHEA Grapalat" w:hAnsi="GHEA Grapalat"/>
          <w:color w:val="000000"/>
          <w:shd w:val="clear" w:color="auto" w:fill="FFFFFF"/>
          <w:lang w:val="hy-AM"/>
        </w:rPr>
        <w:t>ումը</w:t>
      </w:r>
      <w:r w:rsidRPr="00E961E3">
        <w:rPr>
          <w:rFonts w:ascii="GHEA Grapalat" w:hAnsi="GHEA Grapalat"/>
          <w:color w:val="000000"/>
          <w:shd w:val="clear" w:color="auto" w:fill="FFFFFF"/>
          <w:lang w:val="hy-AM"/>
        </w:rPr>
        <w:t xml:space="preserve"> թույլատրվում է մաքսային մարմնի թույլտվությամբ կամ այն դեպքերում, կարգով և ժամկետներում, որոնք սահմանվում են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Եվրասիական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տնտեսական հ</w:t>
      </w:r>
      <w:r w:rsidRPr="00E961E3">
        <w:rPr>
          <w:rFonts w:ascii="GHEA Grapalat" w:hAnsi="GHEA Grapalat"/>
          <w:color w:val="000000"/>
          <w:shd w:val="clear" w:color="auto" w:fill="FFFFFF"/>
          <w:lang w:val="hy-AM"/>
        </w:rPr>
        <w:t>անձնաժողովի կողմից՝ մաքսային մարմնի</w:t>
      </w:r>
      <w:r w:rsidR="00A60756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E961E3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ծանուցումից հետո: Ժամանակավոր ներմուծված ապրանքներն այլ անձանց տիրապետմանը և օգտագործմանը փոխանցելու համար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մաքսային մարմնի թույլտվությունը</w:t>
      </w:r>
      <w:r w:rsidRPr="00E961E3">
        <w:rPr>
          <w:rFonts w:ascii="GHEA Grapalat" w:hAnsi="GHEA Grapalat"/>
          <w:color w:val="000000"/>
          <w:shd w:val="clear" w:color="auto" w:fill="FFFFFF"/>
          <w:lang w:val="hy-AM"/>
        </w:rPr>
        <w:t xml:space="preserve"> ստանալու նպատակով այդ ապրանքների հայտարարատուն գրավոր դիմում է ներկայացնում այն մաքսային մարմին, որի կողմից դրանք </w:t>
      </w:r>
      <w:proofErr w:type="spellStart"/>
      <w:r w:rsidRPr="00E961E3">
        <w:rPr>
          <w:rFonts w:ascii="GHEA Grapalat" w:hAnsi="GHEA Grapalat"/>
          <w:color w:val="000000"/>
          <w:shd w:val="clear" w:color="auto" w:fill="FFFFFF"/>
          <w:lang w:val="hy-AM"/>
        </w:rPr>
        <w:t>ձևակերպվել</w:t>
      </w:r>
      <w:proofErr w:type="spellEnd"/>
      <w:r w:rsidRPr="00E961E3">
        <w:rPr>
          <w:rFonts w:ascii="GHEA Grapalat" w:hAnsi="GHEA Grapalat"/>
          <w:color w:val="000000"/>
          <w:shd w:val="clear" w:color="auto" w:fill="FFFFFF"/>
          <w:lang w:val="hy-AM"/>
        </w:rPr>
        <w:t xml:space="preserve"> են մաքսային ընթացակարգով՝ դիմումի մեջ նշելով ժամանակավոր ներմուծված ապրանքներն այլ անձի փոխանցելու պատճառները և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տեղեկություններ այդ անձի մասին։</w:t>
      </w:r>
    </w:p>
    <w:p w:rsidR="0028783F" w:rsidRPr="00E961E3" w:rsidRDefault="0028783F" w:rsidP="00A6075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 w:eastAsia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«Մաքսային կարգավորման մասին» օրենքի 155-րդ հոդվածի 1-ին մասի համաձայն՝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Եվրասիական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տնտեսական մ</w:t>
      </w:r>
      <w:r w:rsidRPr="00E961E3">
        <w:rPr>
          <w:rFonts w:ascii="GHEA Grapalat" w:hAnsi="GHEA Grapalat"/>
          <w:color w:val="000000"/>
          <w:shd w:val="clear" w:color="auto" w:fill="FFFFFF"/>
          <w:lang w:val="hy-AM"/>
        </w:rPr>
        <w:t xml:space="preserve">իության մաքսային օրենսգրքի 222-րդ հոդվածի 5-րդ կետին համապատասխան՝ «Ժամանակավոր ներմուծում» մաքսային ընթացակարգով բաց թողնված ապրանքների՝ այլ անձի տիրապետմանը և օգտագործմանը փոխանցելու համար մաքսային մարմինների թույլտվության տրամադրման կարգը և դիմումի </w:t>
      </w:r>
      <w:proofErr w:type="spellStart"/>
      <w:r w:rsidRPr="00E961E3">
        <w:rPr>
          <w:rFonts w:ascii="GHEA Grapalat" w:hAnsi="GHEA Grapalat"/>
          <w:color w:val="000000"/>
          <w:shd w:val="clear" w:color="auto" w:fill="FFFFFF"/>
          <w:lang w:val="hy-AM"/>
        </w:rPr>
        <w:t>ձևը</w:t>
      </w:r>
      <w:proofErr w:type="spellEnd"/>
      <w:r w:rsidRPr="00E961E3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սահմանում է </w:t>
      </w:r>
      <w:r w:rsidR="00A60756">
        <w:rPr>
          <w:rFonts w:ascii="GHEA Grapalat" w:hAnsi="GHEA Grapalat"/>
          <w:color w:val="000000"/>
          <w:shd w:val="clear" w:color="auto" w:fill="FFFFFF"/>
          <w:lang w:val="hy-AM"/>
        </w:rPr>
        <w:t>ՀՀ կ</w:t>
      </w:r>
      <w:r w:rsidRPr="00E961E3">
        <w:rPr>
          <w:rFonts w:ascii="GHEA Grapalat" w:hAnsi="GHEA Grapalat"/>
          <w:color w:val="000000"/>
          <w:shd w:val="clear" w:color="auto" w:fill="FFFFFF"/>
          <w:lang w:val="hy-AM"/>
        </w:rPr>
        <w:t>առավարությունը։</w:t>
      </w:r>
    </w:p>
    <w:p w:rsidR="0028783F" w:rsidRPr="000576C9" w:rsidRDefault="0028783F" w:rsidP="00A6075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hAnsi="GHEA Grapalat"/>
          <w:b/>
          <w:i/>
          <w:color w:val="000000"/>
          <w:lang w:val="hy-AM" w:eastAsia="hy-AM"/>
        </w:rPr>
      </w:pPr>
      <w:r w:rsidRPr="000576C9">
        <w:rPr>
          <w:rFonts w:ascii="GHEA Grapalat" w:hAnsi="GHEA Grapalat"/>
          <w:b/>
          <w:i/>
          <w:color w:val="000000"/>
          <w:lang w:val="hy-AM" w:eastAsia="hy-AM"/>
        </w:rPr>
        <w:t>Կարգավորման առարկան, ակնկալվող արդյունքը.</w:t>
      </w:r>
    </w:p>
    <w:p w:rsidR="0028783F" w:rsidRDefault="0028783F" w:rsidP="00A6075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Նախագծ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ով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նախատեսվում է սահմանել ժամանակավոր ներմուծված ապրանքները այլ անձի տիրապետման և օգտագործման իրավունքով փոխանցելու համար մաքսային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մարմինների կողմից թույլտվության ստացման հետ կապված հարաբերությունները։ Մասնավորապես նախագծով նախատեսվում է սահմանել՝</w:t>
      </w:r>
    </w:p>
    <w:p w:rsidR="0028783F" w:rsidRDefault="0028783F" w:rsidP="00A60756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մաքսային մարմին </w:t>
      </w:r>
      <w:r w:rsidR="00A60756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հայտարարատուի կողմից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թույլտվության ստացման նպատակով </w:t>
      </w:r>
      <w:r w:rsidRPr="003600D0">
        <w:rPr>
          <w:rFonts w:ascii="GHEA Grapalat" w:hAnsi="GHEA Grapalat"/>
          <w:color w:val="000000"/>
          <w:sz w:val="24"/>
          <w:szCs w:val="24"/>
          <w:lang w:eastAsia="hy-AM"/>
        </w:rPr>
        <w:t xml:space="preserve">փաստաթղթերի և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տեղեկությունների ներկայացման կարգը</w:t>
      </w:r>
      <w:r w:rsidRPr="003600D0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:rsidR="0028783F" w:rsidRDefault="0028783F" w:rsidP="00A60756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 մարմնի կողմից</w:t>
      </w:r>
      <w:r w:rsidR="00A60756">
        <w:rPr>
          <w:rFonts w:ascii="GHEA Grapalat" w:hAnsi="GHEA Grapalat"/>
          <w:color w:val="000000"/>
          <w:sz w:val="24"/>
          <w:szCs w:val="24"/>
          <w:lang w:eastAsia="hy-AM"/>
        </w:rPr>
        <w:t xml:space="preserve"> դիմումի և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համապատասխան տեղեկությունների և փաստաթղթերի ուսում</w:t>
      </w:r>
      <w:r w:rsidRPr="003600D0">
        <w:rPr>
          <w:rFonts w:ascii="GHEA Grapalat" w:hAnsi="GHEA Grapalat"/>
          <w:color w:val="000000"/>
          <w:sz w:val="24"/>
          <w:szCs w:val="24"/>
          <w:lang w:eastAsia="hy-AM"/>
        </w:rPr>
        <w:t>նա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սիրության կարգը</w:t>
      </w:r>
      <w:r w:rsidRPr="003600D0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:rsidR="0028783F" w:rsidRDefault="0028783F" w:rsidP="00A60756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հայտարարատուի կողմից ներկայացվող դիմումի, ինչպես նաև մաքսային մարմնի կողմից թույլտվության տրամադրման և այդպիսի թույլտվության մերժման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ձևերը</w:t>
      </w:r>
      <w:proofErr w:type="spellEnd"/>
      <w:r w:rsidRPr="003600D0">
        <w:rPr>
          <w:rFonts w:ascii="GHEA Grapalat" w:hAnsi="GHEA Grapalat"/>
          <w:color w:val="000000"/>
          <w:sz w:val="24"/>
          <w:szCs w:val="24"/>
          <w:lang w:eastAsia="hy-AM"/>
        </w:rPr>
        <w:t>:</w:t>
      </w:r>
    </w:p>
    <w:p w:rsidR="0028783F" w:rsidRPr="000576C9" w:rsidRDefault="0028783F" w:rsidP="00A6075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bookmarkStart w:id="0" w:name="_GoBack"/>
      <w:bookmarkEnd w:id="0"/>
      <w:r w:rsidRPr="000576C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ակնկալվում է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կանոնակարգել ժամանակավոր ներմուծված ապրանքների՝ այլ անձանց տիրապետման և օգտագործման իրավունքով փոխանցման համար մաքսային մարմինների կողմից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թույլտվությունների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տրամադրման գործընթացը</w:t>
      </w:r>
      <w:r w:rsidRPr="000576C9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28783F" w:rsidRPr="00EC6879" w:rsidRDefault="0028783F" w:rsidP="00A6075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ռազմավարություններ</w:t>
      </w:r>
      <w:proofErr w:type="spellEnd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.</w:t>
      </w:r>
    </w:p>
    <w:p w:rsidR="0028783F" w:rsidRPr="001459FE" w:rsidRDefault="0028783F" w:rsidP="00A6075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ուղղակիորեն չի բխում ռազմավարական փաստաթղթերից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28783F" w:rsidRPr="00EC6879" w:rsidRDefault="0028783F" w:rsidP="00A6075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28783F" w:rsidRPr="00EC6879" w:rsidRDefault="0028783F" w:rsidP="00A6075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28783F" w:rsidRPr="00EC6879" w:rsidRDefault="0028783F" w:rsidP="00A6075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28783F" w:rsidRPr="00EC6879" w:rsidRDefault="0028783F" w:rsidP="00A6075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ընդունմամբ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 լրացուցիչ ֆինանսական միջոցների ներգրավման անհրաժեշտություն առկա չէ:</w:t>
      </w:r>
    </w:p>
    <w:p w:rsidR="0028783F" w:rsidRPr="00EC6879" w:rsidRDefault="0028783F" w:rsidP="00A6075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Պետական բյուջեի </w:t>
      </w:r>
      <w:proofErr w:type="spellStart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proofErr w:type="spellEnd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 և ծախսերում սպասվելիք փոփոխությունների վերաբերյալ.</w:t>
      </w:r>
    </w:p>
    <w:p w:rsidR="0028783F" w:rsidRPr="00EC6879" w:rsidRDefault="0028783F" w:rsidP="00A6075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proofErr w:type="spellStart"/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ընդունմամբ</w:t>
      </w:r>
      <w:proofErr w:type="spellEnd"/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28783F" w:rsidRPr="00EC6879" w:rsidRDefault="0028783F" w:rsidP="00A6075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28783F" w:rsidRDefault="0028783F" w:rsidP="0028783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19525D" w:rsidRDefault="00A60756"/>
    <w:sectPr w:rsidR="0019525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B45C57"/>
    <w:multiLevelType w:val="hybridMultilevel"/>
    <w:tmpl w:val="C8587248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E90"/>
    <w:rsid w:val="0028783F"/>
    <w:rsid w:val="007F0791"/>
    <w:rsid w:val="00A60756"/>
    <w:rsid w:val="00CB619E"/>
    <w:rsid w:val="00FC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B397B0-0911-4D3D-93CE-6250C0D0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83F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87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2878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>https://mul2-taxservice.gov.am/tasks/2393544/oneclick/himnavorum_jamanakavor_tuyltvutyun.docx?token=841cfd4b65f7dd75c1df9683e3e8363b</cp:keywords>
  <dc:description/>
  <cp:lastModifiedBy>Feliks Melkonyan</cp:lastModifiedBy>
  <cp:revision>4</cp:revision>
  <dcterms:created xsi:type="dcterms:W3CDTF">2023-06-26T08:11:00Z</dcterms:created>
  <dcterms:modified xsi:type="dcterms:W3CDTF">2023-07-26T11:01:00Z</dcterms:modified>
</cp:coreProperties>
</file>