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6C98" w:rsidRDefault="00636C98" w:rsidP="00636C98">
      <w:pPr>
        <w:tabs>
          <w:tab w:val="center" w:pos="6750"/>
          <w:tab w:val="left" w:pos="8235"/>
        </w:tabs>
        <w:spacing w:after="0" w:line="240" w:lineRule="auto"/>
        <w:jc w:val="center"/>
        <w:rPr>
          <w:rFonts w:ascii="GHEA Grapalat" w:eastAsia="SimSun" w:hAnsi="GHEA Grapalat" w:cs="GHEA Grapalat"/>
          <w:b/>
          <w:bCs/>
          <w:color w:val="000000"/>
          <w:sz w:val="24"/>
          <w:szCs w:val="24"/>
          <w:lang w:val="hy-AM" w:eastAsia="ru-RU"/>
        </w:rPr>
      </w:pPr>
      <w:r>
        <w:rPr>
          <w:rFonts w:ascii="GHEA Grapalat" w:eastAsia="SimSun" w:hAnsi="GHEA Grapalat" w:cs="GHEA Grapalat"/>
          <w:b/>
          <w:bCs/>
          <w:color w:val="000000"/>
          <w:sz w:val="24"/>
          <w:szCs w:val="24"/>
          <w:lang w:val="hy-AM" w:eastAsia="ru-RU"/>
        </w:rPr>
        <w:t>ԱՄՓՈՓԱԹԵՐԹ</w:t>
      </w:r>
    </w:p>
    <w:p w:rsidR="00E84C0A" w:rsidRPr="00E84C0A" w:rsidRDefault="00E84C0A" w:rsidP="00E84C0A">
      <w:pPr>
        <w:shd w:val="clear" w:color="auto" w:fill="FFFFFF"/>
        <w:spacing w:after="0" w:line="240" w:lineRule="auto"/>
        <w:ind w:firstLine="720"/>
        <w:jc w:val="center"/>
        <w:rPr>
          <w:rFonts w:ascii="GHEA Grapalat" w:eastAsia="Times New Roman" w:hAnsi="GHEA Grapalat"/>
          <w:b/>
          <w:bCs/>
          <w:color w:val="000000"/>
          <w:sz w:val="24"/>
          <w:szCs w:val="24"/>
          <w:lang w:val="hy-AM"/>
        </w:rPr>
      </w:pPr>
      <w:r w:rsidRPr="00E84C0A">
        <w:rPr>
          <w:rFonts w:ascii="GHEA Grapalat" w:eastAsia="Times New Roman" w:hAnsi="GHEA Grapalat"/>
          <w:b/>
          <w:bCs/>
          <w:color w:val="000000"/>
          <w:sz w:val="24"/>
          <w:szCs w:val="24"/>
          <w:lang w:val="hy-AM"/>
        </w:rPr>
        <w:t>«ԲՆԱԳԻՏԱԿԱՆ, ՏԵԽՆՈԼՈԳԻԱԿԱՆ, ՃԱՐՏԱՐԱԳԻՏԱԿԱՆ, ՄԱԹԵՄԱՏԻԿԱԿԱՆ (ԲՏՃՄ) ՈՒՂՂՈՒԹՅՈՒՆՆԵՐՈՎ ՊԵՏՈՒԹՅԱՆ ՀԱՄԱՐ ԱՌԱՋՆԱՀԵՐԹ ԵՎ ԿԱՐԵՎՈՐՈՒԹՅՈՒՆ ՆԵՐԿԱՅԱՑՆՈՂ ՄԱՍՆԱԳԻՏՈՒԹՅՈՒՆՆԵՐՈՎ ՀԱՄԱՊԱՏԱՍԽԱՆ ԲՈՒՀԵՐՈՒՄ ՍՈՎՈՐՈՂՔԱՂԱՔԱՑԻՆԵՐԻՆ ՇԱՐՔԱՅԻՆ ԿԱԶՄԻ ՊԱՐՏԱԴԻՐ ԶԻՆՎՈՐԱԿԱՆ ԾԱՌԱՅՈՒԹՅԱՆ 2023 ԹՎԱԿԱՆԻ ԱՄԱՌԱՅԻՆ</w:t>
      </w:r>
    </w:p>
    <w:p w:rsidR="00636C98" w:rsidRDefault="00E84C0A" w:rsidP="00E84C0A">
      <w:pPr>
        <w:shd w:val="clear" w:color="auto" w:fill="FFFFFF"/>
        <w:spacing w:after="0" w:line="240" w:lineRule="auto"/>
        <w:ind w:firstLine="720"/>
        <w:jc w:val="center"/>
        <w:rPr>
          <w:rFonts w:ascii="GHEA Grapalat" w:eastAsia="SimSun" w:hAnsi="GHEA Grapalat" w:cs="Arial"/>
          <w:b/>
          <w:sz w:val="24"/>
          <w:szCs w:val="24"/>
          <w:lang w:val="hy-AM" w:eastAsia="ru-RU"/>
        </w:rPr>
      </w:pPr>
      <w:r w:rsidRPr="00E84C0A">
        <w:rPr>
          <w:rFonts w:ascii="GHEA Grapalat" w:eastAsia="Times New Roman" w:hAnsi="GHEA Grapalat"/>
          <w:b/>
          <w:bCs/>
          <w:color w:val="000000"/>
          <w:sz w:val="24"/>
          <w:szCs w:val="24"/>
          <w:lang w:val="hy-AM"/>
        </w:rPr>
        <w:t xml:space="preserve">ԶՈՐԱԿՈՉԻՑ ՏԱՐԿԵՏՈՒՄ ՏԱԼՈՒ ՄԱՍԻՆ» </w:t>
      </w:r>
      <w:r w:rsidR="00636C98">
        <w:rPr>
          <w:rFonts w:ascii="GHEA Grapalat" w:eastAsia="SimSun" w:hAnsi="GHEA Grapalat" w:cs="Arial"/>
          <w:b/>
          <w:sz w:val="24"/>
          <w:szCs w:val="24"/>
          <w:lang w:val="hy-AM" w:eastAsia="ru-RU"/>
        </w:rPr>
        <w:t>ՈՐՈՇՄԱՆ ՆԱԽԱԳԾԻ</w:t>
      </w:r>
    </w:p>
    <w:tbl>
      <w:tblPr>
        <w:tblStyle w:val="a3"/>
        <w:tblW w:w="0" w:type="auto"/>
        <w:tblLayout w:type="fixed"/>
        <w:tblLook w:val="04A0" w:firstRow="1" w:lastRow="0" w:firstColumn="1" w:lastColumn="0" w:noHBand="0" w:noVBand="1"/>
      </w:tblPr>
      <w:tblGrid>
        <w:gridCol w:w="4405"/>
        <w:gridCol w:w="1091"/>
        <w:gridCol w:w="534"/>
        <w:gridCol w:w="3320"/>
      </w:tblGrid>
      <w:tr w:rsidR="0016233C" w:rsidRPr="009D2AD1" w:rsidTr="008C0DE5">
        <w:trPr>
          <w:trHeight w:val="495"/>
        </w:trPr>
        <w:tc>
          <w:tcPr>
            <w:tcW w:w="5496" w:type="dxa"/>
            <w:gridSpan w:val="2"/>
            <w:vMerge w:val="restart"/>
            <w:shd w:val="clear" w:color="auto" w:fill="D9D9D9" w:themeFill="background1" w:themeFillShade="D9"/>
          </w:tcPr>
          <w:p w:rsidR="0016233C" w:rsidRDefault="0016233C" w:rsidP="00636C98">
            <w:pPr>
              <w:spacing w:line="240" w:lineRule="auto"/>
              <w:jc w:val="center"/>
              <w:rPr>
                <w:rFonts w:ascii="GHEA Grapalat" w:eastAsia="SimSun" w:hAnsi="GHEA Grapalat" w:cs="GHEA Grapalat"/>
                <w:b/>
                <w:bCs/>
                <w:color w:val="000000"/>
                <w:sz w:val="24"/>
                <w:szCs w:val="24"/>
                <w:lang w:val="hy-AM" w:eastAsia="ru-RU"/>
              </w:rPr>
            </w:pPr>
          </w:p>
          <w:p w:rsidR="0016233C" w:rsidRDefault="00E84C0A" w:rsidP="00E84C0A">
            <w:pPr>
              <w:pStyle w:val="a4"/>
              <w:numPr>
                <w:ilvl w:val="0"/>
                <w:numId w:val="2"/>
              </w:numPr>
              <w:spacing w:line="240" w:lineRule="auto"/>
              <w:jc w:val="center"/>
              <w:rPr>
                <w:rFonts w:ascii="GHEA Grapalat" w:eastAsia="SimSun" w:hAnsi="GHEA Grapalat" w:cs="GHEA Grapalat"/>
                <w:b/>
                <w:bCs/>
                <w:color w:val="000000"/>
                <w:sz w:val="24"/>
                <w:szCs w:val="24"/>
                <w:lang w:val="hy-AM" w:eastAsia="ru-RU"/>
              </w:rPr>
            </w:pPr>
            <w:r>
              <w:rPr>
                <w:rFonts w:ascii="GHEA Grapalat" w:eastAsia="SimSun" w:hAnsi="GHEA Grapalat" w:cs="GHEA Grapalat"/>
                <w:b/>
                <w:bCs/>
                <w:color w:val="000000"/>
                <w:sz w:val="24"/>
                <w:szCs w:val="24"/>
                <w:lang w:val="hy-AM" w:eastAsia="ru-RU"/>
              </w:rPr>
              <w:t>Պաշտպանության նախարարություն</w:t>
            </w:r>
          </w:p>
        </w:tc>
        <w:tc>
          <w:tcPr>
            <w:tcW w:w="3854" w:type="dxa"/>
            <w:gridSpan w:val="2"/>
            <w:shd w:val="clear" w:color="auto" w:fill="D9D9D9" w:themeFill="background1" w:themeFillShade="D9"/>
          </w:tcPr>
          <w:p w:rsidR="0016233C" w:rsidRDefault="0060152B" w:rsidP="008C0DE5">
            <w:pPr>
              <w:spacing w:line="259" w:lineRule="auto"/>
              <w:rPr>
                <w:rFonts w:ascii="GHEA Grapalat" w:eastAsia="SimSun" w:hAnsi="GHEA Grapalat" w:cs="GHEA Grapalat"/>
                <w:b/>
                <w:bCs/>
                <w:color w:val="000000"/>
                <w:sz w:val="24"/>
                <w:szCs w:val="24"/>
                <w:lang w:val="hy-AM" w:eastAsia="ru-RU"/>
              </w:rPr>
            </w:pPr>
            <w:r>
              <w:rPr>
                <w:rFonts w:ascii="GHEA Grapalat" w:eastAsia="SimSun" w:hAnsi="GHEA Grapalat" w:cs="GHEA Grapalat"/>
                <w:b/>
                <w:bCs/>
                <w:color w:val="000000"/>
                <w:sz w:val="24"/>
                <w:szCs w:val="24"/>
                <w:lang w:val="hy-AM" w:eastAsia="ru-RU"/>
              </w:rPr>
              <w:t>25.07</w:t>
            </w:r>
            <w:r w:rsidR="009D2AD1">
              <w:rPr>
                <w:rFonts w:ascii="GHEA Grapalat" w:eastAsia="SimSun" w:hAnsi="GHEA Grapalat" w:cs="GHEA Grapalat"/>
                <w:b/>
                <w:bCs/>
                <w:color w:val="000000"/>
                <w:sz w:val="24"/>
                <w:szCs w:val="24"/>
                <w:lang w:val="hy-AM" w:eastAsia="ru-RU"/>
              </w:rPr>
              <w:t>.2023</w:t>
            </w:r>
            <w:r w:rsidR="0016233C">
              <w:rPr>
                <w:rFonts w:ascii="GHEA Grapalat" w:eastAsia="SimSun" w:hAnsi="GHEA Grapalat" w:cs="GHEA Grapalat"/>
                <w:b/>
                <w:bCs/>
                <w:color w:val="000000"/>
                <w:sz w:val="24"/>
                <w:szCs w:val="24"/>
                <w:lang w:val="hy-AM" w:eastAsia="ru-RU"/>
              </w:rPr>
              <w:t xml:space="preserve"> թ.</w:t>
            </w:r>
          </w:p>
        </w:tc>
      </w:tr>
      <w:tr w:rsidR="0016233C" w:rsidRPr="009D2AD1" w:rsidTr="008C0DE5">
        <w:trPr>
          <w:trHeight w:val="450"/>
        </w:trPr>
        <w:tc>
          <w:tcPr>
            <w:tcW w:w="5496" w:type="dxa"/>
            <w:gridSpan w:val="2"/>
            <w:vMerge/>
            <w:shd w:val="clear" w:color="auto" w:fill="D9D9D9" w:themeFill="background1" w:themeFillShade="D9"/>
          </w:tcPr>
          <w:p w:rsidR="0016233C" w:rsidRDefault="0016233C" w:rsidP="00636C98">
            <w:pPr>
              <w:spacing w:line="240" w:lineRule="auto"/>
              <w:jc w:val="center"/>
              <w:rPr>
                <w:rFonts w:ascii="GHEA Grapalat" w:eastAsia="SimSun" w:hAnsi="GHEA Grapalat" w:cs="GHEA Grapalat"/>
                <w:b/>
                <w:bCs/>
                <w:color w:val="000000"/>
                <w:sz w:val="24"/>
                <w:szCs w:val="24"/>
                <w:lang w:val="hy-AM" w:eastAsia="ru-RU"/>
              </w:rPr>
            </w:pPr>
          </w:p>
        </w:tc>
        <w:tc>
          <w:tcPr>
            <w:tcW w:w="3854" w:type="dxa"/>
            <w:gridSpan w:val="2"/>
            <w:shd w:val="clear" w:color="auto" w:fill="D9D9D9" w:themeFill="background1" w:themeFillShade="D9"/>
          </w:tcPr>
          <w:p w:rsidR="0016233C" w:rsidRPr="0060152B" w:rsidRDefault="0060152B" w:rsidP="008C0DE5">
            <w:pPr>
              <w:spacing w:line="240" w:lineRule="auto"/>
              <w:rPr>
                <w:rFonts w:ascii="GHEA Grapalat" w:eastAsia="SimSun" w:hAnsi="GHEA Grapalat" w:cs="GHEA Grapalat"/>
                <w:b/>
                <w:bCs/>
                <w:color w:val="000000"/>
                <w:sz w:val="24"/>
                <w:szCs w:val="24"/>
                <w:lang w:val="ru-RU" w:eastAsia="ru-RU"/>
              </w:rPr>
            </w:pPr>
            <w:r w:rsidRPr="0060152B">
              <w:rPr>
                <w:rFonts w:ascii="GHEA Grapalat" w:eastAsia="SimSun" w:hAnsi="GHEA Grapalat" w:cs="GHEA Grapalat"/>
                <w:b/>
                <w:bCs/>
                <w:color w:val="000000"/>
                <w:sz w:val="24"/>
                <w:szCs w:val="24"/>
                <w:lang w:val="ru-RU" w:eastAsia="ru-RU"/>
              </w:rPr>
              <w:t>ՊՆ/510/4454-2023</w:t>
            </w:r>
          </w:p>
        </w:tc>
      </w:tr>
      <w:tr w:rsidR="0016233C" w:rsidRPr="009D2AD1" w:rsidTr="008C0DE5">
        <w:tc>
          <w:tcPr>
            <w:tcW w:w="4405" w:type="dxa"/>
          </w:tcPr>
          <w:p w:rsidR="0016233C" w:rsidRPr="00E84C0A" w:rsidRDefault="00E84C0A" w:rsidP="00E84C0A">
            <w:pPr>
              <w:spacing w:line="276" w:lineRule="auto"/>
              <w:ind w:right="-22"/>
              <w:jc w:val="both"/>
              <w:outlineLvl w:val="2"/>
              <w:rPr>
                <w:rFonts w:ascii="GHEA Grapalat" w:hAnsi="GHEA Grapalat"/>
                <w:b/>
                <w:sz w:val="24"/>
                <w:szCs w:val="24"/>
                <w:lang w:val="hy-AM"/>
              </w:rPr>
            </w:pPr>
            <w:r>
              <w:rPr>
                <w:rFonts w:ascii="GHEA Grapalat" w:eastAsia="Times New Roman" w:hAnsi="GHEA Grapalat"/>
                <w:sz w:val="24"/>
                <w:szCs w:val="24"/>
                <w:lang w:val="hy-AM"/>
              </w:rPr>
              <w:t>1. Բ</w:t>
            </w:r>
            <w:r w:rsidRPr="00E84C0A">
              <w:rPr>
                <w:rFonts w:ascii="GHEA Grapalat" w:eastAsia="Times New Roman" w:hAnsi="GHEA Grapalat"/>
                <w:sz w:val="24"/>
                <w:szCs w:val="24"/>
                <w:lang w:val="hy-AM"/>
              </w:rPr>
              <w:t>ակալավրի կրթական ծրագրով տարկետման ներկայացված՝</w:t>
            </w:r>
            <w:r w:rsidRPr="00E84C0A">
              <w:rPr>
                <w:rFonts w:ascii="GHEA Grapalat" w:eastAsia="Times New Roman" w:hAnsi="GHEA Grapalat"/>
                <w:sz w:val="24"/>
                <w:szCs w:val="24"/>
                <w:lang w:val="hy-AM"/>
              </w:rPr>
              <w:tab/>
            </w:r>
            <w:r w:rsidRPr="00E84C0A">
              <w:rPr>
                <w:rFonts w:ascii="GHEA Grapalat" w:eastAsia="Times New Roman" w:hAnsi="GHEA Grapalat"/>
                <w:sz w:val="24"/>
                <w:szCs w:val="24"/>
                <w:lang w:val="hy-AM"/>
              </w:rPr>
              <w:br/>
            </w:r>
            <w:r w:rsidRPr="00E84C0A">
              <w:rPr>
                <w:rFonts w:ascii="GHEA Grapalat" w:eastAsia="Times New Roman" w:hAnsi="GHEA Grapalat"/>
                <w:sz w:val="24"/>
                <w:szCs w:val="24"/>
                <w:lang w:val="hy-AM"/>
              </w:rPr>
              <w:tab/>
              <w:t xml:space="preserve">1) Նորայր Էդուարդի Տիգրանյանը (ծնված՝ 23.11.2005թ.), Ռուբեն Կարապետի Գրիգորյանը (ծնված՝ 10.08.2005թ.), Էրիկ Մարգարի Սահակյանը (ծնված՝ 06.09.2005թ.) և Արթուր Արսենի Մակարյանը (ծնված՝ 24.10.2005թ.) ՀՀ ՊՆ Զ և ԶՀԾ կամ տարածքային ստորաբաժանումներում զինվորական հաշվառման կանգնած չեն: </w:t>
            </w:r>
            <w:r w:rsidRPr="00E84C0A">
              <w:rPr>
                <w:rFonts w:ascii="GHEA Grapalat" w:eastAsia="Times New Roman" w:hAnsi="GHEA Grapalat"/>
                <w:sz w:val="24"/>
                <w:szCs w:val="24"/>
                <w:lang w:val="hy-AM"/>
              </w:rPr>
              <w:br/>
            </w:r>
            <w:r w:rsidRPr="00E84C0A">
              <w:rPr>
                <w:rFonts w:ascii="GHEA Grapalat" w:eastAsia="Times New Roman" w:hAnsi="GHEA Grapalat"/>
                <w:sz w:val="24"/>
                <w:szCs w:val="24"/>
                <w:lang w:val="hy-AM"/>
              </w:rPr>
              <w:tab/>
              <w:t>Նշված քաղաքացիների տարկետման հարցը կարող է քննարկվել միայն վերջիններիս կողմից սահմանված կարգով զինվորական հաշվառման կանգնելուց հետո:</w:t>
            </w:r>
            <w:r w:rsidRPr="00E84C0A">
              <w:rPr>
                <w:rFonts w:ascii="GHEA Grapalat" w:eastAsia="Times New Roman" w:hAnsi="GHEA Grapalat"/>
                <w:sz w:val="24"/>
                <w:szCs w:val="24"/>
                <w:lang w:val="hy-AM"/>
              </w:rPr>
              <w:tab/>
            </w:r>
            <w:r w:rsidRPr="00E84C0A">
              <w:rPr>
                <w:rFonts w:ascii="GHEA Grapalat" w:eastAsia="Times New Roman" w:hAnsi="GHEA Grapalat"/>
                <w:sz w:val="24"/>
                <w:szCs w:val="24"/>
                <w:lang w:val="hy-AM"/>
              </w:rPr>
              <w:br/>
            </w:r>
          </w:p>
        </w:tc>
        <w:tc>
          <w:tcPr>
            <w:tcW w:w="4945" w:type="dxa"/>
            <w:gridSpan w:val="3"/>
          </w:tcPr>
          <w:p w:rsidR="008C0DE5" w:rsidRDefault="00CF4176" w:rsidP="00CF4176">
            <w:pPr>
              <w:spacing w:line="276" w:lineRule="auto"/>
              <w:jc w:val="center"/>
              <w:rPr>
                <w:rFonts w:ascii="GHEA Grapalat" w:eastAsia="SimSun" w:hAnsi="GHEA Grapalat" w:cs="GHEA Grapalat"/>
                <w:b/>
                <w:bCs/>
                <w:color w:val="000000"/>
                <w:sz w:val="24"/>
                <w:szCs w:val="24"/>
                <w:lang w:val="hy-AM" w:eastAsia="ru-RU"/>
              </w:rPr>
            </w:pPr>
            <w:r w:rsidRPr="00CF4176">
              <w:rPr>
                <w:rFonts w:ascii="GHEA Grapalat" w:eastAsia="SimSun" w:hAnsi="GHEA Grapalat" w:cs="GHEA Grapalat"/>
                <w:b/>
                <w:bCs/>
                <w:color w:val="000000"/>
                <w:sz w:val="24"/>
                <w:szCs w:val="24"/>
                <w:lang w:val="hy-AM" w:eastAsia="ru-RU"/>
              </w:rPr>
              <w:t>Ընդունվել է</w:t>
            </w:r>
          </w:p>
        </w:tc>
      </w:tr>
      <w:tr w:rsidR="00E84C0A" w:rsidRPr="00E84C0A" w:rsidTr="008C0DE5">
        <w:tc>
          <w:tcPr>
            <w:tcW w:w="4405" w:type="dxa"/>
          </w:tcPr>
          <w:p w:rsidR="00E84C0A" w:rsidRPr="00E84C0A" w:rsidRDefault="00E84C0A" w:rsidP="00E84C0A">
            <w:pPr>
              <w:spacing w:line="276" w:lineRule="auto"/>
              <w:ind w:right="-22"/>
              <w:jc w:val="both"/>
              <w:outlineLvl w:val="2"/>
              <w:rPr>
                <w:rFonts w:ascii="GHEA Grapalat" w:hAnsi="GHEA Grapalat"/>
                <w:b/>
                <w:sz w:val="24"/>
                <w:szCs w:val="24"/>
                <w:lang w:val="hy-AM"/>
              </w:rPr>
            </w:pPr>
            <w:r w:rsidRPr="00E84C0A">
              <w:rPr>
                <w:rFonts w:ascii="GHEA Grapalat" w:eastAsia="Times New Roman" w:hAnsi="GHEA Grapalat"/>
                <w:sz w:val="24"/>
                <w:szCs w:val="24"/>
                <w:lang w:val="hy-AM"/>
              </w:rPr>
              <w:t xml:space="preserve">Հովհաննես Էդուարդի Գրիգորյանը (ծնված՝ 20.10.2004թ.) և Հայկ Արմենի Վանյանը (ծնված՝ 07.12.2003թ.) 2022թ. ձմեռային զորակոչի ժամանակ օրենքով սահմանված հիմքով ստացել են և ստացել են տարկետում 1 տարի </w:t>
            </w:r>
            <w:r w:rsidRPr="00E84C0A">
              <w:rPr>
                <w:rFonts w:ascii="GHEA Grapalat" w:eastAsia="Times New Roman" w:hAnsi="GHEA Grapalat"/>
                <w:sz w:val="24"/>
                <w:szCs w:val="24"/>
                <w:lang w:val="hy-AM"/>
              </w:rPr>
              <w:lastRenderedPageBreak/>
              <w:t>ժամկետով՝ մինչև 2023թ. ձմեռային զորակոչը,</w:t>
            </w:r>
            <w:r w:rsidRPr="00E84C0A">
              <w:rPr>
                <w:rFonts w:ascii="GHEA Grapalat" w:eastAsia="Times New Roman" w:hAnsi="GHEA Grapalat"/>
                <w:sz w:val="24"/>
                <w:szCs w:val="24"/>
                <w:lang w:val="hy-AM"/>
              </w:rPr>
              <w:tab/>
            </w:r>
            <w:r w:rsidRPr="00E84C0A">
              <w:rPr>
                <w:rFonts w:ascii="GHEA Grapalat" w:eastAsia="Times New Roman" w:hAnsi="GHEA Grapalat"/>
                <w:sz w:val="24"/>
                <w:szCs w:val="24"/>
                <w:lang w:val="hy-AM"/>
              </w:rPr>
              <w:br/>
            </w:r>
            <w:r w:rsidRPr="00E84C0A">
              <w:rPr>
                <w:rFonts w:ascii="GHEA Grapalat" w:eastAsia="Times New Roman" w:hAnsi="GHEA Grapalat"/>
                <w:sz w:val="24"/>
                <w:szCs w:val="24"/>
                <w:lang w:val="hy-AM"/>
              </w:rPr>
              <w:tab/>
              <w:t>3) Սամվել Վարդանի Հովհաննիսյանը (ծնված՝ 22.03.2005թ.), Արսեն Դավիթի Զաքարյանը (ծնված՝ 18.04.2005թ.), Լևոն Վարդանի Հովհաննիսյանը (ծնված՝ 25.01.2005թ.), Նարեկ Հովհաննեսի Հովսեփյանը (ծնված՝ 12.12.2005թ.), Նարեկ Ռաֆիկի Հակոբյանը (ծնված՝ 22.05.2004թ.), Դավիթ Հակոբի Հովսեփյանը (ծնված՝ 22.03.2005թ.), Լևոն Էդգարի Սողոմոնյանը (ծնված՝ 25.01.2005թ.), Էրիկ Գուրգենի Մախմուրյանը (ծնված՝ 21.06.2005թ.), Նարեկ Դավիթի Ֆոնջյանը (ծնված՝ 03.06.2005թ.), Աշոտ Կարենի Մաթևոսյանը (ծնված՝ 27.01.2005թ.), Տիգրան Սարգսի Ծատուրյանը (ծնված՝ 23.04.2005թ.) և Հայկ Արտակի Խաչիկյանը (ծնված՝ 30.04.2005թ.) ս.թ. ամառային զորակոչի ժամանակ օրենքով սահմանված հիմքով ստացել են տարկետում 1 տարի ժամկետով՝ մինչև 2024թ. ամառային զորակոչը,</w:t>
            </w:r>
            <w:r w:rsidRPr="00E84C0A">
              <w:rPr>
                <w:rFonts w:ascii="GHEA Grapalat" w:eastAsia="Times New Roman" w:hAnsi="GHEA Grapalat"/>
                <w:sz w:val="24"/>
                <w:szCs w:val="24"/>
                <w:lang w:val="hy-AM"/>
              </w:rPr>
              <w:tab/>
            </w:r>
            <w:r w:rsidRPr="00E84C0A">
              <w:rPr>
                <w:rFonts w:ascii="GHEA Grapalat" w:eastAsia="Times New Roman" w:hAnsi="GHEA Grapalat"/>
                <w:sz w:val="24"/>
                <w:szCs w:val="24"/>
                <w:lang w:val="hy-AM"/>
              </w:rPr>
              <w:br/>
            </w:r>
            <w:r w:rsidRPr="00E84C0A">
              <w:rPr>
                <w:rFonts w:ascii="GHEA Grapalat" w:eastAsia="Times New Roman" w:hAnsi="GHEA Grapalat"/>
                <w:sz w:val="24"/>
                <w:szCs w:val="24"/>
                <w:lang w:val="hy-AM"/>
              </w:rPr>
              <w:tab/>
              <w:t xml:space="preserve">4) Ստեփան Գագիկի Գևորգյանը (ծնված՝ 24.03.2005թ.), Հովհաննես Ռոմիկի Քոչարյանը (ծնված՝ 22.02.2005թ.), Էդվարդ Սուրենի Օհանյանը (ծնված՝ 13.05.2005թ.), Իշխան Գևորգի Հայրապետյանը (ծնված՝ 01.06.2005թ.), Արեն Արկադիի </w:t>
            </w:r>
            <w:r w:rsidRPr="00E84C0A">
              <w:rPr>
                <w:rFonts w:ascii="GHEA Grapalat" w:eastAsia="Times New Roman" w:hAnsi="GHEA Grapalat"/>
                <w:sz w:val="24"/>
                <w:szCs w:val="24"/>
                <w:lang w:val="hy-AM"/>
              </w:rPr>
              <w:lastRenderedPageBreak/>
              <w:t xml:space="preserve">Կիրակոսյանը (ծնված՝ 11.01.2005թ.) և Սեմյոն Ալեքսանդրի Իսրայելյանը (ծնված՝ 04.01.2005թ.) ս.թ. ամառային զորակոչի ժամանակ օրենքով սահմանված հիմքով ստացել են տարկետում 3 տարի ժամկետով՝ </w:t>
            </w:r>
            <w:r>
              <w:rPr>
                <w:rFonts w:ascii="GHEA Grapalat" w:eastAsia="Times New Roman" w:hAnsi="GHEA Grapalat"/>
                <w:sz w:val="24"/>
                <w:szCs w:val="24"/>
                <w:lang w:val="hy-AM"/>
              </w:rPr>
              <w:t>մինչև 2026թ. ամառային զորակոչը:</w:t>
            </w:r>
            <w:r w:rsidRPr="00E84C0A">
              <w:rPr>
                <w:rFonts w:ascii="GHEA Grapalat" w:eastAsia="Times New Roman" w:hAnsi="GHEA Grapalat"/>
                <w:sz w:val="24"/>
                <w:szCs w:val="24"/>
                <w:lang w:val="hy-AM"/>
              </w:rPr>
              <w:br/>
            </w:r>
            <w:r w:rsidRPr="00E84C0A">
              <w:rPr>
                <w:rFonts w:ascii="GHEA Grapalat" w:eastAsia="Times New Roman" w:hAnsi="GHEA Grapalat"/>
                <w:sz w:val="24"/>
                <w:szCs w:val="24"/>
                <w:lang w:val="hy-AM"/>
              </w:rPr>
              <w:tab/>
              <w:t>Նշված քաղաքացիների մասով անհրաժեշտ է որոշման նախագծում նախատեսել, որ վերջիններիս տարկետումն ուժի մեջ է մտնում օրենքի համաձայն տրվ</w:t>
            </w:r>
            <w:r>
              <w:rPr>
                <w:rFonts w:ascii="GHEA Grapalat" w:eastAsia="Times New Roman" w:hAnsi="GHEA Grapalat"/>
                <w:sz w:val="24"/>
                <w:szCs w:val="24"/>
                <w:lang w:val="hy-AM"/>
              </w:rPr>
              <w:t xml:space="preserve">ած տարկետման ավարտի օրվանից,  </w:t>
            </w:r>
            <w:r w:rsidRPr="00E84C0A">
              <w:rPr>
                <w:rFonts w:ascii="GHEA Grapalat" w:eastAsia="Times New Roman" w:hAnsi="GHEA Grapalat"/>
                <w:sz w:val="24"/>
                <w:szCs w:val="24"/>
                <w:lang w:val="hy-AM"/>
              </w:rPr>
              <w:br/>
            </w:r>
          </w:p>
        </w:tc>
        <w:tc>
          <w:tcPr>
            <w:tcW w:w="4945" w:type="dxa"/>
            <w:gridSpan w:val="3"/>
          </w:tcPr>
          <w:p w:rsidR="00E84C0A" w:rsidRPr="00CF4176" w:rsidRDefault="00E84C0A" w:rsidP="00CF4176">
            <w:pPr>
              <w:spacing w:line="276" w:lineRule="auto"/>
              <w:jc w:val="center"/>
              <w:rPr>
                <w:rFonts w:ascii="GHEA Grapalat" w:eastAsia="SimSun" w:hAnsi="GHEA Grapalat" w:cs="GHEA Grapalat"/>
                <w:b/>
                <w:bCs/>
                <w:color w:val="000000"/>
                <w:sz w:val="24"/>
                <w:szCs w:val="24"/>
                <w:lang w:val="hy-AM" w:eastAsia="ru-RU"/>
              </w:rPr>
            </w:pPr>
            <w:r w:rsidRPr="00E84C0A">
              <w:rPr>
                <w:rFonts w:ascii="GHEA Grapalat" w:eastAsia="SimSun" w:hAnsi="GHEA Grapalat" w:cs="GHEA Grapalat"/>
                <w:b/>
                <w:bCs/>
                <w:color w:val="000000"/>
                <w:sz w:val="24"/>
                <w:szCs w:val="24"/>
                <w:lang w:val="hy-AM" w:eastAsia="ru-RU"/>
              </w:rPr>
              <w:lastRenderedPageBreak/>
              <w:t>Ընդունվել է</w:t>
            </w:r>
          </w:p>
        </w:tc>
      </w:tr>
      <w:tr w:rsidR="00E84C0A" w:rsidRPr="00E84C0A" w:rsidTr="008C0DE5">
        <w:tc>
          <w:tcPr>
            <w:tcW w:w="4405" w:type="dxa"/>
          </w:tcPr>
          <w:p w:rsidR="00E84C0A" w:rsidRPr="00E84C0A" w:rsidRDefault="00E84C0A" w:rsidP="00E84C0A">
            <w:pPr>
              <w:spacing w:line="276" w:lineRule="auto"/>
              <w:ind w:right="-22"/>
              <w:jc w:val="both"/>
              <w:outlineLvl w:val="2"/>
              <w:rPr>
                <w:rFonts w:ascii="GHEA Grapalat" w:hAnsi="GHEA Grapalat"/>
                <w:b/>
                <w:sz w:val="24"/>
                <w:szCs w:val="24"/>
                <w:lang w:val="hy-AM"/>
              </w:rPr>
            </w:pPr>
            <w:r w:rsidRPr="00E84C0A">
              <w:rPr>
                <w:rFonts w:ascii="GHEA Grapalat" w:eastAsia="Times New Roman" w:hAnsi="GHEA Grapalat"/>
                <w:sz w:val="24"/>
                <w:szCs w:val="24"/>
                <w:lang w:val="hy-AM"/>
              </w:rPr>
              <w:lastRenderedPageBreak/>
              <w:t>Գոռ Արտակի Աղամիրյանը (ծնված՝ 19.05.2005թ.), սթ. ամառային զորակոչի ժամանակ օրենքով սահմանված հիմքով ազատվել է ծառայությունից և հաշվառվել է ՀՀ ԶՈՒ պահեստազորում, որի կապակցությամբ նրան տարկետում տրամադրելու անհրաժեշտությունը բացակայում է,</w:t>
            </w:r>
            <w:r w:rsidRPr="00E84C0A">
              <w:rPr>
                <w:rFonts w:ascii="GHEA Grapalat" w:eastAsia="Times New Roman" w:hAnsi="GHEA Grapalat"/>
                <w:sz w:val="24"/>
                <w:szCs w:val="24"/>
                <w:lang w:val="hy-AM"/>
              </w:rPr>
              <w:tab/>
            </w:r>
            <w:r w:rsidRPr="00E84C0A">
              <w:rPr>
                <w:rFonts w:ascii="GHEA Grapalat" w:eastAsia="Times New Roman" w:hAnsi="GHEA Grapalat"/>
                <w:sz w:val="24"/>
                <w:szCs w:val="24"/>
                <w:lang w:val="hy-AM"/>
              </w:rPr>
              <w:br/>
            </w:r>
          </w:p>
        </w:tc>
        <w:tc>
          <w:tcPr>
            <w:tcW w:w="4945" w:type="dxa"/>
            <w:gridSpan w:val="3"/>
          </w:tcPr>
          <w:p w:rsidR="00E84C0A" w:rsidRPr="00CF4176" w:rsidRDefault="00E84C0A" w:rsidP="00CF4176">
            <w:pPr>
              <w:spacing w:line="276" w:lineRule="auto"/>
              <w:jc w:val="center"/>
              <w:rPr>
                <w:rFonts w:ascii="GHEA Grapalat" w:eastAsia="SimSun" w:hAnsi="GHEA Grapalat" w:cs="GHEA Grapalat"/>
                <w:b/>
                <w:bCs/>
                <w:color w:val="000000"/>
                <w:sz w:val="24"/>
                <w:szCs w:val="24"/>
                <w:lang w:val="hy-AM" w:eastAsia="ru-RU"/>
              </w:rPr>
            </w:pPr>
            <w:r w:rsidRPr="00E84C0A">
              <w:rPr>
                <w:rFonts w:ascii="GHEA Grapalat" w:eastAsia="SimSun" w:hAnsi="GHEA Grapalat" w:cs="GHEA Grapalat"/>
                <w:b/>
                <w:bCs/>
                <w:color w:val="000000"/>
                <w:sz w:val="24"/>
                <w:szCs w:val="24"/>
                <w:lang w:val="hy-AM" w:eastAsia="ru-RU"/>
              </w:rPr>
              <w:t>Ընդունվել է</w:t>
            </w:r>
          </w:p>
        </w:tc>
      </w:tr>
      <w:tr w:rsidR="00E84C0A" w:rsidRPr="00E84C0A" w:rsidTr="008C0DE5">
        <w:tc>
          <w:tcPr>
            <w:tcW w:w="4405" w:type="dxa"/>
          </w:tcPr>
          <w:p w:rsidR="00E84C0A" w:rsidRPr="00E84C0A" w:rsidRDefault="00E84C0A" w:rsidP="00E84C0A">
            <w:pPr>
              <w:spacing w:line="276" w:lineRule="auto"/>
              <w:ind w:right="-22"/>
              <w:jc w:val="both"/>
              <w:outlineLvl w:val="2"/>
              <w:rPr>
                <w:rFonts w:ascii="GHEA Grapalat" w:hAnsi="GHEA Grapalat"/>
                <w:b/>
                <w:sz w:val="24"/>
                <w:szCs w:val="24"/>
                <w:lang w:val="hy-AM"/>
              </w:rPr>
            </w:pPr>
            <w:r w:rsidRPr="00E84C0A">
              <w:rPr>
                <w:rFonts w:ascii="GHEA Grapalat" w:eastAsia="Times New Roman" w:hAnsi="GHEA Grapalat"/>
                <w:sz w:val="24"/>
                <w:szCs w:val="24"/>
                <w:lang w:val="hy-AM"/>
              </w:rPr>
              <w:t xml:space="preserve">Էդուարդ Արայիկի Վասիլյանի (ծնված՝ 03.08.2005թ.), Ալեքսանդր Դավիթի Հաջոյանի (ծնված՝ 17.09.2005թ.), Հովհաննես Արմանի Մկրտչյանի (ծնված՝ 14.12.2005թ.), Դավիթ Հայկի Չոբանյանի (ծնված՝ 07.12.2005թ.), Գևորգ Արթուրի Հայրապետյանի (ծնված՝ 29.07.2005թ.), Վահրամ Խաչատուրի Խաչիկյանի (ծնված՝ 07.11.2005թ.), Դավիթ Տիգրանի </w:t>
            </w:r>
            <w:r w:rsidRPr="00E84C0A">
              <w:rPr>
                <w:rFonts w:ascii="GHEA Grapalat" w:eastAsia="Times New Roman" w:hAnsi="GHEA Grapalat"/>
                <w:sz w:val="24"/>
                <w:szCs w:val="24"/>
                <w:lang w:val="hy-AM"/>
              </w:rPr>
              <w:lastRenderedPageBreak/>
              <w:t xml:space="preserve">Կյուրեղյանի (ծնված՝ 30.08.2005թ.), Լևոն Արթուրի Արևշատյանի (ծնված՝ 17.10.2005թ.), Արսեն Հարությունի Չակմիշյանի (ծնված՝ 05.10.2005թ.), Արտավազդ Ալեքսանդրի Հարությունյանի (ծնված՝ 17.08.2005թ.), Լևոն Արմանի Պետրոսյանի (ծնված՝ 06.08.2005թ.), Հայկ Տիգրանի Ավագյանի (ծնված՝ 05.10.2005թ.), Միքայել Արմենի Պապյանի (ծնված՝ 25.09.2005թ.), Նարեկ Արթուրի Կոստանդյանի (ծնված՝ 25.08.2005թ.), Ռոման Արմենի Սուքիասյանի (ծնված՝ 14.10.2005թ.), Էրիկ Վանուշի Պողոսյանի (ծնված՝ 25.11.2005թ.), Հրաչյա Տիգրանի Ասլանյանի (ծնված՝ 24.08.2005թ.), Գարիկ Մարատի Ղազարյանի (ծնված՝ 14.09.2005թ.), Տիգրան Հրաչյայի Սարգսյանի (ծնված՝ 07.12.2005թ.), Դավիթ Տիգրանի Ռաշոյանի (ծնված՝ 15.11.2005թ.), Գոռ Գևորգի Մարգարյանի (ծնված՝ 29.08.2005թ.), Հրայր Արմանի Իսահակյանի (ծնված՝ 06.10.2005թ.), Բերիկ Հարությունի Համբարձումյանի (ծնված՝ 07.08.2005թ.), Սամվել Էրիկի Աղավելյանի (ծնված՝ 21.11.2005թ.), Արամ Կարապետի Նալբանդյանի (ծնված՝ 28.10.2005թ.), Հովսեփ Կարենի Կարապետյանի (ծնված՝ 12.10.2005թ.), Դավիթ Արմենի Մարգարյանի (ծնված՝ 10.10.2005թ.), </w:t>
            </w:r>
            <w:r w:rsidRPr="00E84C0A">
              <w:rPr>
                <w:rFonts w:ascii="GHEA Grapalat" w:eastAsia="Times New Roman" w:hAnsi="GHEA Grapalat"/>
                <w:sz w:val="24"/>
                <w:szCs w:val="24"/>
                <w:lang w:val="hy-AM"/>
              </w:rPr>
              <w:lastRenderedPageBreak/>
              <w:t xml:space="preserve">Ռաֆայել Էդգարի Խաչատրյանի (ծնված՝ 06.11.2005թ.), Սարգիս Մեխակի Գրիգորյանի (ծնված՝ 11.11.2005թ.), Հայկ Խաչատուրի Այլամազյանի (ծնված՝ 09.11.2005թ.), Տիգրան Արմենի Մխիթարյանի (ծնված՝ 24.10.2005թ.), Արտաշես Արտակի Կարապետյանի (ծնված՝ 27.07.2005թ.), Տիգրան Ռաֆիկի Սահակյանի (ծնված՝ 19.08.2005թ.), Սուրեն Արմանի Հովսեփյանի (ծնված՝ 06.10.2005թ.), Գոռ Կարենի Երիցյանի (ծնված՝ 25.09.2005թ.), Ռաֆիկ Գևորգի Բաբայանի (ծնված՝ 08.12.2005թ.), Ռազմիկ Արտակի Մելքոնյանի (ծնված՝ 27.08.2005թ.), Գևորգ Արմանի Գրիգորյանի (ծնված՝ 08.12.2005թ.), Ավետ Արսենի Խաչատրյանի (ծնված՝ 30.10.2005թ.), Դավիթ Մինասի Հովհաննիսյանի (ծնված՝ 02.08.2005թ.), Տիգրան Անդրանիկի Շամյանի (ծնված՝ 25.11.2005թ.), Հրանտ Արշակի Իսկանդարյանի (ծնված՝ 02.12.2005թ.), Գոռ Արսենի Խաչատրյանի (ծնված՝ 03.09.2005թ.), Պավել Արթուրի Ասատրյանի (ծնված՝ 21.08.2005թ.), Ռազմիկ Կարենի Թովմասյանի (ծնված՝ 25.08.2005թ.), Կարեն Արայի Գալստյանիի (ծնված՝ 10.09.2005թ.), Վահրամ Տիգրանի Թորոսյանի (ծնված՝ 25.09.2005թ.), Տարոն Արայի Բաբայանի (ծնված՝ 18.09.2005թ.), Էդգար Գարիկի </w:t>
            </w:r>
            <w:r w:rsidRPr="00E84C0A">
              <w:rPr>
                <w:rFonts w:ascii="GHEA Grapalat" w:eastAsia="Times New Roman" w:hAnsi="GHEA Grapalat"/>
                <w:sz w:val="24"/>
                <w:szCs w:val="24"/>
                <w:lang w:val="hy-AM"/>
              </w:rPr>
              <w:lastRenderedPageBreak/>
              <w:t xml:space="preserve">Ղալումյանի (ծնված՝ 24.10.2005թ.), Հրանտ Սարգիսի Ղազինյանի (ծնված՝ 19.09.2005թ.), Դավիթ Մանվելի Թումանյանի (ծնված՝ 09.09.2005թ.), Գոռ Անդրանիկի Աղաբեկյանի (ծնված՝ 04.01.2006թ.) և Արամ Աղվանի Հարությունյանի (ծնված՝ 21.03.2006թ.) 18 տարին դեռևս չի լրացել, որի կապակցությամբ անհրաժեշտ է նրանց մասով որոշման նախագծում նախատեսել, որ տարկետումն ուժի մեջ է մտնում </w:t>
            </w:r>
            <w:r>
              <w:rPr>
                <w:rFonts w:ascii="GHEA Grapalat" w:eastAsia="Times New Roman" w:hAnsi="GHEA Grapalat"/>
                <w:sz w:val="24"/>
                <w:szCs w:val="24"/>
                <w:lang w:val="hy-AM"/>
              </w:rPr>
              <w:t>նրանց 18 տարին լրանալուց հետո</w:t>
            </w:r>
          </w:p>
        </w:tc>
        <w:tc>
          <w:tcPr>
            <w:tcW w:w="4945" w:type="dxa"/>
            <w:gridSpan w:val="3"/>
          </w:tcPr>
          <w:p w:rsidR="00E84C0A" w:rsidRPr="00CF4176" w:rsidRDefault="00E84C0A" w:rsidP="00CF4176">
            <w:pPr>
              <w:spacing w:line="276" w:lineRule="auto"/>
              <w:jc w:val="center"/>
              <w:rPr>
                <w:rFonts w:ascii="GHEA Grapalat" w:eastAsia="SimSun" w:hAnsi="GHEA Grapalat" w:cs="GHEA Grapalat"/>
                <w:b/>
                <w:bCs/>
                <w:color w:val="000000"/>
                <w:sz w:val="24"/>
                <w:szCs w:val="24"/>
                <w:lang w:val="hy-AM" w:eastAsia="ru-RU"/>
              </w:rPr>
            </w:pPr>
            <w:r w:rsidRPr="00E84C0A">
              <w:rPr>
                <w:rFonts w:ascii="GHEA Grapalat" w:eastAsia="SimSun" w:hAnsi="GHEA Grapalat" w:cs="GHEA Grapalat"/>
                <w:b/>
                <w:bCs/>
                <w:color w:val="000000"/>
                <w:sz w:val="24"/>
                <w:szCs w:val="24"/>
                <w:lang w:val="hy-AM" w:eastAsia="ru-RU"/>
              </w:rPr>
              <w:lastRenderedPageBreak/>
              <w:t>Ընդունվել է</w:t>
            </w:r>
          </w:p>
        </w:tc>
      </w:tr>
      <w:tr w:rsidR="00E84C0A" w:rsidRPr="00E84C0A" w:rsidTr="008C0DE5">
        <w:tc>
          <w:tcPr>
            <w:tcW w:w="4405" w:type="dxa"/>
          </w:tcPr>
          <w:p w:rsidR="00E84C0A" w:rsidRPr="00E84C0A" w:rsidRDefault="00E84C0A" w:rsidP="00E84C0A">
            <w:pPr>
              <w:spacing w:line="276" w:lineRule="auto"/>
              <w:ind w:right="-22"/>
              <w:jc w:val="both"/>
              <w:outlineLvl w:val="2"/>
              <w:rPr>
                <w:rFonts w:ascii="GHEA Grapalat" w:eastAsia="Times New Roman" w:hAnsi="GHEA Grapalat"/>
                <w:sz w:val="24"/>
                <w:szCs w:val="24"/>
                <w:lang w:val="hy-AM"/>
              </w:rPr>
            </w:pPr>
            <w:r w:rsidRPr="00E84C0A">
              <w:rPr>
                <w:rFonts w:ascii="GHEA Grapalat" w:eastAsia="Times New Roman" w:hAnsi="GHEA Grapalat"/>
                <w:sz w:val="24"/>
                <w:szCs w:val="24"/>
                <w:lang w:val="hy-AM"/>
              </w:rPr>
              <w:lastRenderedPageBreak/>
              <w:t xml:space="preserve">Վահե Սամվելի Սարգսյանը (ծնված՝ 27.06.2005թ.), Նաիրի Մուշեղի Ասատրյանը (ծնված՝ 21.01.2005թ.) և Կարեն Արայի Գալստյանը (ծնված՝ 10.09.2005թ.) ս.թ. ամառային զորակոչի ժամանակ «Զինվորական ծառայության և զինծառայողի կարգավիճակի մասին» օրենքի 22-րդ հոդվածի 3-րդ մասի 1-ին կետով և ՀՀ կառավարության 12.04.2018թ. N 430-Ն որոշմամբ սահմանված կարգով, «Պատիվ ունեմ» ծրագրի շրջանակներում, դիմել են տարկետում ստանալու համար, թեստավորման արդյունքներով ճանաչվել են հաղթող, արդյունքում Պաշտպանության նախարարության հետ կնքել են համապատասխան պայմանագիր, որի հիման վրա նրանց պարտադիր զինվորական ծառայության զորակոչից տարկետում տալու </w:t>
            </w:r>
            <w:r w:rsidRPr="00E84C0A">
              <w:rPr>
                <w:rFonts w:ascii="GHEA Grapalat" w:eastAsia="Times New Roman" w:hAnsi="GHEA Grapalat"/>
                <w:sz w:val="24"/>
                <w:szCs w:val="24"/>
                <w:lang w:val="hy-AM"/>
              </w:rPr>
              <w:lastRenderedPageBreak/>
              <w:t>գործընթացն ընթացքի մեջ է:</w:t>
            </w:r>
            <w:r w:rsidRPr="00E84C0A">
              <w:rPr>
                <w:rFonts w:ascii="GHEA Grapalat" w:eastAsia="Times New Roman" w:hAnsi="GHEA Grapalat"/>
                <w:sz w:val="24"/>
                <w:szCs w:val="24"/>
                <w:lang w:val="hy-AM"/>
              </w:rPr>
              <w:tab/>
            </w:r>
            <w:r w:rsidRPr="00E84C0A">
              <w:rPr>
                <w:rFonts w:ascii="GHEA Grapalat" w:eastAsia="Times New Roman" w:hAnsi="GHEA Grapalat"/>
                <w:sz w:val="24"/>
                <w:szCs w:val="24"/>
                <w:lang w:val="hy-AM"/>
              </w:rPr>
              <w:br/>
            </w:r>
            <w:r w:rsidRPr="00E84C0A">
              <w:rPr>
                <w:rFonts w:ascii="GHEA Grapalat" w:eastAsia="Times New Roman" w:hAnsi="GHEA Grapalat"/>
                <w:sz w:val="24"/>
                <w:szCs w:val="24"/>
                <w:lang w:val="hy-AM"/>
              </w:rPr>
              <w:tab/>
              <w:t>ՀՀ կառավարության 12.04.2018թ. N 451-Ն որոշման 1-ին հավելվածի 3.1-ին կետի համաձայն՝ սույն կարգի հիմքով տարկետում չեն կարող ստանալ Հայաստանի Հանրապետության կառավարության 2018 թվականի ապրիլի 12-ի N 430-Ն որոշման N 1 հավելվածի համաձայն 2023-2024 ուսումնական տարում և դրանից հետո տարկետում ստացած քաղաքացիները, ինչպես նաև «Զինվորական ծառայության և զինծառայողի կարգավիճակի մասին» օրենքի 19-րդ հոդվածի 2-րդ և 3-րդ կետերին համապատասխան զորակոչի ոչ ենթակա քաղաքացիները:</w:t>
            </w:r>
            <w:r w:rsidRPr="00E84C0A">
              <w:rPr>
                <w:rFonts w:ascii="GHEA Grapalat" w:eastAsia="Times New Roman" w:hAnsi="GHEA Grapalat"/>
                <w:sz w:val="24"/>
                <w:szCs w:val="24"/>
                <w:lang w:val="hy-AM"/>
              </w:rPr>
              <w:tab/>
            </w:r>
            <w:r w:rsidRPr="00E84C0A">
              <w:rPr>
                <w:rFonts w:ascii="GHEA Grapalat" w:eastAsia="Times New Roman" w:hAnsi="GHEA Grapalat"/>
                <w:sz w:val="24"/>
                <w:szCs w:val="24"/>
                <w:lang w:val="hy-AM"/>
              </w:rPr>
              <w:br/>
            </w:r>
          </w:p>
        </w:tc>
        <w:tc>
          <w:tcPr>
            <w:tcW w:w="4945" w:type="dxa"/>
            <w:gridSpan w:val="3"/>
          </w:tcPr>
          <w:p w:rsidR="00E84C0A" w:rsidRPr="00CF4176" w:rsidRDefault="00E84C0A" w:rsidP="00CF4176">
            <w:pPr>
              <w:spacing w:line="276" w:lineRule="auto"/>
              <w:jc w:val="center"/>
              <w:rPr>
                <w:rFonts w:ascii="GHEA Grapalat" w:eastAsia="SimSun" w:hAnsi="GHEA Grapalat" w:cs="GHEA Grapalat"/>
                <w:b/>
                <w:bCs/>
                <w:color w:val="000000"/>
                <w:sz w:val="24"/>
                <w:szCs w:val="24"/>
                <w:lang w:val="hy-AM" w:eastAsia="ru-RU"/>
              </w:rPr>
            </w:pPr>
            <w:r w:rsidRPr="00E84C0A">
              <w:rPr>
                <w:rFonts w:ascii="GHEA Grapalat" w:eastAsia="SimSun" w:hAnsi="GHEA Grapalat" w:cs="GHEA Grapalat"/>
                <w:b/>
                <w:bCs/>
                <w:color w:val="000000"/>
                <w:sz w:val="24"/>
                <w:szCs w:val="24"/>
                <w:lang w:val="hy-AM" w:eastAsia="ru-RU"/>
              </w:rPr>
              <w:lastRenderedPageBreak/>
              <w:t>Ընդունվել է</w:t>
            </w:r>
          </w:p>
        </w:tc>
      </w:tr>
      <w:tr w:rsidR="00E84C0A" w:rsidRPr="0060152B" w:rsidTr="008C0DE5">
        <w:tc>
          <w:tcPr>
            <w:tcW w:w="4405" w:type="dxa"/>
          </w:tcPr>
          <w:p w:rsidR="00E84C0A" w:rsidRPr="00E84C0A" w:rsidRDefault="00E84C0A" w:rsidP="00E84C0A">
            <w:pPr>
              <w:spacing w:line="276" w:lineRule="auto"/>
              <w:ind w:right="-22"/>
              <w:jc w:val="both"/>
              <w:outlineLvl w:val="2"/>
              <w:rPr>
                <w:rFonts w:ascii="GHEA Grapalat" w:eastAsia="Times New Roman" w:hAnsi="GHEA Grapalat"/>
                <w:sz w:val="24"/>
                <w:szCs w:val="24"/>
                <w:lang w:val="hy-AM"/>
              </w:rPr>
            </w:pPr>
            <w:r w:rsidRPr="00E84C0A">
              <w:rPr>
                <w:rFonts w:ascii="GHEA Grapalat" w:eastAsia="Times New Roman" w:hAnsi="GHEA Grapalat"/>
                <w:sz w:val="24"/>
                <w:szCs w:val="24"/>
                <w:lang w:val="hy-AM"/>
              </w:rPr>
              <w:lastRenderedPageBreak/>
              <w:t>Լևոն Արմանի Պետրոսյանը (ծնված՝ 06.08.2005թ.) ս.թ. ամառային զորակոչի ժամանակ Մանչեսթրի համալասարան ընդունվելու կապակցությամբ ՀՀ կառավարության 20.07.2023թ. N 1232-Ա որոշմամբ ստացել է տարկետում՝ մինչև 2027թ. ամառային զորակոչը,</w:t>
            </w:r>
          </w:p>
        </w:tc>
        <w:tc>
          <w:tcPr>
            <w:tcW w:w="4945" w:type="dxa"/>
            <w:gridSpan w:val="3"/>
          </w:tcPr>
          <w:p w:rsidR="00E84C0A" w:rsidRDefault="00E84C0A" w:rsidP="00CF4176">
            <w:pPr>
              <w:spacing w:line="276" w:lineRule="auto"/>
              <w:jc w:val="center"/>
              <w:rPr>
                <w:rFonts w:ascii="GHEA Grapalat" w:eastAsia="SimSun" w:hAnsi="GHEA Grapalat" w:cs="GHEA Grapalat"/>
                <w:b/>
                <w:bCs/>
                <w:color w:val="000000"/>
                <w:sz w:val="24"/>
                <w:szCs w:val="24"/>
                <w:lang w:val="hy-AM" w:eastAsia="ru-RU"/>
              </w:rPr>
            </w:pPr>
            <w:r>
              <w:rPr>
                <w:rFonts w:ascii="GHEA Grapalat" w:eastAsia="SimSun" w:hAnsi="GHEA Grapalat" w:cs="GHEA Grapalat"/>
                <w:b/>
                <w:bCs/>
                <w:color w:val="000000"/>
                <w:sz w:val="24"/>
                <w:szCs w:val="24"/>
                <w:lang w:val="hy-AM" w:eastAsia="ru-RU"/>
              </w:rPr>
              <w:t>Չի ընդունվել</w:t>
            </w:r>
          </w:p>
          <w:p w:rsidR="00A933B6" w:rsidRPr="00A933B6" w:rsidRDefault="00E84C0A" w:rsidP="00A933B6">
            <w:pPr>
              <w:spacing w:line="276" w:lineRule="auto"/>
              <w:jc w:val="both"/>
              <w:rPr>
                <w:rFonts w:ascii="GHEA Grapalat" w:eastAsia="Times New Roman" w:hAnsi="GHEA Grapalat"/>
                <w:sz w:val="24"/>
                <w:szCs w:val="24"/>
                <w:lang w:val="hy-AM"/>
              </w:rPr>
            </w:pPr>
            <w:r w:rsidRPr="00A933B6">
              <w:rPr>
                <w:rFonts w:ascii="GHEA Grapalat" w:eastAsia="Times New Roman" w:hAnsi="GHEA Grapalat"/>
                <w:sz w:val="24"/>
                <w:szCs w:val="24"/>
                <w:lang w:val="hy-AM"/>
              </w:rPr>
              <w:t xml:space="preserve">ՀՀ կառավարության 20.07.2023թ. N 1232-Ա որոշմամբ քաղաքացիները տարկետում են ստացել պայմանով, որ մինչև սեպտեմբերի 30-ը պետք է իրենց տարածքային </w:t>
            </w:r>
            <w:r w:rsidR="00A933B6" w:rsidRPr="00A933B6">
              <w:rPr>
                <w:rFonts w:ascii="GHEA Grapalat" w:eastAsia="Times New Roman" w:hAnsi="GHEA Grapalat"/>
                <w:sz w:val="24"/>
                <w:szCs w:val="24"/>
                <w:lang w:val="hy-AM"/>
              </w:rPr>
              <w:t>զորակոչային և զորահավաքային համալրման</w:t>
            </w:r>
            <w:r w:rsidR="00A933B6" w:rsidRPr="00A933B6">
              <w:rPr>
                <w:rFonts w:eastAsia="Times New Roman" w:cs="Calibri"/>
                <w:sz w:val="24"/>
                <w:szCs w:val="24"/>
                <w:lang w:val="hy-AM"/>
              </w:rPr>
              <w:t> </w:t>
            </w:r>
            <w:r w:rsidR="00A933B6" w:rsidRPr="00A933B6">
              <w:rPr>
                <w:rFonts w:ascii="GHEA Grapalat" w:eastAsia="Times New Roman" w:hAnsi="GHEA Grapalat" w:cs="Calibri"/>
                <w:sz w:val="24"/>
                <w:szCs w:val="24"/>
                <w:lang w:val="hy-AM"/>
              </w:rPr>
              <w:t>ծառայություններ պետք է ներկայացնեն ուսանող լինելու վերաբերյալ համա</w:t>
            </w:r>
            <w:r w:rsidR="00A933B6">
              <w:rPr>
                <w:rFonts w:ascii="GHEA Grapalat" w:eastAsia="Times New Roman" w:hAnsi="GHEA Grapalat" w:cs="Calibri"/>
                <w:sz w:val="24"/>
                <w:szCs w:val="24"/>
                <w:lang w:val="hy-AM"/>
              </w:rPr>
              <w:t>պատասխան բուհից տրված տեղեկանքը, որը չներկայացնելու դեպքում կհամարվեն այդ հիմքով տարկետում չունեցող:</w:t>
            </w:r>
            <w:r w:rsidR="00A933B6" w:rsidRPr="00A933B6">
              <w:rPr>
                <w:rFonts w:ascii="GHEA Grapalat" w:eastAsia="Times New Roman" w:hAnsi="GHEA Grapalat" w:cs="Calibri"/>
                <w:sz w:val="24"/>
                <w:szCs w:val="24"/>
                <w:lang w:val="hy-AM"/>
              </w:rPr>
              <w:t xml:space="preserve"> Նույնաբովանդակ կարգավորում է նախատեսված </w:t>
            </w:r>
            <w:r w:rsidR="00A933B6">
              <w:rPr>
                <w:rFonts w:ascii="GHEA Grapalat" w:eastAsia="Times New Roman" w:hAnsi="GHEA Grapalat" w:cs="Calibri"/>
                <w:sz w:val="24"/>
                <w:szCs w:val="24"/>
                <w:lang w:val="hy-AM"/>
              </w:rPr>
              <w:t xml:space="preserve">նաև սույն նախագծով, որի նպատակն է քաղաքացուն </w:t>
            </w:r>
            <w:r w:rsidR="00A933B6">
              <w:rPr>
                <w:rFonts w:ascii="GHEA Grapalat" w:eastAsia="Times New Roman" w:hAnsi="GHEA Grapalat" w:cs="Calibri"/>
                <w:sz w:val="24"/>
                <w:szCs w:val="24"/>
                <w:lang w:val="hy-AM"/>
              </w:rPr>
              <w:lastRenderedPageBreak/>
              <w:t xml:space="preserve">հնարավորություն ընձեռել սահմանված ժամկետներում տարկետման համար հիմք հանդիսացող բուհերերից մեկում սովորելու ընտրություն կատարել, որը այս պահին հնարավոր չէ կատարել կախված արտասահմանյան երկրների բուհերի ընդունելության ժամկետներով և տվյալ երկրներում կացության իրավունք ձեռք բերելու առանձնահատկություններով: Հետևաբար քաղաքացիների երկու տարբեր որոշումներում՝ պայմանով տարկետում տրամադրելու անհրաժեշտությունը, պայմանավորված է քաղաքացիների կրթության իրավունքի իրացման անհրաժեշտությամբ: Հետևաբար քաղաքացիները որոնք երկու տարբեր հիմքերով հավակնում են տարկետման, մինչև սեպտեմբերի 30 </w:t>
            </w:r>
            <w:r w:rsidR="00B05C59">
              <w:rPr>
                <w:rFonts w:ascii="GHEA Grapalat" w:eastAsia="Times New Roman" w:hAnsi="GHEA Grapalat" w:cs="Calibri"/>
                <w:sz w:val="24"/>
                <w:szCs w:val="24"/>
                <w:lang w:val="hy-AM"/>
              </w:rPr>
              <w:t>սահմանված որ բուհի</w:t>
            </w:r>
            <w:r w:rsidR="00A933B6">
              <w:rPr>
                <w:rFonts w:ascii="GHEA Grapalat" w:eastAsia="Times New Roman" w:hAnsi="GHEA Grapalat" w:cs="Calibri"/>
                <w:sz w:val="24"/>
                <w:szCs w:val="24"/>
                <w:lang w:val="hy-AM"/>
              </w:rPr>
              <w:t xml:space="preserve"> ուսանող լինելու տեղեկանքը ներկայացնեն, նշված հիմքով էլ </w:t>
            </w:r>
            <w:r w:rsidR="00B05C59">
              <w:rPr>
                <w:rFonts w:ascii="GHEA Grapalat" w:eastAsia="Times New Roman" w:hAnsi="GHEA Grapalat" w:cs="Calibri"/>
                <w:sz w:val="24"/>
                <w:szCs w:val="24"/>
                <w:lang w:val="hy-AM"/>
              </w:rPr>
              <w:t>կհամարվեն տարկետում ունեցող:</w:t>
            </w:r>
          </w:p>
          <w:p w:rsidR="00E84C0A" w:rsidRPr="00CF4176" w:rsidRDefault="00E84C0A" w:rsidP="00E84C0A">
            <w:pPr>
              <w:spacing w:line="276" w:lineRule="auto"/>
              <w:jc w:val="both"/>
              <w:rPr>
                <w:rFonts w:ascii="GHEA Grapalat" w:eastAsia="SimSun" w:hAnsi="GHEA Grapalat" w:cs="GHEA Grapalat"/>
                <w:b/>
                <w:bCs/>
                <w:color w:val="000000"/>
                <w:sz w:val="24"/>
                <w:szCs w:val="24"/>
                <w:lang w:val="hy-AM" w:eastAsia="ru-RU"/>
              </w:rPr>
            </w:pPr>
          </w:p>
        </w:tc>
      </w:tr>
      <w:tr w:rsidR="00E84C0A" w:rsidRPr="00E84C0A" w:rsidTr="008C0DE5">
        <w:tc>
          <w:tcPr>
            <w:tcW w:w="4405" w:type="dxa"/>
          </w:tcPr>
          <w:p w:rsidR="00E84C0A" w:rsidRPr="00E84C0A" w:rsidRDefault="00A933B6" w:rsidP="00E84C0A">
            <w:pPr>
              <w:spacing w:line="276" w:lineRule="auto"/>
              <w:ind w:right="-22"/>
              <w:jc w:val="both"/>
              <w:outlineLvl w:val="2"/>
              <w:rPr>
                <w:rFonts w:ascii="GHEA Grapalat" w:eastAsia="Times New Roman" w:hAnsi="GHEA Grapalat"/>
                <w:sz w:val="24"/>
                <w:szCs w:val="24"/>
                <w:lang w:val="hy-AM"/>
              </w:rPr>
            </w:pPr>
            <w:r>
              <w:rPr>
                <w:rFonts w:ascii="GHEA Grapalat" w:eastAsia="Times New Roman" w:hAnsi="GHEA Grapalat"/>
                <w:sz w:val="24"/>
                <w:szCs w:val="24"/>
                <w:lang w:val="hy-AM"/>
              </w:rPr>
              <w:lastRenderedPageBreak/>
              <w:t xml:space="preserve"> </w:t>
            </w:r>
            <w:r w:rsidR="00A1251F">
              <w:rPr>
                <w:rFonts w:ascii="GHEA Grapalat" w:eastAsia="Times New Roman" w:hAnsi="GHEA Grapalat"/>
                <w:sz w:val="24"/>
                <w:szCs w:val="24"/>
                <w:lang w:val="hy-AM"/>
              </w:rPr>
              <w:t>Մ</w:t>
            </w:r>
            <w:r w:rsidR="00A1251F" w:rsidRPr="00A1251F">
              <w:rPr>
                <w:rFonts w:ascii="GHEA Grapalat" w:eastAsia="Times New Roman" w:hAnsi="GHEA Grapalat"/>
                <w:sz w:val="24"/>
                <w:szCs w:val="24"/>
                <w:lang w:val="hy-AM"/>
              </w:rPr>
              <w:t>ագիստրատուրայի կրթական</w:t>
            </w:r>
            <w:r w:rsidR="00A1251F">
              <w:rPr>
                <w:rFonts w:ascii="GHEA Grapalat" w:eastAsia="Times New Roman" w:hAnsi="GHEA Grapalat"/>
                <w:sz w:val="24"/>
                <w:szCs w:val="24"/>
                <w:lang w:val="hy-AM"/>
              </w:rPr>
              <w:t xml:space="preserve"> ծրագրով տարկետման ներկայացված՝</w:t>
            </w:r>
            <w:r w:rsidR="00A1251F" w:rsidRPr="00A1251F">
              <w:rPr>
                <w:rFonts w:ascii="GHEA Grapalat" w:eastAsia="Times New Roman" w:hAnsi="GHEA Grapalat"/>
                <w:sz w:val="24"/>
                <w:szCs w:val="24"/>
                <w:lang w:val="hy-AM"/>
              </w:rPr>
              <w:br/>
            </w:r>
            <w:r w:rsidR="00A1251F" w:rsidRPr="00A1251F">
              <w:rPr>
                <w:rFonts w:ascii="GHEA Grapalat" w:eastAsia="Times New Roman" w:hAnsi="GHEA Grapalat"/>
                <w:sz w:val="24"/>
                <w:szCs w:val="24"/>
                <w:lang w:val="hy-AM"/>
              </w:rPr>
              <w:tab/>
              <w:t xml:space="preserve">1) Սերգեյ Արմենի Մուրադյանը (ծնված՝ 16.01.2001թ.), Բագրատ Ալեքսանդրի Խաչոււնցը (ծնված՝ 10.03.2001թ.), Գագիկ Նիկոլայի Քառյանը (ծնված՝ 21.02.2001թ.), Հայկ Հովիկի Հարությունյանը (ծնված՝ 01.05.2000թ.), Գոռ Վարդանի Չալյանը (ծնված՝ 10.09.2001թ.), Դավիթ Կարենի Սարգսյանը (ծնված՝ 15.08.1998թ.), Միքայել Կարապետի </w:t>
            </w:r>
            <w:r w:rsidR="00A1251F" w:rsidRPr="00A1251F">
              <w:rPr>
                <w:rFonts w:ascii="GHEA Grapalat" w:eastAsia="Times New Roman" w:hAnsi="GHEA Grapalat"/>
                <w:sz w:val="24"/>
                <w:szCs w:val="24"/>
                <w:lang w:val="hy-AM"/>
              </w:rPr>
              <w:lastRenderedPageBreak/>
              <w:t>Մկրտչյանը (ծնված՝ 21.06.2000թ.), Վարդգես Մհերի Գրիգորյանը (ծնված՝ 02.11.1999թ.) և Արեգ Կարենի Բարսեղյանը (ծնված՝ 02.01.2000թ.) ս.թ. ամառային զորակոչի ժամանակ օրենքով սահմանված հիմքով ազատվել են  պարտադիր զինվորական ծառայությունից և հաշվառվել են ՀՀ ԶՈՒ պահեստազորում, որի կապակցությամբ նրանց տարկետում տրամադրելու անհրաժեշտությունը բացակայում է,</w:t>
            </w:r>
            <w:r w:rsidR="00A1251F" w:rsidRPr="00A1251F">
              <w:rPr>
                <w:rFonts w:ascii="GHEA Grapalat" w:eastAsia="Times New Roman" w:hAnsi="GHEA Grapalat"/>
                <w:sz w:val="24"/>
                <w:szCs w:val="24"/>
                <w:lang w:val="hy-AM"/>
              </w:rPr>
              <w:tab/>
            </w:r>
            <w:r w:rsidR="00A1251F" w:rsidRPr="00A1251F">
              <w:rPr>
                <w:rFonts w:ascii="GHEA Grapalat" w:eastAsia="Times New Roman" w:hAnsi="GHEA Grapalat"/>
                <w:sz w:val="24"/>
                <w:szCs w:val="24"/>
                <w:lang w:val="hy-AM"/>
              </w:rPr>
              <w:br/>
            </w:r>
            <w:r w:rsidR="00A1251F" w:rsidRPr="00A1251F">
              <w:rPr>
                <w:rFonts w:ascii="GHEA Grapalat" w:eastAsia="Times New Roman" w:hAnsi="GHEA Grapalat"/>
                <w:sz w:val="24"/>
                <w:szCs w:val="24"/>
                <w:lang w:val="hy-AM"/>
              </w:rPr>
              <w:tab/>
              <w:t>2) Դավիթ Կարենի Սարգսյանը (ծնված՝ 15.08.1998թ.), Միքայել Կարապետի Մկրտչյանը (ծնված՝ 21.06.2000թ.), Վարդգես Մհերի Գրիգորյանը (ծնված՝ 02.11.1999թ.) և Արեգ Կարենի Բարսեղյանը (ծնված՝ 02.01.2000թ.) օրենքով սահմանված կարգով անցել են պարտադիր զինվորական ծառայություն, որի կապակցությամբ նրանց տարկետում տրամադրելու ա</w:t>
            </w:r>
            <w:r w:rsidR="00A1251F">
              <w:rPr>
                <w:rFonts w:ascii="GHEA Grapalat" w:eastAsia="Times New Roman" w:hAnsi="GHEA Grapalat"/>
                <w:sz w:val="24"/>
                <w:szCs w:val="24"/>
                <w:lang w:val="hy-AM"/>
              </w:rPr>
              <w:t>նհրաժեշտությունը բացակայում է,</w:t>
            </w:r>
          </w:p>
        </w:tc>
        <w:tc>
          <w:tcPr>
            <w:tcW w:w="4945" w:type="dxa"/>
            <w:gridSpan w:val="3"/>
          </w:tcPr>
          <w:p w:rsidR="00E84C0A" w:rsidRPr="00CF4176" w:rsidRDefault="00A1251F" w:rsidP="00CF4176">
            <w:pPr>
              <w:spacing w:line="276" w:lineRule="auto"/>
              <w:jc w:val="center"/>
              <w:rPr>
                <w:rFonts w:ascii="GHEA Grapalat" w:eastAsia="SimSun" w:hAnsi="GHEA Grapalat" w:cs="GHEA Grapalat"/>
                <w:b/>
                <w:bCs/>
                <w:color w:val="000000"/>
                <w:sz w:val="24"/>
                <w:szCs w:val="24"/>
                <w:lang w:val="hy-AM" w:eastAsia="ru-RU"/>
              </w:rPr>
            </w:pPr>
            <w:r w:rsidRPr="00E84C0A">
              <w:rPr>
                <w:rFonts w:ascii="GHEA Grapalat" w:eastAsia="SimSun" w:hAnsi="GHEA Grapalat" w:cs="GHEA Grapalat"/>
                <w:b/>
                <w:bCs/>
                <w:color w:val="000000"/>
                <w:sz w:val="24"/>
                <w:szCs w:val="24"/>
                <w:lang w:val="hy-AM" w:eastAsia="ru-RU"/>
              </w:rPr>
              <w:lastRenderedPageBreak/>
              <w:t>Ընդունվել է</w:t>
            </w:r>
          </w:p>
        </w:tc>
      </w:tr>
      <w:tr w:rsidR="00E84C0A" w:rsidRPr="00E84C0A" w:rsidTr="008C0DE5">
        <w:tc>
          <w:tcPr>
            <w:tcW w:w="4405" w:type="dxa"/>
          </w:tcPr>
          <w:p w:rsidR="00E84C0A" w:rsidRPr="00E84C0A" w:rsidRDefault="00CC705D" w:rsidP="00A62E8F">
            <w:pPr>
              <w:suppressAutoHyphens/>
              <w:spacing w:before="60" w:after="60" w:line="276" w:lineRule="auto"/>
              <w:ind w:firstLine="709"/>
              <w:jc w:val="both"/>
              <w:rPr>
                <w:rFonts w:ascii="GHEA Grapalat" w:eastAsia="Times New Roman" w:hAnsi="GHEA Grapalat"/>
                <w:sz w:val="24"/>
                <w:szCs w:val="24"/>
                <w:lang w:val="hy-AM"/>
              </w:rPr>
            </w:pPr>
            <w:r w:rsidRPr="00CC705D">
              <w:rPr>
                <w:rFonts w:ascii="GHEA Grapalat" w:eastAsia="Times New Roman" w:hAnsi="GHEA Grapalat"/>
                <w:sz w:val="24"/>
                <w:szCs w:val="24"/>
                <w:lang w:val="hy-AM"/>
              </w:rPr>
              <w:lastRenderedPageBreak/>
              <w:t xml:space="preserve">Արտյոմ Սամվելի Մովսիսյանը (ծնված՝ 19.11.1999թ.) 2021թ. ամառային զորակոչի ժամանակ օրենքով սահմանված հիմքով ստացել է տարկետում 3 տարի ժամկետով՝ մինչև 2024թ. ամառային զորակոչը: Նշված քաղաքացու մասով որոշման նախագծում անհրաժեշտ է նախատեսել, որ նրա տարկետումն </w:t>
            </w:r>
            <w:r w:rsidRPr="00CC705D">
              <w:rPr>
                <w:rFonts w:ascii="GHEA Grapalat" w:eastAsia="Times New Roman" w:hAnsi="GHEA Grapalat"/>
                <w:sz w:val="24"/>
                <w:szCs w:val="24"/>
                <w:lang w:val="hy-AM"/>
              </w:rPr>
              <w:lastRenderedPageBreak/>
              <w:t>ուժի մեջ է մտնում օրենքի համաձայն տրված տարկետման ավարտի օրվանից: Նշված քաղաքաքու, ինչպես նաև Յուրի Սարգսի Սահակյանի մասով որոշման նախագծին կից բացակայում են ՀՀ կառավարության 23.03.2023թ. N 383-Ն որոշման 1-ին հավելվածի 3-րդ կետով սահմանված երաշխավորությունը և պայմանագիրը:</w:t>
            </w:r>
            <w:r w:rsidRPr="00CC705D">
              <w:rPr>
                <w:rFonts w:ascii="GHEA Grapalat" w:eastAsia="Times New Roman" w:hAnsi="GHEA Grapalat"/>
                <w:sz w:val="24"/>
                <w:szCs w:val="24"/>
                <w:lang w:val="hy-AM"/>
              </w:rPr>
              <w:tab/>
            </w:r>
            <w:r w:rsidRPr="00CC705D">
              <w:rPr>
                <w:rFonts w:ascii="GHEA Grapalat" w:eastAsia="Times New Roman" w:hAnsi="GHEA Grapalat"/>
                <w:sz w:val="24"/>
                <w:szCs w:val="24"/>
                <w:lang w:val="hy-AM"/>
              </w:rPr>
              <w:br/>
            </w:r>
            <w:r w:rsidRPr="00CC705D">
              <w:rPr>
                <w:rFonts w:ascii="GHEA Grapalat" w:eastAsia="Times New Roman" w:hAnsi="GHEA Grapalat"/>
                <w:sz w:val="24"/>
                <w:szCs w:val="24"/>
                <w:lang w:val="hy-AM"/>
              </w:rPr>
              <w:tab/>
              <w:t>Ներկայացված մյուս քաղաքացիներին տարկետում տալու վերաբերյալ առարկություններ և առաջարկություններ չկան:</w:t>
            </w:r>
            <w:r w:rsidRPr="00CC705D">
              <w:rPr>
                <w:rFonts w:ascii="GHEA Grapalat" w:eastAsia="Times New Roman" w:hAnsi="GHEA Grapalat"/>
                <w:sz w:val="24"/>
                <w:szCs w:val="24"/>
                <w:lang w:val="hy-AM"/>
              </w:rPr>
              <w:tab/>
            </w:r>
          </w:p>
        </w:tc>
        <w:tc>
          <w:tcPr>
            <w:tcW w:w="4945" w:type="dxa"/>
            <w:gridSpan w:val="3"/>
          </w:tcPr>
          <w:p w:rsidR="00E84C0A" w:rsidRPr="00CF4176" w:rsidRDefault="00CC705D" w:rsidP="00CF4176">
            <w:pPr>
              <w:spacing w:line="276" w:lineRule="auto"/>
              <w:jc w:val="center"/>
              <w:rPr>
                <w:rFonts w:ascii="GHEA Grapalat" w:eastAsia="SimSun" w:hAnsi="GHEA Grapalat" w:cs="GHEA Grapalat"/>
                <w:b/>
                <w:bCs/>
                <w:color w:val="000000"/>
                <w:sz w:val="24"/>
                <w:szCs w:val="24"/>
                <w:lang w:val="hy-AM" w:eastAsia="ru-RU"/>
              </w:rPr>
            </w:pPr>
            <w:r w:rsidRPr="00CC705D">
              <w:rPr>
                <w:rFonts w:ascii="GHEA Grapalat" w:eastAsia="SimSun" w:hAnsi="GHEA Grapalat" w:cs="GHEA Grapalat"/>
                <w:b/>
                <w:bCs/>
                <w:color w:val="000000"/>
                <w:sz w:val="24"/>
                <w:szCs w:val="24"/>
                <w:lang w:val="hy-AM" w:eastAsia="ru-RU"/>
              </w:rPr>
              <w:lastRenderedPageBreak/>
              <w:t>Ընդունվել է</w:t>
            </w:r>
          </w:p>
        </w:tc>
      </w:tr>
      <w:tr w:rsidR="008D020C" w:rsidRPr="00E84C0A" w:rsidTr="008D020C">
        <w:trPr>
          <w:trHeight w:val="345"/>
        </w:trPr>
        <w:tc>
          <w:tcPr>
            <w:tcW w:w="6030" w:type="dxa"/>
            <w:gridSpan w:val="3"/>
            <w:vMerge w:val="restart"/>
            <w:shd w:val="clear" w:color="auto" w:fill="D9D9D9" w:themeFill="background1" w:themeFillShade="D9"/>
          </w:tcPr>
          <w:p w:rsidR="008D020C" w:rsidRPr="008D020C" w:rsidRDefault="0060152B" w:rsidP="008D020C">
            <w:pPr>
              <w:pStyle w:val="a4"/>
              <w:numPr>
                <w:ilvl w:val="0"/>
                <w:numId w:val="2"/>
              </w:numPr>
              <w:spacing w:line="240" w:lineRule="auto"/>
              <w:jc w:val="center"/>
              <w:rPr>
                <w:rFonts w:ascii="GHEA Grapalat" w:eastAsia="SimSun" w:hAnsi="GHEA Grapalat" w:cs="GHEA Grapalat"/>
                <w:b/>
                <w:bCs/>
                <w:color w:val="000000"/>
                <w:sz w:val="24"/>
                <w:szCs w:val="24"/>
                <w:lang w:val="hy-AM" w:eastAsia="ru-RU"/>
              </w:rPr>
            </w:pPr>
            <w:r>
              <w:rPr>
                <w:rFonts w:ascii="GHEA Grapalat" w:eastAsia="SimSun" w:hAnsi="GHEA Grapalat" w:cs="GHEA Grapalat"/>
                <w:b/>
                <w:bCs/>
                <w:color w:val="000000"/>
                <w:sz w:val="24"/>
                <w:szCs w:val="24"/>
                <w:lang w:val="hy-AM" w:eastAsia="ru-RU"/>
              </w:rPr>
              <w:lastRenderedPageBreak/>
              <w:t>Արդարադատության նախարարություն</w:t>
            </w:r>
          </w:p>
        </w:tc>
        <w:tc>
          <w:tcPr>
            <w:tcW w:w="3320" w:type="dxa"/>
            <w:shd w:val="clear" w:color="auto" w:fill="D9D9D9" w:themeFill="background1" w:themeFillShade="D9"/>
          </w:tcPr>
          <w:p w:rsidR="00350FC5" w:rsidRDefault="0060152B" w:rsidP="00350FC5">
            <w:pPr>
              <w:spacing w:line="259" w:lineRule="auto"/>
              <w:jc w:val="both"/>
              <w:rPr>
                <w:rFonts w:ascii="GHEA Grapalat" w:eastAsia="SimSun" w:hAnsi="GHEA Grapalat" w:cs="GHEA Grapalat"/>
                <w:b/>
                <w:bCs/>
                <w:color w:val="000000"/>
                <w:sz w:val="24"/>
                <w:szCs w:val="24"/>
                <w:lang w:val="hy-AM" w:eastAsia="ru-RU"/>
              </w:rPr>
            </w:pPr>
            <w:r>
              <w:rPr>
                <w:rFonts w:ascii="GHEA Grapalat" w:eastAsia="SimSun" w:hAnsi="GHEA Grapalat" w:cs="GHEA Grapalat"/>
                <w:b/>
                <w:bCs/>
                <w:color w:val="000000"/>
                <w:sz w:val="24"/>
                <w:szCs w:val="24"/>
                <w:lang w:val="hy-AM" w:eastAsia="ru-RU"/>
              </w:rPr>
              <w:t>26.07.2023</w:t>
            </w:r>
          </w:p>
        </w:tc>
      </w:tr>
      <w:tr w:rsidR="008D020C" w:rsidRPr="00E84C0A" w:rsidTr="008D020C">
        <w:trPr>
          <w:trHeight w:val="345"/>
        </w:trPr>
        <w:tc>
          <w:tcPr>
            <w:tcW w:w="6030" w:type="dxa"/>
            <w:gridSpan w:val="3"/>
            <w:vMerge/>
            <w:shd w:val="clear" w:color="auto" w:fill="D9D9D9" w:themeFill="background1" w:themeFillShade="D9"/>
          </w:tcPr>
          <w:p w:rsidR="008D020C" w:rsidRDefault="008D020C" w:rsidP="008C0DE5">
            <w:pPr>
              <w:spacing w:line="276" w:lineRule="auto"/>
              <w:jc w:val="both"/>
              <w:rPr>
                <w:rFonts w:ascii="GHEA Grapalat" w:eastAsia="SimSun" w:hAnsi="GHEA Grapalat" w:cs="GHEA Grapalat"/>
                <w:b/>
                <w:bCs/>
                <w:color w:val="000000"/>
                <w:sz w:val="24"/>
                <w:szCs w:val="24"/>
                <w:lang w:val="hy-AM" w:eastAsia="ru-RU"/>
              </w:rPr>
            </w:pPr>
          </w:p>
        </w:tc>
        <w:tc>
          <w:tcPr>
            <w:tcW w:w="3320" w:type="dxa"/>
            <w:shd w:val="clear" w:color="auto" w:fill="D9D9D9" w:themeFill="background1" w:themeFillShade="D9"/>
          </w:tcPr>
          <w:p w:rsidR="00350FC5" w:rsidRPr="0060152B" w:rsidRDefault="0060152B" w:rsidP="00350FC5">
            <w:pPr>
              <w:spacing w:line="240" w:lineRule="auto"/>
              <w:jc w:val="both"/>
              <w:rPr>
                <w:rFonts w:ascii="GHEA Grapalat" w:eastAsia="SimSun" w:hAnsi="GHEA Grapalat" w:cs="GHEA Grapalat"/>
                <w:b/>
                <w:bCs/>
                <w:color w:val="000000"/>
                <w:sz w:val="24"/>
                <w:szCs w:val="24"/>
                <w:lang w:val="ru-RU" w:eastAsia="ru-RU"/>
              </w:rPr>
            </w:pPr>
            <w:r w:rsidRPr="0060152B">
              <w:rPr>
                <w:rFonts w:ascii="GHEA Grapalat" w:eastAsia="SimSun" w:hAnsi="GHEA Grapalat" w:cs="GHEA Grapalat"/>
                <w:b/>
                <w:bCs/>
                <w:color w:val="000000"/>
                <w:sz w:val="24"/>
                <w:szCs w:val="24"/>
                <w:lang w:val="ru-RU" w:eastAsia="ru-RU"/>
              </w:rPr>
              <w:t>/27.2/34524-2023</w:t>
            </w:r>
          </w:p>
        </w:tc>
      </w:tr>
      <w:tr w:rsidR="008D020C" w:rsidRPr="00D91EBE" w:rsidTr="008C0DE5">
        <w:tc>
          <w:tcPr>
            <w:tcW w:w="4405" w:type="dxa"/>
          </w:tcPr>
          <w:p w:rsidR="0060152B" w:rsidRPr="0060152B" w:rsidRDefault="0060152B" w:rsidP="0060152B">
            <w:pPr>
              <w:spacing w:after="200" w:line="360" w:lineRule="auto"/>
              <w:ind w:firstLine="720"/>
              <w:jc w:val="both"/>
              <w:rPr>
                <w:rFonts w:ascii="GHEA Grapalat" w:hAnsi="GHEA Grapalat" w:cs="GHEA Grapalat"/>
                <w:bCs/>
                <w:iCs/>
                <w:spacing w:val="-12"/>
                <w:sz w:val="24"/>
                <w:szCs w:val="24"/>
                <w:lang w:val="hy-AM"/>
              </w:rPr>
            </w:pPr>
            <w:r w:rsidRPr="0060152B">
              <w:rPr>
                <w:rFonts w:ascii="GHEA Grapalat" w:hAnsi="GHEA Grapalat"/>
                <w:color w:val="000000"/>
                <w:sz w:val="24"/>
                <w:szCs w:val="24"/>
                <w:lang w:val="hy-AM"/>
              </w:rPr>
              <w:t xml:space="preserve">«Բնագիտական, տեխնոլոգիական, ճարտարագիտական, մաթեմատիկական (ԲՏՃՄ) ուղղություններով պետության համար առաջնահերթ և կարևորություն ներկայացնող մասնագիտություններով համապատասխան բուհերում սովորող քաղաքացիներին շարքային կազմի պարտադիր զինվորական ծառայության 2023 թվականի ամառային զորակոչից տարկետում </w:t>
            </w:r>
            <w:r w:rsidRPr="0060152B">
              <w:rPr>
                <w:rFonts w:ascii="GHEA Grapalat" w:hAnsi="GHEA Grapalat"/>
                <w:color w:val="000000"/>
                <w:sz w:val="24"/>
                <w:szCs w:val="24"/>
                <w:lang w:val="hy-AM"/>
              </w:rPr>
              <w:lastRenderedPageBreak/>
              <w:t>տալու մասին» Հայաստանի Հանրապետության կառավարության որոշման նախագծի</w:t>
            </w:r>
            <w:r w:rsidRPr="0060152B">
              <w:rPr>
                <w:rFonts w:ascii="GHEA Grapalat" w:hAnsi="GHEA Grapalat" w:cs="Sylfaen"/>
                <w:color w:val="000000"/>
                <w:sz w:val="24"/>
                <w:szCs w:val="24"/>
                <w:lang w:val="hy-AM"/>
              </w:rPr>
              <w:t xml:space="preserve"> (այսուհետ՝ Նախագիծ) </w:t>
            </w:r>
            <w:r w:rsidRPr="0060152B">
              <w:rPr>
                <w:rFonts w:ascii="GHEA Grapalat" w:hAnsi="GHEA Grapalat"/>
                <w:color w:val="000000"/>
                <w:sz w:val="24"/>
                <w:szCs w:val="24"/>
                <w:lang w:val="hy-AM"/>
              </w:rPr>
              <w:t xml:space="preserve">վերաբերյալ </w:t>
            </w:r>
            <w:r w:rsidRPr="0060152B">
              <w:rPr>
                <w:rFonts w:ascii="GHEA Grapalat" w:hAnsi="GHEA Grapalat"/>
                <w:sz w:val="24"/>
                <w:szCs w:val="24"/>
                <w:lang w:val="hy-AM"/>
              </w:rPr>
              <w:t>հայտնում ենք, որ Նախագծի 1-ին և 2-րդ կետերով հաստատվող հավելվածների վերնագրերը անհրաժեշտ է համապատասխանեցնել դրանց բովանդակությանը՝ նկատի ունենալով «Նորմատիվ իրավական ակտերի մասին» օրենքի 12-րդ հոդվածի 1-ին մասը համաձայն որի՝</w:t>
            </w:r>
            <w:r w:rsidRPr="0060152B">
              <w:rPr>
                <w:rFonts w:ascii="GHEA Grapalat" w:hAnsi="GHEA Grapalat"/>
                <w:i/>
                <w:color w:val="000000"/>
                <w:sz w:val="24"/>
                <w:szCs w:val="24"/>
                <w:shd w:val="clear" w:color="auto" w:fill="FFFFFF"/>
                <w:lang w:val="hy-AM"/>
              </w:rPr>
              <w:t xml:space="preserve"> Նորմատիվ իրավական ակտը ունենում է վերնագիր, որը համապատասխանում է նորմատիվ իրավական ակտի բովանդակությանը:</w:t>
            </w:r>
          </w:p>
          <w:p w:rsidR="0060152B" w:rsidRPr="0060152B" w:rsidRDefault="0060152B" w:rsidP="0060152B">
            <w:pPr>
              <w:spacing w:after="200" w:line="360" w:lineRule="auto"/>
              <w:ind w:firstLine="720"/>
              <w:jc w:val="both"/>
              <w:rPr>
                <w:rFonts w:ascii="GHEA Grapalat" w:hAnsi="GHEA Grapalat"/>
                <w:sz w:val="24"/>
                <w:szCs w:val="24"/>
                <w:lang w:val="hy-AM"/>
              </w:rPr>
            </w:pPr>
          </w:p>
          <w:p w:rsidR="008D020C" w:rsidRPr="001F2E96" w:rsidRDefault="008D020C" w:rsidP="001F2E96">
            <w:pPr>
              <w:spacing w:before="60" w:after="60" w:line="276" w:lineRule="auto"/>
              <w:jc w:val="both"/>
              <w:rPr>
                <w:rFonts w:ascii="GHEA Grapalat" w:eastAsia="Times New Roman" w:hAnsi="GHEA Grapalat"/>
                <w:lang w:val="hy-AM"/>
              </w:rPr>
            </w:pPr>
          </w:p>
        </w:tc>
        <w:tc>
          <w:tcPr>
            <w:tcW w:w="4945" w:type="dxa"/>
            <w:gridSpan w:val="3"/>
          </w:tcPr>
          <w:p w:rsidR="008D020C" w:rsidRDefault="00D91EBE" w:rsidP="00636C98">
            <w:pPr>
              <w:spacing w:line="240" w:lineRule="auto"/>
              <w:jc w:val="center"/>
              <w:rPr>
                <w:rFonts w:ascii="GHEA Grapalat" w:eastAsia="SimSun" w:hAnsi="GHEA Grapalat" w:cs="GHEA Grapalat"/>
                <w:b/>
                <w:bCs/>
                <w:color w:val="000000"/>
                <w:sz w:val="24"/>
                <w:szCs w:val="24"/>
                <w:lang w:val="hy-AM" w:eastAsia="ru-RU"/>
              </w:rPr>
            </w:pPr>
            <w:r>
              <w:rPr>
                <w:rFonts w:ascii="GHEA Grapalat" w:eastAsia="SimSun" w:hAnsi="GHEA Grapalat" w:cs="GHEA Grapalat"/>
                <w:b/>
                <w:bCs/>
                <w:color w:val="000000"/>
                <w:sz w:val="24"/>
                <w:szCs w:val="24"/>
                <w:lang w:val="hy-AM" w:eastAsia="ru-RU"/>
              </w:rPr>
              <w:lastRenderedPageBreak/>
              <w:t>Չի ընդունվել</w:t>
            </w:r>
          </w:p>
          <w:p w:rsidR="00D91EBE" w:rsidRPr="00D91EBE" w:rsidRDefault="00D91EBE" w:rsidP="00D91EBE">
            <w:pPr>
              <w:spacing w:line="240" w:lineRule="auto"/>
              <w:jc w:val="both"/>
              <w:rPr>
                <w:rFonts w:ascii="GHEA Grapalat" w:eastAsia="SimSun" w:hAnsi="GHEA Grapalat" w:cs="GHEA Grapalat"/>
                <w:bCs/>
                <w:color w:val="000000"/>
                <w:sz w:val="24"/>
                <w:szCs w:val="24"/>
                <w:lang w:val="hy-AM" w:eastAsia="ru-RU"/>
              </w:rPr>
            </w:pPr>
            <w:r>
              <w:rPr>
                <w:rFonts w:ascii="GHEA Grapalat" w:eastAsia="SimSun" w:hAnsi="GHEA Grapalat" w:cs="GHEA Grapalat"/>
                <w:bCs/>
                <w:color w:val="000000"/>
                <w:sz w:val="24"/>
                <w:szCs w:val="24"/>
                <w:lang w:val="hy-AM" w:eastAsia="ru-RU"/>
              </w:rPr>
              <w:t xml:space="preserve">Նախագծի </w:t>
            </w:r>
            <w:r w:rsidRPr="00D91EBE">
              <w:rPr>
                <w:rFonts w:ascii="GHEA Grapalat" w:eastAsia="SimSun" w:hAnsi="GHEA Grapalat" w:cs="GHEA Grapalat"/>
                <w:bCs/>
                <w:color w:val="000000"/>
                <w:sz w:val="24"/>
                <w:szCs w:val="24"/>
                <w:lang w:val="hy-AM" w:eastAsia="ru-RU"/>
              </w:rPr>
              <w:t>հավելված</w:t>
            </w:r>
            <w:r>
              <w:rPr>
                <w:rFonts w:ascii="GHEA Grapalat" w:eastAsia="SimSun" w:hAnsi="GHEA Grapalat" w:cs="GHEA Grapalat"/>
                <w:bCs/>
                <w:color w:val="000000"/>
                <w:sz w:val="24"/>
                <w:szCs w:val="24"/>
                <w:lang w:val="hy-AM" w:eastAsia="ru-RU"/>
              </w:rPr>
              <w:t>ներ</w:t>
            </w:r>
            <w:r w:rsidRPr="00D91EBE">
              <w:rPr>
                <w:rFonts w:ascii="GHEA Grapalat" w:eastAsia="SimSun" w:hAnsi="GHEA Grapalat" w:cs="GHEA Grapalat"/>
                <w:bCs/>
                <w:color w:val="000000"/>
                <w:sz w:val="24"/>
                <w:szCs w:val="24"/>
                <w:lang w:val="hy-AM" w:eastAsia="ru-RU"/>
              </w:rPr>
              <w:t xml:space="preserve">ի վերնագրերը համապատասխանում է </w:t>
            </w:r>
            <w:r>
              <w:rPr>
                <w:rFonts w:ascii="GHEA Grapalat" w:eastAsia="SimSun" w:hAnsi="GHEA Grapalat" w:cs="GHEA Grapalat"/>
                <w:bCs/>
                <w:color w:val="000000"/>
                <w:sz w:val="24"/>
                <w:szCs w:val="24"/>
                <w:lang w:val="hy-AM" w:eastAsia="ru-RU"/>
              </w:rPr>
              <w:t>իրենց</w:t>
            </w:r>
            <w:bookmarkStart w:id="0" w:name="_GoBack"/>
            <w:bookmarkEnd w:id="0"/>
            <w:r w:rsidRPr="00D91EBE">
              <w:rPr>
                <w:rFonts w:ascii="GHEA Grapalat" w:eastAsia="SimSun" w:hAnsi="GHEA Grapalat" w:cs="GHEA Grapalat"/>
                <w:bCs/>
                <w:color w:val="000000"/>
                <w:sz w:val="24"/>
                <w:szCs w:val="24"/>
                <w:lang w:val="hy-AM" w:eastAsia="ru-RU"/>
              </w:rPr>
              <w:t xml:space="preserve"> բովանդակությանը</w:t>
            </w:r>
          </w:p>
        </w:tc>
      </w:tr>
    </w:tbl>
    <w:p w:rsidR="0016233C" w:rsidRDefault="0016233C" w:rsidP="00597E12">
      <w:pPr>
        <w:shd w:val="clear" w:color="auto" w:fill="FFFFFF"/>
        <w:spacing w:after="0" w:line="240" w:lineRule="auto"/>
        <w:rPr>
          <w:rFonts w:ascii="GHEA Grapalat" w:eastAsia="SimSun" w:hAnsi="GHEA Grapalat" w:cs="GHEA Grapalat"/>
          <w:b/>
          <w:bCs/>
          <w:color w:val="000000"/>
          <w:sz w:val="24"/>
          <w:szCs w:val="24"/>
          <w:lang w:val="hy-AM" w:eastAsia="ru-RU"/>
        </w:rPr>
      </w:pPr>
    </w:p>
    <w:sectPr w:rsidR="0016233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F11B49"/>
    <w:multiLevelType w:val="hybridMultilevel"/>
    <w:tmpl w:val="33906BF0"/>
    <w:lvl w:ilvl="0" w:tplc="E7DECB4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nsid w:val="4DD350D8"/>
    <w:multiLevelType w:val="hybridMultilevel"/>
    <w:tmpl w:val="596607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F87289A"/>
    <w:multiLevelType w:val="hybridMultilevel"/>
    <w:tmpl w:val="AAB68C5A"/>
    <w:lvl w:ilvl="0" w:tplc="B91CE8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550736AF"/>
    <w:multiLevelType w:val="hybridMultilevel"/>
    <w:tmpl w:val="C834138C"/>
    <w:lvl w:ilvl="0" w:tplc="78BAD65A">
      <w:start w:val="1"/>
      <w:numFmt w:val="decimal"/>
      <w:lvlText w:val="%1."/>
      <w:lvlJc w:val="left"/>
      <w:pPr>
        <w:ind w:left="720" w:hanging="360"/>
      </w:pPr>
      <w:rPr>
        <w:b/>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6749256A"/>
    <w:multiLevelType w:val="hybridMultilevel"/>
    <w:tmpl w:val="E9C4C8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37A"/>
    <w:rsid w:val="0001532C"/>
    <w:rsid w:val="00071887"/>
    <w:rsid w:val="000C4B52"/>
    <w:rsid w:val="000C556A"/>
    <w:rsid w:val="00106C40"/>
    <w:rsid w:val="00115319"/>
    <w:rsid w:val="001609FD"/>
    <w:rsid w:val="0016233C"/>
    <w:rsid w:val="001A422A"/>
    <w:rsid w:val="001F0207"/>
    <w:rsid w:val="001F09B8"/>
    <w:rsid w:val="001F2E96"/>
    <w:rsid w:val="0021289B"/>
    <w:rsid w:val="00261CD6"/>
    <w:rsid w:val="00267964"/>
    <w:rsid w:val="002D5760"/>
    <w:rsid w:val="00350FC5"/>
    <w:rsid w:val="0037320B"/>
    <w:rsid w:val="003A244F"/>
    <w:rsid w:val="003E53FF"/>
    <w:rsid w:val="003E5D24"/>
    <w:rsid w:val="00492B34"/>
    <w:rsid w:val="00545545"/>
    <w:rsid w:val="00547CA5"/>
    <w:rsid w:val="00585F96"/>
    <w:rsid w:val="00597E12"/>
    <w:rsid w:val="005B5828"/>
    <w:rsid w:val="005E4390"/>
    <w:rsid w:val="0060152B"/>
    <w:rsid w:val="0061423F"/>
    <w:rsid w:val="0063268D"/>
    <w:rsid w:val="00636C98"/>
    <w:rsid w:val="006670B2"/>
    <w:rsid w:val="0067195B"/>
    <w:rsid w:val="00696810"/>
    <w:rsid w:val="006B63BF"/>
    <w:rsid w:val="006C6D48"/>
    <w:rsid w:val="006E065A"/>
    <w:rsid w:val="00716E83"/>
    <w:rsid w:val="0075021B"/>
    <w:rsid w:val="00765F23"/>
    <w:rsid w:val="0076715E"/>
    <w:rsid w:val="007B2C61"/>
    <w:rsid w:val="007B3B2D"/>
    <w:rsid w:val="008021FD"/>
    <w:rsid w:val="008266AE"/>
    <w:rsid w:val="008931D5"/>
    <w:rsid w:val="008B1FA0"/>
    <w:rsid w:val="008B43BD"/>
    <w:rsid w:val="008C0DE5"/>
    <w:rsid w:val="008D020C"/>
    <w:rsid w:val="008E1CE7"/>
    <w:rsid w:val="008E44C4"/>
    <w:rsid w:val="008F1882"/>
    <w:rsid w:val="00911D65"/>
    <w:rsid w:val="009272CE"/>
    <w:rsid w:val="0094420B"/>
    <w:rsid w:val="0094606A"/>
    <w:rsid w:val="0098645E"/>
    <w:rsid w:val="00991849"/>
    <w:rsid w:val="009C5609"/>
    <w:rsid w:val="009D2484"/>
    <w:rsid w:val="009D2AD1"/>
    <w:rsid w:val="009E4816"/>
    <w:rsid w:val="00A0516D"/>
    <w:rsid w:val="00A1251F"/>
    <w:rsid w:val="00A51986"/>
    <w:rsid w:val="00A52E45"/>
    <w:rsid w:val="00A62E8F"/>
    <w:rsid w:val="00A73BA7"/>
    <w:rsid w:val="00A80D39"/>
    <w:rsid w:val="00A931B9"/>
    <w:rsid w:val="00A933B6"/>
    <w:rsid w:val="00AF11F4"/>
    <w:rsid w:val="00B05C59"/>
    <w:rsid w:val="00B43741"/>
    <w:rsid w:val="00B44AA5"/>
    <w:rsid w:val="00B458E7"/>
    <w:rsid w:val="00B86F0D"/>
    <w:rsid w:val="00BA3358"/>
    <w:rsid w:val="00BF037A"/>
    <w:rsid w:val="00BF3A5E"/>
    <w:rsid w:val="00C018D1"/>
    <w:rsid w:val="00C31AD5"/>
    <w:rsid w:val="00C54391"/>
    <w:rsid w:val="00CB6D86"/>
    <w:rsid w:val="00CC705D"/>
    <w:rsid w:val="00CF4176"/>
    <w:rsid w:val="00D0687D"/>
    <w:rsid w:val="00D83C83"/>
    <w:rsid w:val="00D91EBE"/>
    <w:rsid w:val="00DA65E4"/>
    <w:rsid w:val="00DD2E10"/>
    <w:rsid w:val="00DD70CB"/>
    <w:rsid w:val="00E379DE"/>
    <w:rsid w:val="00E457E7"/>
    <w:rsid w:val="00E76461"/>
    <w:rsid w:val="00E84C0A"/>
    <w:rsid w:val="00F531EB"/>
    <w:rsid w:val="00F5427C"/>
    <w:rsid w:val="00F77CF6"/>
    <w:rsid w:val="00F92309"/>
    <w:rsid w:val="00FD17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F53646-4231-4475-B7BE-1D156E3B5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6C98"/>
    <w:pPr>
      <w:spacing w:line="256" w:lineRule="auto"/>
    </w:pPr>
    <w:rPr>
      <w:rFonts w:ascii="Calibri" w:eastAsia="Calibri" w:hAnsi="Calibri" w:cs="Times New Roman"/>
    </w:rPr>
  </w:style>
  <w:style w:type="paragraph" w:styleId="4">
    <w:name w:val="heading 4"/>
    <w:basedOn w:val="a"/>
    <w:next w:val="a"/>
    <w:link w:val="40"/>
    <w:uiPriority w:val="9"/>
    <w:semiHidden/>
    <w:unhideWhenUsed/>
    <w:qFormat/>
    <w:rsid w:val="00A933B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636C98"/>
    <w:pPr>
      <w:spacing w:after="0" w:line="240" w:lineRule="auto"/>
    </w:pPr>
    <w:rPr>
      <w:rFonts w:ascii="Times New Roman" w:eastAsia="SimSu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37320B"/>
    <w:pPr>
      <w:ind w:left="720"/>
      <w:contextualSpacing/>
    </w:pPr>
  </w:style>
  <w:style w:type="character" w:styleId="a5">
    <w:name w:val="Hyperlink"/>
    <w:basedOn w:val="a0"/>
    <w:uiPriority w:val="99"/>
    <w:unhideWhenUsed/>
    <w:rsid w:val="0016233C"/>
    <w:rPr>
      <w:color w:val="0563C1" w:themeColor="hyperlink"/>
      <w:u w:val="single"/>
    </w:rPr>
  </w:style>
  <w:style w:type="character" w:styleId="a6">
    <w:name w:val="Strong"/>
    <w:basedOn w:val="a0"/>
    <w:qFormat/>
    <w:rsid w:val="0063268D"/>
    <w:rPr>
      <w:b/>
      <w:bCs/>
    </w:rPr>
  </w:style>
  <w:style w:type="character" w:customStyle="1" w:styleId="40">
    <w:name w:val="Заголовок 4 Знак"/>
    <w:basedOn w:val="a0"/>
    <w:link w:val="4"/>
    <w:uiPriority w:val="9"/>
    <w:semiHidden/>
    <w:rsid w:val="00A933B6"/>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329038">
      <w:bodyDiv w:val="1"/>
      <w:marLeft w:val="0"/>
      <w:marRight w:val="0"/>
      <w:marTop w:val="0"/>
      <w:marBottom w:val="0"/>
      <w:divBdr>
        <w:top w:val="none" w:sz="0" w:space="0" w:color="auto"/>
        <w:left w:val="none" w:sz="0" w:space="0" w:color="auto"/>
        <w:bottom w:val="none" w:sz="0" w:space="0" w:color="auto"/>
        <w:right w:val="none" w:sz="0" w:space="0" w:color="auto"/>
      </w:divBdr>
      <w:divsChild>
        <w:div w:id="1172376563">
          <w:marLeft w:val="0"/>
          <w:marRight w:val="0"/>
          <w:marTop w:val="0"/>
          <w:marBottom w:val="0"/>
          <w:divBdr>
            <w:top w:val="none" w:sz="0" w:space="0" w:color="auto"/>
            <w:left w:val="none" w:sz="0" w:space="0" w:color="auto"/>
            <w:bottom w:val="none" w:sz="0" w:space="0" w:color="auto"/>
            <w:right w:val="none" w:sz="0" w:space="0" w:color="auto"/>
          </w:divBdr>
          <w:divsChild>
            <w:div w:id="249045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30493">
      <w:bodyDiv w:val="1"/>
      <w:marLeft w:val="0"/>
      <w:marRight w:val="0"/>
      <w:marTop w:val="0"/>
      <w:marBottom w:val="0"/>
      <w:divBdr>
        <w:top w:val="none" w:sz="0" w:space="0" w:color="auto"/>
        <w:left w:val="none" w:sz="0" w:space="0" w:color="auto"/>
        <w:bottom w:val="none" w:sz="0" w:space="0" w:color="auto"/>
        <w:right w:val="none" w:sz="0" w:space="0" w:color="auto"/>
      </w:divBdr>
      <w:divsChild>
        <w:div w:id="1860924262">
          <w:marLeft w:val="0"/>
          <w:marRight w:val="0"/>
          <w:marTop w:val="0"/>
          <w:marBottom w:val="0"/>
          <w:divBdr>
            <w:top w:val="none" w:sz="0" w:space="0" w:color="auto"/>
            <w:left w:val="none" w:sz="0" w:space="0" w:color="auto"/>
            <w:bottom w:val="none" w:sz="0" w:space="0" w:color="auto"/>
            <w:right w:val="none" w:sz="0" w:space="0" w:color="auto"/>
          </w:divBdr>
          <w:divsChild>
            <w:div w:id="1393381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276156">
      <w:bodyDiv w:val="1"/>
      <w:marLeft w:val="0"/>
      <w:marRight w:val="0"/>
      <w:marTop w:val="0"/>
      <w:marBottom w:val="0"/>
      <w:divBdr>
        <w:top w:val="none" w:sz="0" w:space="0" w:color="auto"/>
        <w:left w:val="none" w:sz="0" w:space="0" w:color="auto"/>
        <w:bottom w:val="none" w:sz="0" w:space="0" w:color="auto"/>
        <w:right w:val="none" w:sz="0" w:space="0" w:color="auto"/>
      </w:divBdr>
      <w:divsChild>
        <w:div w:id="1224220971">
          <w:marLeft w:val="0"/>
          <w:marRight w:val="0"/>
          <w:marTop w:val="0"/>
          <w:marBottom w:val="0"/>
          <w:divBdr>
            <w:top w:val="none" w:sz="0" w:space="0" w:color="auto"/>
            <w:left w:val="none" w:sz="0" w:space="0" w:color="auto"/>
            <w:bottom w:val="none" w:sz="0" w:space="0" w:color="auto"/>
            <w:right w:val="none" w:sz="0" w:space="0" w:color="auto"/>
          </w:divBdr>
          <w:divsChild>
            <w:div w:id="61787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748480">
      <w:bodyDiv w:val="1"/>
      <w:marLeft w:val="0"/>
      <w:marRight w:val="0"/>
      <w:marTop w:val="0"/>
      <w:marBottom w:val="0"/>
      <w:divBdr>
        <w:top w:val="none" w:sz="0" w:space="0" w:color="auto"/>
        <w:left w:val="none" w:sz="0" w:space="0" w:color="auto"/>
        <w:bottom w:val="none" w:sz="0" w:space="0" w:color="auto"/>
        <w:right w:val="none" w:sz="0" w:space="0" w:color="auto"/>
      </w:divBdr>
    </w:div>
    <w:div w:id="480537633">
      <w:bodyDiv w:val="1"/>
      <w:marLeft w:val="0"/>
      <w:marRight w:val="0"/>
      <w:marTop w:val="0"/>
      <w:marBottom w:val="0"/>
      <w:divBdr>
        <w:top w:val="none" w:sz="0" w:space="0" w:color="auto"/>
        <w:left w:val="none" w:sz="0" w:space="0" w:color="auto"/>
        <w:bottom w:val="none" w:sz="0" w:space="0" w:color="auto"/>
        <w:right w:val="none" w:sz="0" w:space="0" w:color="auto"/>
      </w:divBdr>
      <w:divsChild>
        <w:div w:id="357125849">
          <w:marLeft w:val="0"/>
          <w:marRight w:val="0"/>
          <w:marTop w:val="0"/>
          <w:marBottom w:val="0"/>
          <w:divBdr>
            <w:top w:val="none" w:sz="0" w:space="0" w:color="auto"/>
            <w:left w:val="none" w:sz="0" w:space="0" w:color="auto"/>
            <w:bottom w:val="none" w:sz="0" w:space="0" w:color="auto"/>
            <w:right w:val="none" w:sz="0" w:space="0" w:color="auto"/>
          </w:divBdr>
          <w:divsChild>
            <w:div w:id="79031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551291">
      <w:bodyDiv w:val="1"/>
      <w:marLeft w:val="0"/>
      <w:marRight w:val="0"/>
      <w:marTop w:val="0"/>
      <w:marBottom w:val="0"/>
      <w:divBdr>
        <w:top w:val="none" w:sz="0" w:space="0" w:color="auto"/>
        <w:left w:val="none" w:sz="0" w:space="0" w:color="auto"/>
        <w:bottom w:val="none" w:sz="0" w:space="0" w:color="auto"/>
        <w:right w:val="none" w:sz="0" w:space="0" w:color="auto"/>
      </w:divBdr>
      <w:divsChild>
        <w:div w:id="843939539">
          <w:marLeft w:val="0"/>
          <w:marRight w:val="0"/>
          <w:marTop w:val="0"/>
          <w:marBottom w:val="0"/>
          <w:divBdr>
            <w:top w:val="none" w:sz="0" w:space="0" w:color="auto"/>
            <w:left w:val="none" w:sz="0" w:space="0" w:color="auto"/>
            <w:bottom w:val="none" w:sz="0" w:space="0" w:color="auto"/>
            <w:right w:val="none" w:sz="0" w:space="0" w:color="auto"/>
          </w:divBdr>
          <w:divsChild>
            <w:div w:id="1048458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6319015">
      <w:bodyDiv w:val="1"/>
      <w:marLeft w:val="0"/>
      <w:marRight w:val="0"/>
      <w:marTop w:val="0"/>
      <w:marBottom w:val="0"/>
      <w:divBdr>
        <w:top w:val="none" w:sz="0" w:space="0" w:color="auto"/>
        <w:left w:val="none" w:sz="0" w:space="0" w:color="auto"/>
        <w:bottom w:val="none" w:sz="0" w:space="0" w:color="auto"/>
        <w:right w:val="none" w:sz="0" w:space="0" w:color="auto"/>
      </w:divBdr>
      <w:divsChild>
        <w:div w:id="1999184839">
          <w:marLeft w:val="0"/>
          <w:marRight w:val="0"/>
          <w:marTop w:val="0"/>
          <w:marBottom w:val="0"/>
          <w:divBdr>
            <w:top w:val="none" w:sz="0" w:space="0" w:color="auto"/>
            <w:left w:val="none" w:sz="0" w:space="0" w:color="auto"/>
            <w:bottom w:val="none" w:sz="0" w:space="0" w:color="auto"/>
            <w:right w:val="none" w:sz="0" w:space="0" w:color="auto"/>
          </w:divBdr>
          <w:divsChild>
            <w:div w:id="191844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752295">
      <w:bodyDiv w:val="1"/>
      <w:marLeft w:val="0"/>
      <w:marRight w:val="0"/>
      <w:marTop w:val="0"/>
      <w:marBottom w:val="0"/>
      <w:divBdr>
        <w:top w:val="none" w:sz="0" w:space="0" w:color="auto"/>
        <w:left w:val="none" w:sz="0" w:space="0" w:color="auto"/>
        <w:bottom w:val="none" w:sz="0" w:space="0" w:color="auto"/>
        <w:right w:val="none" w:sz="0" w:space="0" w:color="auto"/>
      </w:divBdr>
      <w:divsChild>
        <w:div w:id="299578061">
          <w:marLeft w:val="0"/>
          <w:marRight w:val="0"/>
          <w:marTop w:val="0"/>
          <w:marBottom w:val="0"/>
          <w:divBdr>
            <w:top w:val="none" w:sz="0" w:space="0" w:color="auto"/>
            <w:left w:val="none" w:sz="0" w:space="0" w:color="auto"/>
            <w:bottom w:val="none" w:sz="0" w:space="0" w:color="auto"/>
            <w:right w:val="none" w:sz="0" w:space="0" w:color="auto"/>
          </w:divBdr>
          <w:divsChild>
            <w:div w:id="82970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151162">
      <w:bodyDiv w:val="1"/>
      <w:marLeft w:val="0"/>
      <w:marRight w:val="0"/>
      <w:marTop w:val="0"/>
      <w:marBottom w:val="0"/>
      <w:divBdr>
        <w:top w:val="none" w:sz="0" w:space="0" w:color="auto"/>
        <w:left w:val="none" w:sz="0" w:space="0" w:color="auto"/>
        <w:bottom w:val="none" w:sz="0" w:space="0" w:color="auto"/>
        <w:right w:val="none" w:sz="0" w:space="0" w:color="auto"/>
      </w:divBdr>
      <w:divsChild>
        <w:div w:id="2054962507">
          <w:marLeft w:val="0"/>
          <w:marRight w:val="0"/>
          <w:marTop w:val="0"/>
          <w:marBottom w:val="0"/>
          <w:divBdr>
            <w:top w:val="none" w:sz="0" w:space="0" w:color="auto"/>
            <w:left w:val="none" w:sz="0" w:space="0" w:color="auto"/>
            <w:bottom w:val="none" w:sz="0" w:space="0" w:color="auto"/>
            <w:right w:val="none" w:sz="0" w:space="0" w:color="auto"/>
          </w:divBdr>
          <w:divsChild>
            <w:div w:id="55162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630331">
      <w:bodyDiv w:val="1"/>
      <w:marLeft w:val="0"/>
      <w:marRight w:val="0"/>
      <w:marTop w:val="0"/>
      <w:marBottom w:val="0"/>
      <w:divBdr>
        <w:top w:val="none" w:sz="0" w:space="0" w:color="auto"/>
        <w:left w:val="none" w:sz="0" w:space="0" w:color="auto"/>
        <w:bottom w:val="none" w:sz="0" w:space="0" w:color="auto"/>
        <w:right w:val="none" w:sz="0" w:space="0" w:color="auto"/>
      </w:divBdr>
      <w:divsChild>
        <w:div w:id="1769813490">
          <w:marLeft w:val="0"/>
          <w:marRight w:val="0"/>
          <w:marTop w:val="0"/>
          <w:marBottom w:val="0"/>
          <w:divBdr>
            <w:top w:val="none" w:sz="0" w:space="0" w:color="auto"/>
            <w:left w:val="none" w:sz="0" w:space="0" w:color="auto"/>
            <w:bottom w:val="none" w:sz="0" w:space="0" w:color="auto"/>
            <w:right w:val="none" w:sz="0" w:space="0" w:color="auto"/>
          </w:divBdr>
          <w:divsChild>
            <w:div w:id="153160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769555">
      <w:bodyDiv w:val="1"/>
      <w:marLeft w:val="0"/>
      <w:marRight w:val="0"/>
      <w:marTop w:val="0"/>
      <w:marBottom w:val="0"/>
      <w:divBdr>
        <w:top w:val="none" w:sz="0" w:space="0" w:color="auto"/>
        <w:left w:val="none" w:sz="0" w:space="0" w:color="auto"/>
        <w:bottom w:val="none" w:sz="0" w:space="0" w:color="auto"/>
        <w:right w:val="none" w:sz="0" w:space="0" w:color="auto"/>
      </w:divBdr>
      <w:divsChild>
        <w:div w:id="433671749">
          <w:marLeft w:val="0"/>
          <w:marRight w:val="0"/>
          <w:marTop w:val="0"/>
          <w:marBottom w:val="0"/>
          <w:divBdr>
            <w:top w:val="none" w:sz="0" w:space="0" w:color="auto"/>
            <w:left w:val="none" w:sz="0" w:space="0" w:color="auto"/>
            <w:bottom w:val="none" w:sz="0" w:space="0" w:color="auto"/>
            <w:right w:val="none" w:sz="0" w:space="0" w:color="auto"/>
          </w:divBdr>
          <w:divsChild>
            <w:div w:id="165101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134767">
      <w:bodyDiv w:val="1"/>
      <w:marLeft w:val="0"/>
      <w:marRight w:val="0"/>
      <w:marTop w:val="0"/>
      <w:marBottom w:val="0"/>
      <w:divBdr>
        <w:top w:val="none" w:sz="0" w:space="0" w:color="auto"/>
        <w:left w:val="none" w:sz="0" w:space="0" w:color="auto"/>
        <w:bottom w:val="none" w:sz="0" w:space="0" w:color="auto"/>
        <w:right w:val="none" w:sz="0" w:space="0" w:color="auto"/>
      </w:divBdr>
      <w:divsChild>
        <w:div w:id="183792484">
          <w:marLeft w:val="0"/>
          <w:marRight w:val="0"/>
          <w:marTop w:val="0"/>
          <w:marBottom w:val="0"/>
          <w:divBdr>
            <w:top w:val="none" w:sz="0" w:space="0" w:color="auto"/>
            <w:left w:val="none" w:sz="0" w:space="0" w:color="auto"/>
            <w:bottom w:val="none" w:sz="0" w:space="0" w:color="auto"/>
            <w:right w:val="none" w:sz="0" w:space="0" w:color="auto"/>
          </w:divBdr>
          <w:divsChild>
            <w:div w:id="1916740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508239">
      <w:bodyDiv w:val="1"/>
      <w:marLeft w:val="0"/>
      <w:marRight w:val="0"/>
      <w:marTop w:val="0"/>
      <w:marBottom w:val="0"/>
      <w:divBdr>
        <w:top w:val="none" w:sz="0" w:space="0" w:color="auto"/>
        <w:left w:val="none" w:sz="0" w:space="0" w:color="auto"/>
        <w:bottom w:val="none" w:sz="0" w:space="0" w:color="auto"/>
        <w:right w:val="none" w:sz="0" w:space="0" w:color="auto"/>
      </w:divBdr>
      <w:divsChild>
        <w:div w:id="1466700350">
          <w:marLeft w:val="0"/>
          <w:marRight w:val="0"/>
          <w:marTop w:val="0"/>
          <w:marBottom w:val="0"/>
          <w:divBdr>
            <w:top w:val="none" w:sz="0" w:space="0" w:color="auto"/>
            <w:left w:val="none" w:sz="0" w:space="0" w:color="auto"/>
            <w:bottom w:val="none" w:sz="0" w:space="0" w:color="auto"/>
            <w:right w:val="none" w:sz="0" w:space="0" w:color="auto"/>
          </w:divBdr>
          <w:divsChild>
            <w:div w:id="295335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3185198">
      <w:bodyDiv w:val="1"/>
      <w:marLeft w:val="0"/>
      <w:marRight w:val="0"/>
      <w:marTop w:val="0"/>
      <w:marBottom w:val="0"/>
      <w:divBdr>
        <w:top w:val="none" w:sz="0" w:space="0" w:color="auto"/>
        <w:left w:val="none" w:sz="0" w:space="0" w:color="auto"/>
        <w:bottom w:val="none" w:sz="0" w:space="0" w:color="auto"/>
        <w:right w:val="none" w:sz="0" w:space="0" w:color="auto"/>
      </w:divBdr>
      <w:divsChild>
        <w:div w:id="2075008052">
          <w:marLeft w:val="0"/>
          <w:marRight w:val="0"/>
          <w:marTop w:val="0"/>
          <w:marBottom w:val="0"/>
          <w:divBdr>
            <w:top w:val="none" w:sz="0" w:space="0" w:color="auto"/>
            <w:left w:val="none" w:sz="0" w:space="0" w:color="auto"/>
            <w:bottom w:val="none" w:sz="0" w:space="0" w:color="auto"/>
            <w:right w:val="none" w:sz="0" w:space="0" w:color="auto"/>
          </w:divBdr>
          <w:divsChild>
            <w:div w:id="195892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564489">
      <w:bodyDiv w:val="1"/>
      <w:marLeft w:val="0"/>
      <w:marRight w:val="0"/>
      <w:marTop w:val="0"/>
      <w:marBottom w:val="0"/>
      <w:divBdr>
        <w:top w:val="none" w:sz="0" w:space="0" w:color="auto"/>
        <w:left w:val="none" w:sz="0" w:space="0" w:color="auto"/>
        <w:bottom w:val="none" w:sz="0" w:space="0" w:color="auto"/>
        <w:right w:val="none" w:sz="0" w:space="0" w:color="auto"/>
      </w:divBdr>
    </w:div>
    <w:div w:id="1150026729">
      <w:bodyDiv w:val="1"/>
      <w:marLeft w:val="0"/>
      <w:marRight w:val="0"/>
      <w:marTop w:val="0"/>
      <w:marBottom w:val="0"/>
      <w:divBdr>
        <w:top w:val="none" w:sz="0" w:space="0" w:color="auto"/>
        <w:left w:val="none" w:sz="0" w:space="0" w:color="auto"/>
        <w:bottom w:val="none" w:sz="0" w:space="0" w:color="auto"/>
        <w:right w:val="none" w:sz="0" w:space="0" w:color="auto"/>
      </w:divBdr>
      <w:divsChild>
        <w:div w:id="1507670296">
          <w:marLeft w:val="0"/>
          <w:marRight w:val="0"/>
          <w:marTop w:val="0"/>
          <w:marBottom w:val="0"/>
          <w:divBdr>
            <w:top w:val="none" w:sz="0" w:space="0" w:color="auto"/>
            <w:left w:val="none" w:sz="0" w:space="0" w:color="auto"/>
            <w:bottom w:val="none" w:sz="0" w:space="0" w:color="auto"/>
            <w:right w:val="none" w:sz="0" w:space="0" w:color="auto"/>
          </w:divBdr>
          <w:divsChild>
            <w:div w:id="1504467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416340">
      <w:bodyDiv w:val="1"/>
      <w:marLeft w:val="0"/>
      <w:marRight w:val="0"/>
      <w:marTop w:val="0"/>
      <w:marBottom w:val="0"/>
      <w:divBdr>
        <w:top w:val="none" w:sz="0" w:space="0" w:color="auto"/>
        <w:left w:val="none" w:sz="0" w:space="0" w:color="auto"/>
        <w:bottom w:val="none" w:sz="0" w:space="0" w:color="auto"/>
        <w:right w:val="none" w:sz="0" w:space="0" w:color="auto"/>
      </w:divBdr>
      <w:divsChild>
        <w:div w:id="1402362727">
          <w:marLeft w:val="0"/>
          <w:marRight w:val="0"/>
          <w:marTop w:val="0"/>
          <w:marBottom w:val="0"/>
          <w:divBdr>
            <w:top w:val="none" w:sz="0" w:space="0" w:color="auto"/>
            <w:left w:val="none" w:sz="0" w:space="0" w:color="auto"/>
            <w:bottom w:val="none" w:sz="0" w:space="0" w:color="auto"/>
            <w:right w:val="none" w:sz="0" w:space="0" w:color="auto"/>
          </w:divBdr>
          <w:divsChild>
            <w:div w:id="107420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951548">
      <w:bodyDiv w:val="1"/>
      <w:marLeft w:val="0"/>
      <w:marRight w:val="0"/>
      <w:marTop w:val="0"/>
      <w:marBottom w:val="0"/>
      <w:divBdr>
        <w:top w:val="none" w:sz="0" w:space="0" w:color="auto"/>
        <w:left w:val="none" w:sz="0" w:space="0" w:color="auto"/>
        <w:bottom w:val="none" w:sz="0" w:space="0" w:color="auto"/>
        <w:right w:val="none" w:sz="0" w:space="0" w:color="auto"/>
      </w:divBdr>
      <w:divsChild>
        <w:div w:id="67072548">
          <w:marLeft w:val="0"/>
          <w:marRight w:val="0"/>
          <w:marTop w:val="0"/>
          <w:marBottom w:val="0"/>
          <w:divBdr>
            <w:top w:val="none" w:sz="0" w:space="0" w:color="auto"/>
            <w:left w:val="none" w:sz="0" w:space="0" w:color="auto"/>
            <w:bottom w:val="none" w:sz="0" w:space="0" w:color="auto"/>
            <w:right w:val="none" w:sz="0" w:space="0" w:color="auto"/>
          </w:divBdr>
          <w:divsChild>
            <w:div w:id="891037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037735">
      <w:bodyDiv w:val="1"/>
      <w:marLeft w:val="0"/>
      <w:marRight w:val="0"/>
      <w:marTop w:val="0"/>
      <w:marBottom w:val="0"/>
      <w:divBdr>
        <w:top w:val="none" w:sz="0" w:space="0" w:color="auto"/>
        <w:left w:val="none" w:sz="0" w:space="0" w:color="auto"/>
        <w:bottom w:val="none" w:sz="0" w:space="0" w:color="auto"/>
        <w:right w:val="none" w:sz="0" w:space="0" w:color="auto"/>
      </w:divBdr>
      <w:divsChild>
        <w:div w:id="1677612984">
          <w:marLeft w:val="0"/>
          <w:marRight w:val="0"/>
          <w:marTop w:val="0"/>
          <w:marBottom w:val="0"/>
          <w:divBdr>
            <w:top w:val="none" w:sz="0" w:space="0" w:color="auto"/>
            <w:left w:val="none" w:sz="0" w:space="0" w:color="auto"/>
            <w:bottom w:val="none" w:sz="0" w:space="0" w:color="auto"/>
            <w:right w:val="none" w:sz="0" w:space="0" w:color="auto"/>
          </w:divBdr>
          <w:divsChild>
            <w:div w:id="697581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185184">
      <w:bodyDiv w:val="1"/>
      <w:marLeft w:val="0"/>
      <w:marRight w:val="0"/>
      <w:marTop w:val="0"/>
      <w:marBottom w:val="0"/>
      <w:divBdr>
        <w:top w:val="none" w:sz="0" w:space="0" w:color="auto"/>
        <w:left w:val="none" w:sz="0" w:space="0" w:color="auto"/>
        <w:bottom w:val="none" w:sz="0" w:space="0" w:color="auto"/>
        <w:right w:val="none" w:sz="0" w:space="0" w:color="auto"/>
      </w:divBdr>
      <w:divsChild>
        <w:div w:id="1817183978">
          <w:marLeft w:val="0"/>
          <w:marRight w:val="0"/>
          <w:marTop w:val="0"/>
          <w:marBottom w:val="0"/>
          <w:divBdr>
            <w:top w:val="none" w:sz="0" w:space="0" w:color="auto"/>
            <w:left w:val="none" w:sz="0" w:space="0" w:color="auto"/>
            <w:bottom w:val="none" w:sz="0" w:space="0" w:color="auto"/>
            <w:right w:val="none" w:sz="0" w:space="0" w:color="auto"/>
          </w:divBdr>
          <w:divsChild>
            <w:div w:id="127860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656965">
      <w:bodyDiv w:val="1"/>
      <w:marLeft w:val="0"/>
      <w:marRight w:val="0"/>
      <w:marTop w:val="0"/>
      <w:marBottom w:val="0"/>
      <w:divBdr>
        <w:top w:val="none" w:sz="0" w:space="0" w:color="auto"/>
        <w:left w:val="none" w:sz="0" w:space="0" w:color="auto"/>
        <w:bottom w:val="none" w:sz="0" w:space="0" w:color="auto"/>
        <w:right w:val="none" w:sz="0" w:space="0" w:color="auto"/>
      </w:divBdr>
      <w:divsChild>
        <w:div w:id="1591423090">
          <w:marLeft w:val="0"/>
          <w:marRight w:val="0"/>
          <w:marTop w:val="0"/>
          <w:marBottom w:val="0"/>
          <w:divBdr>
            <w:top w:val="none" w:sz="0" w:space="0" w:color="auto"/>
            <w:left w:val="none" w:sz="0" w:space="0" w:color="auto"/>
            <w:bottom w:val="none" w:sz="0" w:space="0" w:color="auto"/>
            <w:right w:val="none" w:sz="0" w:space="0" w:color="auto"/>
          </w:divBdr>
          <w:divsChild>
            <w:div w:id="1770391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147769">
      <w:bodyDiv w:val="1"/>
      <w:marLeft w:val="0"/>
      <w:marRight w:val="0"/>
      <w:marTop w:val="0"/>
      <w:marBottom w:val="0"/>
      <w:divBdr>
        <w:top w:val="none" w:sz="0" w:space="0" w:color="auto"/>
        <w:left w:val="none" w:sz="0" w:space="0" w:color="auto"/>
        <w:bottom w:val="none" w:sz="0" w:space="0" w:color="auto"/>
        <w:right w:val="none" w:sz="0" w:space="0" w:color="auto"/>
      </w:divBdr>
      <w:divsChild>
        <w:div w:id="1646666171">
          <w:marLeft w:val="0"/>
          <w:marRight w:val="0"/>
          <w:marTop w:val="0"/>
          <w:marBottom w:val="0"/>
          <w:divBdr>
            <w:top w:val="none" w:sz="0" w:space="0" w:color="auto"/>
            <w:left w:val="none" w:sz="0" w:space="0" w:color="auto"/>
            <w:bottom w:val="none" w:sz="0" w:space="0" w:color="auto"/>
            <w:right w:val="none" w:sz="0" w:space="0" w:color="auto"/>
          </w:divBdr>
          <w:divsChild>
            <w:div w:id="956301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9675541">
      <w:bodyDiv w:val="1"/>
      <w:marLeft w:val="0"/>
      <w:marRight w:val="0"/>
      <w:marTop w:val="0"/>
      <w:marBottom w:val="0"/>
      <w:divBdr>
        <w:top w:val="none" w:sz="0" w:space="0" w:color="auto"/>
        <w:left w:val="none" w:sz="0" w:space="0" w:color="auto"/>
        <w:bottom w:val="none" w:sz="0" w:space="0" w:color="auto"/>
        <w:right w:val="none" w:sz="0" w:space="0" w:color="auto"/>
      </w:divBdr>
      <w:divsChild>
        <w:div w:id="1788622971">
          <w:marLeft w:val="0"/>
          <w:marRight w:val="0"/>
          <w:marTop w:val="0"/>
          <w:marBottom w:val="0"/>
          <w:divBdr>
            <w:top w:val="none" w:sz="0" w:space="0" w:color="auto"/>
            <w:left w:val="none" w:sz="0" w:space="0" w:color="auto"/>
            <w:bottom w:val="none" w:sz="0" w:space="0" w:color="auto"/>
            <w:right w:val="none" w:sz="0" w:space="0" w:color="auto"/>
          </w:divBdr>
          <w:divsChild>
            <w:div w:id="2044481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423541">
      <w:bodyDiv w:val="1"/>
      <w:marLeft w:val="0"/>
      <w:marRight w:val="0"/>
      <w:marTop w:val="0"/>
      <w:marBottom w:val="0"/>
      <w:divBdr>
        <w:top w:val="none" w:sz="0" w:space="0" w:color="auto"/>
        <w:left w:val="none" w:sz="0" w:space="0" w:color="auto"/>
        <w:bottom w:val="none" w:sz="0" w:space="0" w:color="auto"/>
        <w:right w:val="none" w:sz="0" w:space="0" w:color="auto"/>
      </w:divBdr>
      <w:divsChild>
        <w:div w:id="1925800368">
          <w:marLeft w:val="0"/>
          <w:marRight w:val="0"/>
          <w:marTop w:val="0"/>
          <w:marBottom w:val="0"/>
          <w:divBdr>
            <w:top w:val="none" w:sz="0" w:space="0" w:color="auto"/>
            <w:left w:val="none" w:sz="0" w:space="0" w:color="auto"/>
            <w:bottom w:val="none" w:sz="0" w:space="0" w:color="auto"/>
            <w:right w:val="none" w:sz="0" w:space="0" w:color="auto"/>
          </w:divBdr>
          <w:divsChild>
            <w:div w:id="1617059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739628">
      <w:bodyDiv w:val="1"/>
      <w:marLeft w:val="0"/>
      <w:marRight w:val="0"/>
      <w:marTop w:val="0"/>
      <w:marBottom w:val="0"/>
      <w:divBdr>
        <w:top w:val="none" w:sz="0" w:space="0" w:color="auto"/>
        <w:left w:val="none" w:sz="0" w:space="0" w:color="auto"/>
        <w:bottom w:val="none" w:sz="0" w:space="0" w:color="auto"/>
        <w:right w:val="none" w:sz="0" w:space="0" w:color="auto"/>
      </w:divBdr>
      <w:divsChild>
        <w:div w:id="608045112">
          <w:marLeft w:val="0"/>
          <w:marRight w:val="0"/>
          <w:marTop w:val="0"/>
          <w:marBottom w:val="0"/>
          <w:divBdr>
            <w:top w:val="none" w:sz="0" w:space="0" w:color="auto"/>
            <w:left w:val="none" w:sz="0" w:space="0" w:color="auto"/>
            <w:bottom w:val="none" w:sz="0" w:space="0" w:color="auto"/>
            <w:right w:val="none" w:sz="0" w:space="0" w:color="auto"/>
          </w:divBdr>
          <w:divsChild>
            <w:div w:id="56611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739706">
      <w:bodyDiv w:val="1"/>
      <w:marLeft w:val="0"/>
      <w:marRight w:val="0"/>
      <w:marTop w:val="0"/>
      <w:marBottom w:val="0"/>
      <w:divBdr>
        <w:top w:val="none" w:sz="0" w:space="0" w:color="auto"/>
        <w:left w:val="none" w:sz="0" w:space="0" w:color="auto"/>
        <w:bottom w:val="none" w:sz="0" w:space="0" w:color="auto"/>
        <w:right w:val="none" w:sz="0" w:space="0" w:color="auto"/>
      </w:divBdr>
      <w:divsChild>
        <w:div w:id="573465840">
          <w:marLeft w:val="0"/>
          <w:marRight w:val="0"/>
          <w:marTop w:val="0"/>
          <w:marBottom w:val="0"/>
          <w:divBdr>
            <w:top w:val="none" w:sz="0" w:space="0" w:color="auto"/>
            <w:left w:val="none" w:sz="0" w:space="0" w:color="auto"/>
            <w:bottom w:val="none" w:sz="0" w:space="0" w:color="auto"/>
            <w:right w:val="none" w:sz="0" w:space="0" w:color="auto"/>
          </w:divBdr>
          <w:divsChild>
            <w:div w:id="315769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933651">
      <w:bodyDiv w:val="1"/>
      <w:marLeft w:val="0"/>
      <w:marRight w:val="0"/>
      <w:marTop w:val="0"/>
      <w:marBottom w:val="0"/>
      <w:divBdr>
        <w:top w:val="none" w:sz="0" w:space="0" w:color="auto"/>
        <w:left w:val="none" w:sz="0" w:space="0" w:color="auto"/>
        <w:bottom w:val="none" w:sz="0" w:space="0" w:color="auto"/>
        <w:right w:val="none" w:sz="0" w:space="0" w:color="auto"/>
      </w:divBdr>
      <w:divsChild>
        <w:div w:id="2074228476">
          <w:marLeft w:val="0"/>
          <w:marRight w:val="0"/>
          <w:marTop w:val="0"/>
          <w:marBottom w:val="0"/>
          <w:divBdr>
            <w:top w:val="none" w:sz="0" w:space="0" w:color="auto"/>
            <w:left w:val="none" w:sz="0" w:space="0" w:color="auto"/>
            <w:bottom w:val="none" w:sz="0" w:space="0" w:color="auto"/>
            <w:right w:val="none" w:sz="0" w:space="0" w:color="auto"/>
          </w:divBdr>
          <w:divsChild>
            <w:div w:id="1672638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653</TotalTime>
  <Pages>11</Pages>
  <Words>1554</Words>
  <Characters>8864</Characters>
  <Application>Microsoft Office Word</Application>
  <DocSecurity>0</DocSecurity>
  <Lines>73</Lines>
  <Paragraphs>20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10398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Philips edu</dc:creator>
  <cp:keywords>https://mul2.gov.am/tasks/828148/oneclick/6e60bf94691e78b202e98c2e87606c38efa17eaf3b619a12aa840499d5e36e91.docx?token=7c1a93657dc7b4c7d5de2ddd8cf56758</cp:keywords>
  <dc:description/>
  <cp:lastModifiedBy>Hakob</cp:lastModifiedBy>
  <cp:revision>98</cp:revision>
  <dcterms:created xsi:type="dcterms:W3CDTF">2021-11-29T19:42:00Z</dcterms:created>
  <dcterms:modified xsi:type="dcterms:W3CDTF">2023-07-26T11:38:00Z</dcterms:modified>
</cp:coreProperties>
</file>