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D3D7C" w14:textId="423700E0" w:rsidR="00D57127" w:rsidRPr="006E5E93" w:rsidRDefault="00D57127" w:rsidP="00D57127">
      <w:pPr>
        <w:spacing w:after="0" w:line="240" w:lineRule="auto"/>
        <w:ind w:left="6480" w:firstLine="450"/>
        <w:jc w:val="both"/>
        <w:rPr>
          <w:rFonts w:ascii="GHEA Grapalat" w:eastAsia="Times New Roman" w:hAnsi="GHEA Grapalat" w:cs="Times New Roman"/>
          <w:bCs/>
          <w:sz w:val="24"/>
          <w:szCs w:val="24"/>
          <w:lang w:val="hy-AM"/>
        </w:rPr>
      </w:pPr>
      <w:r w:rsidRPr="006E5E93">
        <w:rPr>
          <w:rFonts w:ascii="GHEA Grapalat" w:eastAsia="Times New Roman" w:hAnsi="GHEA Grapalat" w:cs="Sylfaen"/>
          <w:bCs/>
          <w:sz w:val="24"/>
          <w:szCs w:val="24"/>
          <w:lang w:val="hy-AM"/>
        </w:rPr>
        <w:t xml:space="preserve">     Հավելված</w:t>
      </w:r>
      <w:r w:rsidRPr="006E5E93">
        <w:rPr>
          <w:rFonts w:ascii="GHEA Grapalat" w:eastAsia="Times New Roman" w:hAnsi="GHEA Grapalat" w:cs="Sylfaen"/>
          <w:bCs/>
          <w:sz w:val="24"/>
          <w:szCs w:val="24"/>
          <w:lang w:val="af-ZA"/>
        </w:rPr>
        <w:t xml:space="preserve"> </w:t>
      </w:r>
    </w:p>
    <w:p w14:paraId="380CA4D9" w14:textId="77777777" w:rsidR="00D57127" w:rsidRPr="006E5E93" w:rsidRDefault="00D57127" w:rsidP="00D57127">
      <w:pPr>
        <w:spacing w:after="0" w:line="240" w:lineRule="auto"/>
        <w:ind w:left="6750" w:right="150"/>
        <w:jc w:val="both"/>
        <w:rPr>
          <w:rFonts w:ascii="GHEA Grapalat" w:eastAsia="Times New Roman" w:hAnsi="GHEA Grapalat" w:cs="Times New Roman"/>
          <w:bCs/>
          <w:sz w:val="24"/>
          <w:szCs w:val="24"/>
          <w:lang w:val="af-ZA"/>
        </w:rPr>
      </w:pPr>
      <w:r w:rsidRPr="006E5E93">
        <w:rPr>
          <w:rFonts w:ascii="GHEA Grapalat" w:eastAsia="Times New Roman" w:hAnsi="GHEA Grapalat" w:cs="Sylfaen"/>
          <w:bCs/>
          <w:sz w:val="24"/>
          <w:szCs w:val="24"/>
          <w:lang w:val="hy-AM"/>
        </w:rPr>
        <w:t>ՀՀ</w:t>
      </w:r>
      <w:r w:rsidRPr="006E5E93">
        <w:rPr>
          <w:rFonts w:ascii="GHEA Grapalat" w:eastAsia="Times New Roman" w:hAnsi="GHEA Grapalat" w:cs="Times New Roman"/>
          <w:bCs/>
          <w:sz w:val="24"/>
          <w:szCs w:val="24"/>
          <w:lang w:val="af-ZA"/>
        </w:rPr>
        <w:t xml:space="preserve"> </w:t>
      </w:r>
      <w:r w:rsidRPr="006E5E93">
        <w:rPr>
          <w:rFonts w:ascii="GHEA Grapalat" w:eastAsia="Times New Roman" w:hAnsi="GHEA Grapalat" w:cs="Times New Roman"/>
          <w:bCs/>
          <w:sz w:val="24"/>
          <w:szCs w:val="24"/>
          <w:lang w:val="hy-AM"/>
        </w:rPr>
        <w:t>կ</w:t>
      </w:r>
      <w:r w:rsidRPr="006E5E93">
        <w:rPr>
          <w:rFonts w:ascii="GHEA Grapalat" w:eastAsia="Times New Roman" w:hAnsi="GHEA Grapalat" w:cs="Sylfaen"/>
          <w:bCs/>
          <w:sz w:val="24"/>
          <w:szCs w:val="24"/>
          <w:lang w:val="hy-AM"/>
        </w:rPr>
        <w:t>առավարության</w:t>
      </w:r>
      <w:r w:rsidRPr="006E5E93">
        <w:rPr>
          <w:rFonts w:ascii="GHEA Grapalat" w:eastAsia="Times New Roman" w:hAnsi="GHEA Grapalat" w:cs="Times New Roman"/>
          <w:bCs/>
          <w:sz w:val="24"/>
          <w:szCs w:val="24"/>
          <w:lang w:val="af-ZA"/>
        </w:rPr>
        <w:t xml:space="preserve"> 20</w:t>
      </w:r>
      <w:r w:rsidRPr="006E5E93">
        <w:rPr>
          <w:rFonts w:ascii="GHEA Grapalat" w:eastAsia="Times New Roman" w:hAnsi="GHEA Grapalat" w:cs="Times New Roman"/>
          <w:bCs/>
          <w:sz w:val="24"/>
          <w:szCs w:val="24"/>
          <w:lang w:val="hy-AM"/>
        </w:rPr>
        <w:t>23</w:t>
      </w:r>
      <w:r w:rsidRPr="006E5E93">
        <w:rPr>
          <w:rFonts w:ascii="GHEA Grapalat" w:eastAsia="Times New Roman" w:hAnsi="GHEA Grapalat" w:cs="Times New Roman"/>
          <w:bCs/>
          <w:sz w:val="24"/>
          <w:szCs w:val="24"/>
          <w:lang w:val="af-ZA"/>
        </w:rPr>
        <w:t xml:space="preserve"> </w:t>
      </w:r>
      <w:r w:rsidRPr="006E5E93">
        <w:rPr>
          <w:rFonts w:ascii="GHEA Grapalat" w:eastAsia="Times New Roman" w:hAnsi="GHEA Grapalat" w:cs="Sylfaen"/>
          <w:bCs/>
          <w:sz w:val="24"/>
          <w:szCs w:val="24"/>
          <w:lang w:val="hy-AM"/>
        </w:rPr>
        <w:t>թվականի</w:t>
      </w:r>
      <w:r w:rsidR="0056773B" w:rsidRPr="006E5E93">
        <w:rPr>
          <w:rFonts w:ascii="GHEA Grapalat" w:eastAsia="Times New Roman" w:hAnsi="GHEA Grapalat" w:cs="Sylfaen"/>
          <w:bCs/>
          <w:sz w:val="24"/>
          <w:szCs w:val="24"/>
          <w:lang w:val="af-ZA"/>
        </w:rPr>
        <w:t>_____</w:t>
      </w:r>
      <w:r w:rsidRPr="006E5E93">
        <w:rPr>
          <w:rFonts w:ascii="GHEA Grapalat" w:eastAsia="Times New Roman" w:hAnsi="GHEA Grapalat" w:cs="Sylfaen"/>
          <w:bCs/>
          <w:sz w:val="24"/>
          <w:szCs w:val="24"/>
          <w:lang w:val="af-ZA"/>
        </w:rPr>
        <w:t>_____</w:t>
      </w:r>
      <w:r w:rsidRPr="006E5E93">
        <w:rPr>
          <w:rFonts w:ascii="GHEA Grapalat" w:eastAsia="Times New Roman" w:hAnsi="GHEA Grapalat" w:cs="Times New Roman"/>
          <w:bCs/>
          <w:sz w:val="24"/>
          <w:szCs w:val="24"/>
          <w:lang w:val="af-ZA"/>
        </w:rPr>
        <w:t xml:space="preserve"> ___-</w:t>
      </w:r>
      <w:r w:rsidRPr="006E5E93">
        <w:rPr>
          <w:rFonts w:ascii="GHEA Grapalat" w:eastAsia="Times New Roman" w:hAnsi="GHEA Grapalat" w:cs="Sylfaen"/>
          <w:bCs/>
          <w:sz w:val="24"/>
          <w:szCs w:val="24"/>
          <w:lang w:val="hy-AM"/>
        </w:rPr>
        <w:t>ի</w:t>
      </w:r>
      <w:r w:rsidRPr="006E5E93">
        <w:rPr>
          <w:rFonts w:ascii="GHEA Grapalat" w:eastAsia="Times New Roman" w:hAnsi="GHEA Grapalat" w:cs="Times New Roman"/>
          <w:bCs/>
          <w:sz w:val="24"/>
          <w:szCs w:val="24"/>
          <w:lang w:val="af-ZA"/>
        </w:rPr>
        <w:t xml:space="preserve"> </w:t>
      </w:r>
    </w:p>
    <w:p w14:paraId="581CFAC3" w14:textId="77777777" w:rsidR="00D57127" w:rsidRPr="006E5E93" w:rsidRDefault="00D57127" w:rsidP="00D57127">
      <w:pPr>
        <w:spacing w:after="0" w:line="240" w:lineRule="auto"/>
        <w:ind w:left="6750" w:right="150"/>
        <w:jc w:val="both"/>
        <w:rPr>
          <w:rFonts w:ascii="GHEA Grapalat" w:eastAsia="Times New Roman" w:hAnsi="GHEA Grapalat" w:cs="Sylfaen"/>
          <w:bCs/>
          <w:sz w:val="24"/>
          <w:szCs w:val="24"/>
          <w:lang w:val="hy-AM"/>
        </w:rPr>
      </w:pPr>
      <w:r w:rsidRPr="006E5E93">
        <w:rPr>
          <w:rFonts w:ascii="GHEA Grapalat" w:eastAsia="Times New Roman" w:hAnsi="GHEA Grapalat" w:cs="Times New Roman"/>
          <w:bCs/>
          <w:sz w:val="24"/>
          <w:szCs w:val="24"/>
          <w:lang w:val="af-ZA"/>
        </w:rPr>
        <w:t>N ____-</w:t>
      </w:r>
      <w:r w:rsidRPr="006E5E93">
        <w:rPr>
          <w:rFonts w:ascii="GHEA Grapalat" w:eastAsia="Times New Roman" w:hAnsi="GHEA Grapalat" w:cs="Sylfaen"/>
          <w:bCs/>
          <w:sz w:val="24"/>
          <w:szCs w:val="24"/>
          <w:lang w:val="hy-AM"/>
        </w:rPr>
        <w:t>Ն</w:t>
      </w:r>
      <w:r w:rsidRPr="006E5E93">
        <w:rPr>
          <w:rFonts w:ascii="GHEA Grapalat" w:eastAsia="Times New Roman" w:hAnsi="GHEA Grapalat" w:cs="Times New Roman"/>
          <w:bCs/>
          <w:sz w:val="24"/>
          <w:szCs w:val="24"/>
          <w:lang w:val="af-ZA"/>
        </w:rPr>
        <w:t xml:space="preserve"> </w:t>
      </w:r>
      <w:r w:rsidRPr="006E5E93">
        <w:rPr>
          <w:rFonts w:ascii="GHEA Grapalat" w:eastAsia="Times New Roman" w:hAnsi="GHEA Grapalat" w:cs="Sylfaen"/>
          <w:bCs/>
          <w:sz w:val="24"/>
          <w:szCs w:val="24"/>
          <w:lang w:val="hy-AM"/>
        </w:rPr>
        <w:t>որոշման</w:t>
      </w:r>
    </w:p>
    <w:p w14:paraId="6ACCF430" w14:textId="77777777" w:rsidR="00D57127" w:rsidRPr="006E5E93" w:rsidRDefault="00D57127" w:rsidP="00D57127">
      <w:pPr>
        <w:spacing w:after="0" w:line="240" w:lineRule="auto"/>
        <w:ind w:left="6930" w:right="150"/>
        <w:jc w:val="center"/>
        <w:rPr>
          <w:rFonts w:ascii="GHEA Grapalat" w:eastAsia="Times New Roman" w:hAnsi="GHEA Grapalat" w:cs="Sylfaen"/>
          <w:bCs/>
          <w:sz w:val="24"/>
          <w:szCs w:val="24"/>
          <w:lang w:val="hy-AM"/>
        </w:rPr>
      </w:pPr>
    </w:p>
    <w:p w14:paraId="53C0BE1D" w14:textId="77777777" w:rsidR="00DE0FEC" w:rsidRPr="006E5E93" w:rsidRDefault="00DE0FEC" w:rsidP="00DE0FEC">
      <w:pPr>
        <w:spacing w:after="0" w:line="240" w:lineRule="auto"/>
        <w:ind w:left="6480" w:firstLine="450"/>
        <w:jc w:val="both"/>
        <w:rPr>
          <w:rFonts w:ascii="GHEA Grapalat" w:eastAsia="Times New Roman" w:hAnsi="GHEA Grapalat" w:cs="Times New Roman"/>
          <w:bCs/>
          <w:sz w:val="24"/>
          <w:szCs w:val="24"/>
          <w:lang w:val="hy-AM"/>
        </w:rPr>
      </w:pPr>
      <w:r w:rsidRPr="006E5E93">
        <w:rPr>
          <w:rFonts w:ascii="GHEA Grapalat" w:eastAsia="Times New Roman" w:hAnsi="GHEA Grapalat" w:cs="Sylfaen"/>
          <w:bCs/>
          <w:sz w:val="24"/>
          <w:szCs w:val="24"/>
          <w:lang w:val="hy-AM"/>
        </w:rPr>
        <w:t xml:space="preserve">    « Հավելված</w:t>
      </w:r>
      <w:r w:rsidRPr="006E5E93">
        <w:rPr>
          <w:rFonts w:ascii="GHEA Grapalat" w:eastAsia="Times New Roman" w:hAnsi="GHEA Grapalat" w:cs="Sylfaen"/>
          <w:bCs/>
          <w:sz w:val="24"/>
          <w:szCs w:val="24"/>
          <w:lang w:val="af-ZA"/>
        </w:rPr>
        <w:t xml:space="preserve"> </w:t>
      </w:r>
      <w:r w:rsidRPr="006E5E93">
        <w:rPr>
          <w:rFonts w:ascii="GHEA Grapalat" w:eastAsia="Times New Roman" w:hAnsi="GHEA Grapalat" w:cs="Sylfaen"/>
          <w:bCs/>
          <w:sz w:val="24"/>
          <w:szCs w:val="24"/>
          <w:lang w:val="hy-AM"/>
        </w:rPr>
        <w:t>2</w:t>
      </w:r>
    </w:p>
    <w:p w14:paraId="244A2EEF" w14:textId="77777777" w:rsidR="00DE0FEC" w:rsidRPr="006E5E93" w:rsidRDefault="00DE0FEC" w:rsidP="00DE0FEC">
      <w:pPr>
        <w:spacing w:after="0" w:line="240" w:lineRule="auto"/>
        <w:ind w:left="6750" w:right="150"/>
        <w:jc w:val="both"/>
        <w:rPr>
          <w:rFonts w:ascii="GHEA Grapalat" w:eastAsia="Times New Roman" w:hAnsi="GHEA Grapalat" w:cs="Times New Roman"/>
          <w:bCs/>
          <w:sz w:val="24"/>
          <w:szCs w:val="24"/>
          <w:lang w:val="af-ZA"/>
        </w:rPr>
      </w:pPr>
      <w:r w:rsidRPr="006E5E93">
        <w:rPr>
          <w:rFonts w:ascii="GHEA Grapalat" w:eastAsia="Times New Roman" w:hAnsi="GHEA Grapalat" w:cs="Sylfaen"/>
          <w:bCs/>
          <w:sz w:val="24"/>
          <w:szCs w:val="24"/>
          <w:lang w:val="hy-AM"/>
        </w:rPr>
        <w:t>ՀՀ</w:t>
      </w:r>
      <w:r w:rsidRPr="006E5E93">
        <w:rPr>
          <w:rFonts w:ascii="GHEA Grapalat" w:eastAsia="Times New Roman" w:hAnsi="GHEA Grapalat" w:cs="Times New Roman"/>
          <w:bCs/>
          <w:sz w:val="24"/>
          <w:szCs w:val="24"/>
          <w:lang w:val="af-ZA"/>
        </w:rPr>
        <w:t xml:space="preserve"> </w:t>
      </w:r>
      <w:r w:rsidRPr="006E5E93">
        <w:rPr>
          <w:rFonts w:ascii="GHEA Grapalat" w:eastAsia="Times New Roman" w:hAnsi="GHEA Grapalat" w:cs="Times New Roman"/>
          <w:bCs/>
          <w:sz w:val="24"/>
          <w:szCs w:val="24"/>
          <w:lang w:val="hy-AM"/>
        </w:rPr>
        <w:t>կ</w:t>
      </w:r>
      <w:r w:rsidRPr="006E5E93">
        <w:rPr>
          <w:rFonts w:ascii="GHEA Grapalat" w:eastAsia="Times New Roman" w:hAnsi="GHEA Grapalat" w:cs="Sylfaen"/>
          <w:bCs/>
          <w:sz w:val="24"/>
          <w:szCs w:val="24"/>
          <w:lang w:val="hy-AM"/>
        </w:rPr>
        <w:t>առավարության</w:t>
      </w:r>
      <w:r w:rsidRPr="006E5E93">
        <w:rPr>
          <w:rFonts w:ascii="GHEA Grapalat" w:eastAsia="Times New Roman" w:hAnsi="GHEA Grapalat" w:cs="Times New Roman"/>
          <w:bCs/>
          <w:sz w:val="24"/>
          <w:szCs w:val="24"/>
          <w:lang w:val="af-ZA"/>
        </w:rPr>
        <w:t xml:space="preserve"> 20</w:t>
      </w:r>
      <w:r w:rsidRPr="006E5E93">
        <w:rPr>
          <w:rFonts w:ascii="GHEA Grapalat" w:eastAsia="Times New Roman" w:hAnsi="GHEA Grapalat" w:cs="Times New Roman"/>
          <w:bCs/>
          <w:sz w:val="24"/>
          <w:szCs w:val="24"/>
          <w:lang w:val="hy-AM"/>
        </w:rPr>
        <w:t>03</w:t>
      </w:r>
      <w:r w:rsidRPr="006E5E93">
        <w:rPr>
          <w:rFonts w:ascii="GHEA Grapalat" w:eastAsia="Times New Roman" w:hAnsi="GHEA Grapalat" w:cs="Times New Roman"/>
          <w:bCs/>
          <w:sz w:val="24"/>
          <w:szCs w:val="24"/>
          <w:lang w:val="af-ZA"/>
        </w:rPr>
        <w:t xml:space="preserve"> </w:t>
      </w:r>
      <w:r w:rsidRPr="006E5E93">
        <w:rPr>
          <w:rFonts w:ascii="GHEA Grapalat" w:eastAsia="Times New Roman" w:hAnsi="GHEA Grapalat" w:cs="Sylfaen"/>
          <w:bCs/>
          <w:sz w:val="24"/>
          <w:szCs w:val="24"/>
          <w:lang w:val="hy-AM"/>
        </w:rPr>
        <w:t>թվականի հունվարի 23</w:t>
      </w:r>
      <w:r w:rsidRPr="006E5E93">
        <w:rPr>
          <w:rFonts w:ascii="GHEA Grapalat" w:eastAsia="Times New Roman" w:hAnsi="GHEA Grapalat" w:cs="Times New Roman"/>
          <w:bCs/>
          <w:sz w:val="24"/>
          <w:szCs w:val="24"/>
          <w:lang w:val="af-ZA"/>
        </w:rPr>
        <w:t>-</w:t>
      </w:r>
      <w:r w:rsidRPr="006E5E93">
        <w:rPr>
          <w:rFonts w:ascii="GHEA Grapalat" w:eastAsia="Times New Roman" w:hAnsi="GHEA Grapalat" w:cs="Sylfaen"/>
          <w:bCs/>
          <w:sz w:val="24"/>
          <w:szCs w:val="24"/>
          <w:lang w:val="hy-AM"/>
        </w:rPr>
        <w:t>ի</w:t>
      </w:r>
      <w:r w:rsidRPr="006E5E93">
        <w:rPr>
          <w:rFonts w:ascii="GHEA Grapalat" w:eastAsia="Times New Roman" w:hAnsi="GHEA Grapalat" w:cs="Times New Roman"/>
          <w:bCs/>
          <w:sz w:val="24"/>
          <w:szCs w:val="24"/>
          <w:lang w:val="af-ZA"/>
        </w:rPr>
        <w:t xml:space="preserve"> </w:t>
      </w:r>
    </w:p>
    <w:p w14:paraId="4CF75CD7" w14:textId="77777777" w:rsidR="00DE0FEC" w:rsidRPr="006E5E93" w:rsidRDefault="00DE0FEC" w:rsidP="00DE0FEC">
      <w:pPr>
        <w:spacing w:after="0" w:line="240" w:lineRule="auto"/>
        <w:ind w:left="6750" w:right="150"/>
        <w:jc w:val="both"/>
        <w:rPr>
          <w:rFonts w:ascii="GHEA Grapalat" w:eastAsia="Times New Roman" w:hAnsi="GHEA Grapalat" w:cs="Sylfaen"/>
          <w:bCs/>
          <w:sz w:val="24"/>
          <w:szCs w:val="24"/>
          <w:lang w:val="hy-AM"/>
        </w:rPr>
      </w:pPr>
      <w:r w:rsidRPr="006E5E93">
        <w:rPr>
          <w:rFonts w:ascii="GHEA Grapalat" w:eastAsia="Times New Roman" w:hAnsi="GHEA Grapalat" w:cs="Times New Roman"/>
          <w:bCs/>
          <w:sz w:val="24"/>
          <w:szCs w:val="24"/>
          <w:lang w:val="af-ZA"/>
        </w:rPr>
        <w:t xml:space="preserve">N </w:t>
      </w:r>
      <w:r w:rsidRPr="006E5E93">
        <w:rPr>
          <w:rFonts w:ascii="GHEA Grapalat" w:eastAsia="Times New Roman" w:hAnsi="GHEA Grapalat" w:cs="Times New Roman"/>
          <w:bCs/>
          <w:sz w:val="24"/>
          <w:szCs w:val="24"/>
          <w:lang w:val="hy-AM"/>
        </w:rPr>
        <w:t>175</w:t>
      </w:r>
      <w:r w:rsidRPr="006E5E93">
        <w:rPr>
          <w:rFonts w:ascii="GHEA Grapalat" w:eastAsia="Times New Roman" w:hAnsi="GHEA Grapalat" w:cs="Times New Roman"/>
          <w:bCs/>
          <w:sz w:val="24"/>
          <w:szCs w:val="24"/>
          <w:lang w:val="af-ZA"/>
        </w:rPr>
        <w:t>-</w:t>
      </w:r>
      <w:r w:rsidRPr="006E5E93">
        <w:rPr>
          <w:rFonts w:ascii="GHEA Grapalat" w:eastAsia="Times New Roman" w:hAnsi="GHEA Grapalat" w:cs="Sylfaen"/>
          <w:bCs/>
          <w:sz w:val="24"/>
          <w:szCs w:val="24"/>
          <w:lang w:val="hy-AM"/>
        </w:rPr>
        <w:t>Ն</w:t>
      </w:r>
      <w:r w:rsidRPr="006E5E93">
        <w:rPr>
          <w:rFonts w:ascii="GHEA Grapalat" w:eastAsia="Times New Roman" w:hAnsi="GHEA Grapalat" w:cs="Times New Roman"/>
          <w:bCs/>
          <w:sz w:val="24"/>
          <w:szCs w:val="24"/>
          <w:lang w:val="af-ZA"/>
        </w:rPr>
        <w:t xml:space="preserve"> </w:t>
      </w:r>
      <w:r w:rsidRPr="006E5E93">
        <w:rPr>
          <w:rFonts w:ascii="GHEA Grapalat" w:eastAsia="Times New Roman" w:hAnsi="GHEA Grapalat" w:cs="Sylfaen"/>
          <w:bCs/>
          <w:sz w:val="24"/>
          <w:szCs w:val="24"/>
          <w:lang w:val="hy-AM"/>
        </w:rPr>
        <w:t>որոշման</w:t>
      </w:r>
    </w:p>
    <w:p w14:paraId="48B19206" w14:textId="77777777" w:rsidR="00DE0FEC" w:rsidRPr="006E5E93" w:rsidRDefault="00DE0FEC" w:rsidP="00DE0FEC">
      <w:pPr>
        <w:spacing w:after="0" w:line="240" w:lineRule="auto"/>
        <w:ind w:left="6930" w:right="150"/>
        <w:jc w:val="center"/>
        <w:rPr>
          <w:rFonts w:ascii="GHEA Grapalat" w:eastAsia="Times New Roman" w:hAnsi="GHEA Grapalat" w:cs="Sylfaen"/>
          <w:bCs/>
          <w:sz w:val="24"/>
          <w:szCs w:val="24"/>
          <w:lang w:val="hy-AM"/>
        </w:rPr>
      </w:pPr>
    </w:p>
    <w:p w14:paraId="5F3BDBED" w14:textId="77777777" w:rsidR="00D57127" w:rsidRPr="006E5E93" w:rsidRDefault="00D57127" w:rsidP="00D57127">
      <w:pPr>
        <w:shd w:val="clear" w:color="auto" w:fill="FFFFFF"/>
        <w:spacing w:after="0" w:line="240" w:lineRule="auto"/>
        <w:jc w:val="center"/>
        <w:rPr>
          <w:rFonts w:ascii="GHEA Grapalat" w:eastAsia="Times New Roman" w:hAnsi="GHEA Grapalat" w:cs="Times New Roman"/>
          <w:b/>
          <w:bCs/>
          <w:sz w:val="21"/>
          <w:szCs w:val="21"/>
          <w:lang w:val="hy-AM"/>
        </w:rPr>
      </w:pPr>
    </w:p>
    <w:p w14:paraId="1670F495" w14:textId="77777777" w:rsidR="00D57127" w:rsidRPr="006E5E93" w:rsidRDefault="00D57127" w:rsidP="00D57127">
      <w:pPr>
        <w:shd w:val="clear" w:color="auto" w:fill="FFFFFF"/>
        <w:spacing w:after="0" w:line="240" w:lineRule="auto"/>
        <w:jc w:val="center"/>
        <w:rPr>
          <w:rFonts w:ascii="GHEA Grapalat" w:eastAsia="Times New Roman" w:hAnsi="GHEA Grapalat" w:cs="Times New Roman"/>
          <w:b/>
          <w:bCs/>
          <w:sz w:val="21"/>
          <w:szCs w:val="21"/>
          <w:lang w:val="af-ZA"/>
        </w:rPr>
      </w:pPr>
    </w:p>
    <w:p w14:paraId="0663B7AC" w14:textId="77777777" w:rsidR="00D57127" w:rsidRPr="006E5E93" w:rsidRDefault="00D57127" w:rsidP="00D57127">
      <w:pPr>
        <w:shd w:val="clear" w:color="auto" w:fill="FFFFFF"/>
        <w:spacing w:after="0" w:line="240" w:lineRule="auto"/>
        <w:jc w:val="center"/>
        <w:rPr>
          <w:rFonts w:ascii="GHEA Grapalat" w:eastAsia="Times New Roman" w:hAnsi="GHEA Grapalat" w:cs="Times New Roman"/>
          <w:sz w:val="24"/>
          <w:szCs w:val="24"/>
          <w:lang w:val="hy-AM"/>
        </w:rPr>
      </w:pPr>
      <w:r w:rsidRPr="006E5E93">
        <w:rPr>
          <w:rFonts w:ascii="GHEA Grapalat" w:eastAsia="Times New Roman" w:hAnsi="GHEA Grapalat" w:cs="Times New Roman"/>
          <w:b/>
          <w:bCs/>
          <w:sz w:val="21"/>
          <w:szCs w:val="21"/>
          <w:lang w:val="af-ZA"/>
        </w:rPr>
        <w:t xml:space="preserve"> </w:t>
      </w:r>
      <w:r w:rsidRPr="006E5E93">
        <w:rPr>
          <w:rFonts w:ascii="GHEA Grapalat" w:eastAsia="Times New Roman" w:hAnsi="GHEA Grapalat" w:cs="Times New Roman"/>
          <w:b/>
          <w:bCs/>
          <w:sz w:val="24"/>
          <w:szCs w:val="24"/>
          <w:lang w:val="hy-AM"/>
        </w:rPr>
        <w:t>ՈՍՏԻԿԱՆՈՒԹՅԱՆ ԾԱՌԱՅՈՂԻՆ ՆԵՐԿԱՅԱՑՎՈՂ ԱՌՈՂՋԱԿԱՆ ՎԻՃԱԿԻ ՀԵՏ ԿԱՊՎԱԾ ՊԱՀԱՆՋՆԵՐԸ</w:t>
      </w:r>
    </w:p>
    <w:p w14:paraId="3A89F629" w14:textId="77777777" w:rsidR="00D57127" w:rsidRPr="006E5E93" w:rsidRDefault="00D57127" w:rsidP="00D57127">
      <w:pPr>
        <w:rPr>
          <w:rFonts w:ascii="GHEA Grapalat" w:hAnsi="GHEA Grapalat"/>
          <w:lang w:val="af-ZA"/>
        </w:rPr>
      </w:pPr>
    </w:p>
    <w:tbl>
      <w:tblPr>
        <w:tblW w:w="1149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61"/>
        <w:gridCol w:w="3654"/>
        <w:gridCol w:w="3541"/>
        <w:gridCol w:w="1934"/>
      </w:tblGrid>
      <w:tr w:rsidR="006E5E93" w:rsidRPr="006E5E93" w14:paraId="0B3FFCC5"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9B550F8" w14:textId="77777777" w:rsidR="00D57127" w:rsidRPr="006E5E93" w:rsidRDefault="00D57127" w:rsidP="00443082">
            <w:pPr>
              <w:spacing w:after="0" w:line="240" w:lineRule="auto"/>
              <w:jc w:val="center"/>
              <w:rPr>
                <w:rFonts w:ascii="GHEA Grapalat" w:eastAsia="Times New Roman" w:hAnsi="GHEA Grapalat" w:cs="Times New Roman"/>
                <w:b/>
                <w:lang w:val="hy-AM"/>
              </w:rPr>
            </w:pPr>
            <w:r w:rsidRPr="006E5E93">
              <w:rPr>
                <w:rFonts w:ascii="GHEA Grapalat" w:eastAsia="Times New Roman" w:hAnsi="GHEA Grapalat" w:cs="Times New Roman"/>
                <w:b/>
                <w:lang w:val="hy-AM"/>
              </w:rPr>
              <w:t>Հիվանդությունների և ֆիզիկական</w:t>
            </w:r>
          </w:p>
          <w:p w14:paraId="1BF01E47" w14:textId="77777777" w:rsidR="00D57127" w:rsidRPr="006E5E93" w:rsidRDefault="00D57127" w:rsidP="00443082">
            <w:pPr>
              <w:spacing w:after="0" w:line="240" w:lineRule="auto"/>
              <w:jc w:val="center"/>
              <w:rPr>
                <w:rFonts w:ascii="GHEA Grapalat" w:eastAsia="Times New Roman" w:hAnsi="GHEA Grapalat" w:cs="Times New Roman"/>
                <w:b/>
                <w:lang w:val="hy-AM"/>
              </w:rPr>
            </w:pPr>
            <w:r w:rsidRPr="006E5E93">
              <w:rPr>
                <w:rFonts w:ascii="GHEA Grapalat" w:eastAsia="Times New Roman" w:hAnsi="GHEA Grapalat" w:cs="Times New Roman"/>
                <w:b/>
                <w:lang w:val="hy-AM"/>
              </w:rPr>
              <w:t>թերությունների կարգացուցակի</w:t>
            </w:r>
          </w:p>
          <w:p w14:paraId="65C637A6" w14:textId="77777777" w:rsidR="00D57127" w:rsidRPr="006E5E93" w:rsidRDefault="00D57127" w:rsidP="00443082">
            <w:pPr>
              <w:spacing w:after="0" w:line="240" w:lineRule="auto"/>
              <w:jc w:val="center"/>
              <w:rPr>
                <w:rFonts w:ascii="GHEA Grapalat" w:eastAsia="Times New Roman" w:hAnsi="GHEA Grapalat" w:cs="Times New Roman"/>
                <w:lang w:val="af-ZA"/>
              </w:rPr>
            </w:pPr>
            <w:r w:rsidRPr="006E5E93">
              <w:rPr>
                <w:rFonts w:ascii="GHEA Grapalat" w:eastAsia="Times New Roman" w:hAnsi="GHEA Grapalat" w:cs="Times New Roman"/>
                <w:b/>
                <w:lang w:val="hy-AM"/>
              </w:rPr>
              <w:t>գլուխը, կետը</w:t>
            </w:r>
          </w:p>
        </w:tc>
        <w:tc>
          <w:tcPr>
            <w:tcW w:w="3654" w:type="dxa"/>
            <w:tcBorders>
              <w:top w:val="outset" w:sz="6" w:space="0" w:color="auto"/>
              <w:left w:val="outset" w:sz="6" w:space="0" w:color="auto"/>
              <w:bottom w:val="outset" w:sz="6" w:space="0" w:color="auto"/>
              <w:right w:val="outset" w:sz="6" w:space="0" w:color="auto"/>
            </w:tcBorders>
            <w:hideMark/>
          </w:tcPr>
          <w:p w14:paraId="0051BB71" w14:textId="77777777" w:rsidR="00D57127" w:rsidRPr="006E5E93" w:rsidRDefault="00D57127" w:rsidP="00443082">
            <w:pPr>
              <w:tabs>
                <w:tab w:val="left" w:pos="2792"/>
              </w:tabs>
              <w:jc w:val="center"/>
              <w:rPr>
                <w:rFonts w:ascii="GHEA Grapalat" w:eastAsia="Times New Roman" w:hAnsi="GHEA Grapalat" w:cs="Times New Roman"/>
                <w:b/>
                <w:lang w:val="hy-AM"/>
              </w:rPr>
            </w:pPr>
            <w:r w:rsidRPr="006E5E93">
              <w:rPr>
                <w:rFonts w:ascii="GHEA Grapalat" w:eastAsia="Times New Roman" w:hAnsi="GHEA Grapalat" w:cs="Times New Roman"/>
                <w:b/>
                <w:lang w:val="hy-AM"/>
              </w:rPr>
              <w:t>Փորձաքննվողների հիվանդությունների և ֆիզիկական թերությունների անվանումները</w:t>
            </w:r>
          </w:p>
        </w:tc>
        <w:tc>
          <w:tcPr>
            <w:tcW w:w="3541" w:type="dxa"/>
            <w:tcBorders>
              <w:top w:val="outset" w:sz="6" w:space="0" w:color="auto"/>
              <w:left w:val="outset" w:sz="6" w:space="0" w:color="auto"/>
              <w:bottom w:val="outset" w:sz="6" w:space="0" w:color="auto"/>
              <w:right w:val="outset" w:sz="6" w:space="0" w:color="auto"/>
            </w:tcBorders>
            <w:hideMark/>
          </w:tcPr>
          <w:p w14:paraId="5A909340" w14:textId="77777777" w:rsidR="00D57127" w:rsidRPr="006E5E93" w:rsidRDefault="00D57127" w:rsidP="00443082">
            <w:pPr>
              <w:spacing w:after="0" w:line="240" w:lineRule="auto"/>
              <w:jc w:val="center"/>
              <w:rPr>
                <w:rFonts w:ascii="GHEA Grapalat" w:eastAsia="Times New Roman" w:hAnsi="GHEA Grapalat" w:cs="Times New Roman"/>
                <w:b/>
                <w:bCs/>
                <w:lang w:val="hy-AM"/>
              </w:rPr>
            </w:pPr>
          </w:p>
          <w:p w14:paraId="776DD6B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lang w:val="hy-AM"/>
              </w:rPr>
              <w:t>Ն</w:t>
            </w:r>
            <w:r w:rsidRPr="006E5E93">
              <w:rPr>
                <w:rFonts w:ascii="GHEA Grapalat" w:eastAsia="Times New Roman" w:hAnsi="GHEA Grapalat" w:cs="Times New Roman"/>
                <w:b/>
                <w:bCs/>
              </w:rPr>
              <w:t>որ</w:t>
            </w:r>
            <w:r w:rsidRPr="006E5E93">
              <w:rPr>
                <w:rFonts w:ascii="Calibri" w:eastAsia="Times New Roman" w:hAnsi="Calibri" w:cs="Calibri"/>
              </w:rPr>
              <w:t> </w:t>
            </w:r>
            <w:r w:rsidRPr="006E5E93">
              <w:rPr>
                <w:rFonts w:ascii="GHEA Grapalat" w:eastAsia="Times New Roman" w:hAnsi="GHEA Grapalat" w:cs="Times New Roman"/>
                <w:b/>
                <w:bCs/>
              </w:rPr>
              <w:t>ընդունվողներ</w:t>
            </w:r>
          </w:p>
          <w:p w14:paraId="4BD40CBE" w14:textId="77777777" w:rsidR="00D57127" w:rsidRPr="006E5E93" w:rsidRDefault="00D57127" w:rsidP="00443082">
            <w:pPr>
              <w:spacing w:after="0" w:line="240" w:lineRule="auto"/>
              <w:jc w:val="center"/>
              <w:rPr>
                <w:rFonts w:ascii="GHEA Grapalat" w:eastAsia="Times New Roman" w:hAnsi="GHEA Grapalat" w:cs="Times New Roman"/>
                <w:lang w:val="hy-AM"/>
              </w:rPr>
            </w:pPr>
          </w:p>
        </w:tc>
        <w:tc>
          <w:tcPr>
            <w:tcW w:w="1934" w:type="dxa"/>
            <w:tcBorders>
              <w:top w:val="outset" w:sz="6" w:space="0" w:color="auto"/>
              <w:left w:val="outset" w:sz="6" w:space="0" w:color="auto"/>
              <w:bottom w:val="outset" w:sz="6" w:space="0" w:color="auto"/>
              <w:right w:val="outset" w:sz="6" w:space="0" w:color="auto"/>
            </w:tcBorders>
            <w:hideMark/>
          </w:tcPr>
          <w:p w14:paraId="20F9A712" w14:textId="77777777" w:rsidR="00D57127" w:rsidRPr="006E5E93" w:rsidRDefault="00D57127" w:rsidP="00443082">
            <w:pPr>
              <w:spacing w:after="0" w:line="240" w:lineRule="auto"/>
              <w:jc w:val="center"/>
              <w:rPr>
                <w:rFonts w:ascii="GHEA Grapalat" w:eastAsia="Times New Roman" w:hAnsi="GHEA Grapalat" w:cs="Times New Roman"/>
                <w:b/>
                <w:bCs/>
                <w:lang w:val="hy-AM"/>
              </w:rPr>
            </w:pPr>
          </w:p>
          <w:p w14:paraId="248B3369" w14:textId="5B767E92"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lang w:val="hy-AM"/>
              </w:rPr>
              <w:t>Ոստիկանությա</w:t>
            </w:r>
            <w:r w:rsidR="00716C50" w:rsidRPr="006E5E93">
              <w:rPr>
                <w:rFonts w:ascii="GHEA Grapalat" w:eastAsia="Times New Roman" w:hAnsi="GHEA Grapalat" w:cs="Times New Roman"/>
                <w:b/>
                <w:bCs/>
                <w:lang w:val="hy-AM"/>
              </w:rPr>
              <w:t>ն</w:t>
            </w:r>
            <w:r w:rsidRPr="006E5E93">
              <w:rPr>
                <w:rFonts w:ascii="GHEA Grapalat" w:eastAsia="Times New Roman" w:hAnsi="GHEA Grapalat" w:cs="Times New Roman"/>
                <w:b/>
                <w:bCs/>
                <w:lang w:val="hy-AM"/>
              </w:rPr>
              <w:t xml:space="preserve"> ծառայողներ</w:t>
            </w:r>
          </w:p>
        </w:tc>
      </w:tr>
      <w:tr w:rsidR="006E5E93" w:rsidRPr="006E5E93" w14:paraId="54CFDD38" w14:textId="77777777" w:rsidTr="00443082">
        <w:trPr>
          <w:trHeight w:val="372"/>
          <w:tblCellSpacing w:w="0" w:type="dxa"/>
          <w:jc w:val="center"/>
        </w:trPr>
        <w:tc>
          <w:tcPr>
            <w:tcW w:w="2361" w:type="dxa"/>
            <w:tcBorders>
              <w:top w:val="outset" w:sz="6" w:space="0" w:color="auto"/>
              <w:left w:val="outset" w:sz="6" w:space="0" w:color="auto"/>
              <w:bottom w:val="outset" w:sz="6" w:space="0" w:color="auto"/>
              <w:right w:val="outset" w:sz="6" w:space="0" w:color="auto"/>
            </w:tcBorders>
          </w:tcPr>
          <w:p w14:paraId="30D0B8D5" w14:textId="77777777" w:rsidR="00D57127" w:rsidRPr="006E5E93" w:rsidRDefault="00D57127" w:rsidP="00443082">
            <w:pPr>
              <w:spacing w:after="0" w:line="240" w:lineRule="auto"/>
              <w:jc w:val="center"/>
              <w:rPr>
                <w:rFonts w:ascii="GHEA Grapalat" w:eastAsia="Times New Roman" w:hAnsi="GHEA Grapalat" w:cs="Courier New"/>
                <w:b/>
                <w:bCs/>
              </w:rPr>
            </w:pPr>
          </w:p>
        </w:tc>
        <w:tc>
          <w:tcPr>
            <w:tcW w:w="3654" w:type="dxa"/>
            <w:tcBorders>
              <w:top w:val="outset" w:sz="6" w:space="0" w:color="auto"/>
              <w:left w:val="outset" w:sz="6" w:space="0" w:color="auto"/>
              <w:bottom w:val="outset" w:sz="6" w:space="0" w:color="auto"/>
              <w:right w:val="outset" w:sz="6" w:space="0" w:color="auto"/>
            </w:tcBorders>
          </w:tcPr>
          <w:p w14:paraId="524F7DBF" w14:textId="77777777" w:rsidR="00D57127" w:rsidRPr="006E5E93" w:rsidRDefault="00D57127" w:rsidP="00443082">
            <w:pPr>
              <w:spacing w:after="0" w:line="240" w:lineRule="auto"/>
              <w:jc w:val="center"/>
              <w:rPr>
                <w:rFonts w:ascii="GHEA Grapalat" w:eastAsia="Times New Roman" w:hAnsi="GHEA Grapalat" w:cs="Courier New"/>
                <w:b/>
                <w:bCs/>
              </w:rPr>
            </w:pPr>
          </w:p>
        </w:tc>
        <w:tc>
          <w:tcPr>
            <w:tcW w:w="3541" w:type="dxa"/>
            <w:tcBorders>
              <w:top w:val="outset" w:sz="6" w:space="0" w:color="auto"/>
              <w:left w:val="outset" w:sz="6" w:space="0" w:color="auto"/>
              <w:bottom w:val="outset" w:sz="6" w:space="0" w:color="auto"/>
              <w:right w:val="outset" w:sz="6" w:space="0" w:color="auto"/>
            </w:tcBorders>
          </w:tcPr>
          <w:p w14:paraId="4E97F555" w14:textId="77777777" w:rsidR="00D57127" w:rsidRPr="006E5E93" w:rsidRDefault="00D57127" w:rsidP="00443082">
            <w:pPr>
              <w:spacing w:after="0" w:line="240" w:lineRule="auto"/>
              <w:jc w:val="center"/>
              <w:rPr>
                <w:rFonts w:ascii="GHEA Grapalat" w:eastAsia="Times New Roman" w:hAnsi="GHEA Grapalat" w:cs="Times New Roman"/>
                <w:b/>
                <w:bCs/>
                <w:lang w:val="hy-AM"/>
              </w:rPr>
            </w:pPr>
            <w:r w:rsidRPr="006E5E93">
              <w:rPr>
                <w:rFonts w:ascii="GHEA Grapalat" w:eastAsia="Times New Roman" w:hAnsi="GHEA Grapalat" w:cs="Times New Roman"/>
                <w:b/>
                <w:bCs/>
              </w:rPr>
              <w:t>1-ին սյունակ</w:t>
            </w:r>
          </w:p>
          <w:p w14:paraId="36AB9BC4" w14:textId="77777777" w:rsidR="00D57127" w:rsidRPr="006E5E93" w:rsidRDefault="00D57127" w:rsidP="00443082">
            <w:pPr>
              <w:spacing w:after="0" w:line="240" w:lineRule="auto"/>
              <w:jc w:val="center"/>
              <w:rPr>
                <w:rFonts w:ascii="GHEA Grapalat" w:eastAsia="Times New Roman" w:hAnsi="GHEA Grapalat" w:cs="Times New Roman"/>
                <w:b/>
                <w:bCs/>
                <w:lang w:val="hy-AM"/>
              </w:rPr>
            </w:pPr>
          </w:p>
        </w:tc>
        <w:tc>
          <w:tcPr>
            <w:tcW w:w="1934" w:type="dxa"/>
            <w:tcBorders>
              <w:top w:val="outset" w:sz="6" w:space="0" w:color="auto"/>
              <w:left w:val="outset" w:sz="6" w:space="0" w:color="auto"/>
              <w:bottom w:val="outset" w:sz="6" w:space="0" w:color="auto"/>
              <w:right w:val="outset" w:sz="6" w:space="0" w:color="auto"/>
            </w:tcBorders>
          </w:tcPr>
          <w:p w14:paraId="70837888" w14:textId="77777777" w:rsidR="00D57127" w:rsidRPr="006E5E93" w:rsidRDefault="00D57127" w:rsidP="00443082">
            <w:pPr>
              <w:spacing w:after="0" w:line="240" w:lineRule="auto"/>
              <w:jc w:val="center"/>
              <w:rPr>
                <w:rFonts w:ascii="GHEA Grapalat" w:eastAsia="Times New Roman" w:hAnsi="GHEA Grapalat" w:cs="Times New Roman"/>
                <w:b/>
                <w:bCs/>
                <w:lang w:val="hy-AM"/>
              </w:rPr>
            </w:pPr>
            <w:r w:rsidRPr="006E5E93">
              <w:rPr>
                <w:rFonts w:ascii="GHEA Grapalat" w:eastAsia="Times New Roman" w:hAnsi="GHEA Grapalat" w:cs="Times New Roman"/>
                <w:b/>
                <w:bCs/>
              </w:rPr>
              <w:t>2-րդ սյունակ</w:t>
            </w:r>
          </w:p>
          <w:p w14:paraId="7EB3DA6F" w14:textId="77777777" w:rsidR="00D57127" w:rsidRPr="006E5E93" w:rsidRDefault="00D57127" w:rsidP="00443082">
            <w:pPr>
              <w:spacing w:after="0" w:line="240" w:lineRule="auto"/>
              <w:jc w:val="center"/>
              <w:rPr>
                <w:rFonts w:ascii="GHEA Grapalat" w:eastAsia="Times New Roman" w:hAnsi="GHEA Grapalat" w:cs="Times New Roman"/>
                <w:b/>
                <w:bCs/>
                <w:lang w:val="hy-AM"/>
              </w:rPr>
            </w:pPr>
          </w:p>
        </w:tc>
      </w:tr>
      <w:tr w:rsidR="006E5E93" w:rsidRPr="006E5E93" w14:paraId="5CBCCE53"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56681C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w:t>
            </w:r>
          </w:p>
        </w:tc>
        <w:tc>
          <w:tcPr>
            <w:tcW w:w="3654" w:type="dxa"/>
            <w:tcBorders>
              <w:top w:val="outset" w:sz="6" w:space="0" w:color="auto"/>
              <w:left w:val="outset" w:sz="6" w:space="0" w:color="auto"/>
              <w:bottom w:val="outset" w:sz="6" w:space="0" w:color="auto"/>
              <w:right w:val="outset" w:sz="6" w:space="0" w:color="auto"/>
            </w:tcBorders>
            <w:hideMark/>
          </w:tcPr>
          <w:p w14:paraId="088DF11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ՀՈԳԵԿԱՆ ԵՎ ՎԱՐՔԱՅԻՆ</w:t>
            </w:r>
          </w:p>
          <w:p w14:paraId="48659BA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ԽԱՆԳԱՐՈՒՄՆԵՐ</w:t>
            </w:r>
            <w:r w:rsidRPr="006E5E93">
              <w:rPr>
                <w:rFonts w:ascii="GHEA Grapalat" w:eastAsia="Times New Roman" w:hAnsi="GHEA Grapalat" w:cs="Times New Roman"/>
                <w:b/>
                <w:bCs/>
                <w:lang w:val="hy-AM"/>
              </w:rPr>
              <w:t xml:space="preserve">, ՀՈԳԵԲԱՆԱԿԱՆ ԱՌԱՆՁՆԱՀԱՏԿՈՒԹՅՈՒՆՆԵՐ </w:t>
            </w:r>
          </w:p>
        </w:tc>
        <w:tc>
          <w:tcPr>
            <w:tcW w:w="3541" w:type="dxa"/>
            <w:tcBorders>
              <w:top w:val="outset" w:sz="6" w:space="0" w:color="auto"/>
              <w:left w:val="outset" w:sz="6" w:space="0" w:color="auto"/>
              <w:bottom w:val="outset" w:sz="6" w:space="0" w:color="auto"/>
              <w:right w:val="outset" w:sz="6" w:space="0" w:color="auto"/>
            </w:tcBorders>
            <w:hideMark/>
          </w:tcPr>
          <w:p w14:paraId="7D1108EA"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bottom w:val="outset" w:sz="6" w:space="0" w:color="auto"/>
              <w:right w:val="outset" w:sz="6" w:space="0" w:color="auto"/>
            </w:tcBorders>
            <w:hideMark/>
          </w:tcPr>
          <w:p w14:paraId="1190028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
                <w:bCs/>
              </w:rPr>
              <w:t> </w:t>
            </w:r>
          </w:p>
        </w:tc>
      </w:tr>
      <w:tr w:rsidR="006E5E93" w:rsidRPr="006E5E93" w14:paraId="44DF94A7"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244409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w:t>
            </w:r>
          </w:p>
        </w:tc>
        <w:tc>
          <w:tcPr>
            <w:tcW w:w="3654" w:type="dxa"/>
            <w:tcBorders>
              <w:top w:val="outset" w:sz="6" w:space="0" w:color="auto"/>
              <w:left w:val="outset" w:sz="6" w:space="0" w:color="auto"/>
              <w:bottom w:val="outset" w:sz="6" w:space="0" w:color="auto"/>
              <w:right w:val="outset" w:sz="6" w:space="0" w:color="auto"/>
            </w:tcBorders>
            <w:hideMark/>
          </w:tcPr>
          <w:p w14:paraId="1F6E8CB1"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Մտավոր հետամնացություն, ուսման հետ կապված խնդիրներ (F70-F79,Z55)</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6F181FB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0B8693C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FAD7968"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056AB5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7F7752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մտավոր հետամնացության բոլոր աստիճանները</w:t>
            </w:r>
          </w:p>
        </w:tc>
        <w:tc>
          <w:tcPr>
            <w:tcW w:w="3541" w:type="dxa"/>
            <w:tcBorders>
              <w:top w:val="outset" w:sz="6" w:space="0" w:color="auto"/>
              <w:left w:val="outset" w:sz="6" w:space="0" w:color="auto"/>
              <w:bottom w:val="outset" w:sz="6" w:space="0" w:color="auto"/>
              <w:right w:val="outset" w:sz="6" w:space="0" w:color="auto"/>
            </w:tcBorders>
            <w:hideMark/>
          </w:tcPr>
          <w:p w14:paraId="5B5554F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73AA849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D25F03E"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D1781F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9E2C6D0" w14:textId="77777777" w:rsidR="00D57127" w:rsidRPr="006E5E93" w:rsidRDefault="00D57127" w:rsidP="00443082">
            <w:pPr>
              <w:spacing w:after="0" w:line="240" w:lineRule="auto"/>
              <w:jc w:val="center"/>
              <w:rPr>
                <w:rFonts w:ascii="GHEA Grapalat" w:eastAsia="Times New Roman" w:hAnsi="GHEA Grapalat" w:cs="Times New Roman"/>
                <w:u w:val="single"/>
              </w:rPr>
            </w:pPr>
            <w:r w:rsidRPr="006E5E93">
              <w:rPr>
                <w:rFonts w:ascii="GHEA Grapalat" w:eastAsia="Times New Roman" w:hAnsi="GHEA Grapalat" w:cs="Times New Roman"/>
              </w:rPr>
              <w:t xml:space="preserve">2) </w:t>
            </w:r>
            <w:r w:rsidRPr="006E5E93">
              <w:rPr>
                <w:rFonts w:ascii="GHEA Grapalat" w:eastAsia="Times New Roman" w:hAnsi="GHEA Grapalat" w:cs="Times New Roman"/>
                <w:lang w:val="hy-AM"/>
              </w:rPr>
              <w:t>Արտահայտված խնդիրներ՝ կապված ուսուցման հետ</w:t>
            </w:r>
          </w:p>
        </w:tc>
        <w:tc>
          <w:tcPr>
            <w:tcW w:w="3541" w:type="dxa"/>
            <w:tcBorders>
              <w:top w:val="outset" w:sz="6" w:space="0" w:color="auto"/>
              <w:left w:val="outset" w:sz="6" w:space="0" w:color="auto"/>
              <w:bottom w:val="outset" w:sz="6" w:space="0" w:color="auto"/>
              <w:right w:val="outset" w:sz="6" w:space="0" w:color="auto"/>
            </w:tcBorders>
            <w:hideMark/>
          </w:tcPr>
          <w:p w14:paraId="4BF1F5C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1C6F83F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A025999"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37E7B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w:t>
            </w:r>
          </w:p>
        </w:tc>
        <w:tc>
          <w:tcPr>
            <w:tcW w:w="3654" w:type="dxa"/>
            <w:tcBorders>
              <w:top w:val="outset" w:sz="6" w:space="0" w:color="auto"/>
              <w:left w:val="outset" w:sz="6" w:space="0" w:color="auto"/>
              <w:bottom w:val="outset" w:sz="6" w:space="0" w:color="auto"/>
              <w:right w:val="outset" w:sz="6" w:space="0" w:color="auto"/>
            </w:tcBorders>
            <w:hideMark/>
          </w:tcPr>
          <w:p w14:paraId="16456299"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Օրգանական, հոգեկան խանգարումներ</w:t>
            </w:r>
            <w:r w:rsidRPr="006E5E93">
              <w:rPr>
                <w:rFonts w:ascii="GHEA Grapalat" w:eastAsia="Times New Roman" w:hAnsi="GHEA Grapalat" w:cs="Times New Roman"/>
                <w:b/>
                <w:bCs/>
              </w:rPr>
              <w:br/>
              <w:t>Օրգանական հոգեկան խանգարումներ</w:t>
            </w:r>
          </w:p>
          <w:p w14:paraId="7EE44C5D"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hAnsi="GHEA Grapalat"/>
                <w:b/>
                <w:bCs/>
              </w:rPr>
              <w:t>(F00-F09)</w:t>
            </w:r>
            <w:r w:rsidRPr="006E5E93">
              <w:rPr>
                <w:rFonts w:ascii="GHEA Grapalat" w:hAnsi="GHEA Grapalat"/>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1752824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535B8B7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F8B191C" w14:textId="77777777" w:rsidTr="00443082">
        <w:trPr>
          <w:trHeight w:val="296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7344F1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3CCA558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խիստ արտահայտված խանգարումներ, ձգձգվող փսիխոտիկ, կայուն</w:t>
            </w:r>
          </w:p>
          <w:p w14:paraId="394117A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ինտելեկտուալ-մնեստիկ, անձնային խանգարումներ՝ փսիխոօրգանական բնույթի կամ չափավոր արտահայտված ասթենիկ, աֆեկտիվ դիսոցիատիվ, ճանաչողական խանգարումներ</w:t>
            </w:r>
          </w:p>
        </w:tc>
        <w:tc>
          <w:tcPr>
            <w:tcW w:w="3541" w:type="dxa"/>
            <w:tcBorders>
              <w:top w:val="outset" w:sz="6" w:space="0" w:color="auto"/>
              <w:left w:val="outset" w:sz="6" w:space="0" w:color="auto"/>
              <w:right w:val="outset" w:sz="6" w:space="0" w:color="auto"/>
            </w:tcBorders>
            <w:hideMark/>
          </w:tcPr>
          <w:p w14:paraId="11345CA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0D3FC8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B85C8F5" w14:textId="77777777" w:rsidTr="00443082">
        <w:trPr>
          <w:trHeight w:val="96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64F3A1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8753696"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rPr>
              <w:t xml:space="preserve">2) </w:t>
            </w:r>
            <w:r w:rsidRPr="006E5E93">
              <w:rPr>
                <w:rFonts w:ascii="GHEA Grapalat" w:hAnsi="GHEA Grapalat"/>
                <w:shd w:val="clear" w:color="auto" w:fill="FFFFFF"/>
              </w:rPr>
              <w:t>անցողիկ, կարճատև փսիխոտիկ և ոչ պսիխոտիկ օրգանական բնույթի խանգարումներ</w:t>
            </w:r>
            <w:r w:rsidRPr="006E5E93">
              <w:rPr>
                <w:rFonts w:ascii="GHEA Grapalat" w:hAnsi="GHEA Grapalat"/>
                <w:shd w:val="clear" w:color="auto" w:fill="FFFFFF"/>
                <w:lang w:val="hy-AM"/>
              </w:rPr>
              <w:t xml:space="preserve"> </w:t>
            </w:r>
          </w:p>
          <w:p w14:paraId="43BC0058" w14:textId="77777777" w:rsidR="00D57127" w:rsidRPr="006E5E93" w:rsidRDefault="00D57127" w:rsidP="00443082">
            <w:pPr>
              <w:spacing w:after="0" w:line="240" w:lineRule="auto"/>
              <w:jc w:val="center"/>
              <w:rPr>
                <w:rFonts w:ascii="GHEA Grapalat" w:eastAsia="Times New Roman" w:hAnsi="GHEA Grapalat" w:cs="Times New Roman"/>
              </w:rPr>
            </w:pPr>
          </w:p>
        </w:tc>
        <w:tc>
          <w:tcPr>
            <w:tcW w:w="3541" w:type="dxa"/>
            <w:tcBorders>
              <w:top w:val="outset" w:sz="6" w:space="0" w:color="auto"/>
              <w:left w:val="outset" w:sz="6" w:space="0" w:color="auto"/>
              <w:right w:val="outset" w:sz="6" w:space="0" w:color="auto"/>
            </w:tcBorders>
            <w:hideMark/>
          </w:tcPr>
          <w:p w14:paraId="1E66008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A2EABE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17548AD" w14:textId="77777777" w:rsidTr="00443082">
        <w:trPr>
          <w:trHeight w:val="105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67B4B80" w14:textId="77777777" w:rsidR="00D57127" w:rsidRPr="006E5E93" w:rsidRDefault="00D57127" w:rsidP="00443082">
            <w:pPr>
              <w:spacing w:after="0" w:line="240" w:lineRule="auto"/>
              <w:jc w:val="center"/>
              <w:rPr>
                <w:rFonts w:ascii="GHEA Grapalat" w:eastAsia="Times New Roman" w:hAnsi="GHEA Grapalat" w:cs="Times New Roman"/>
                <w:b/>
                <w:bCs/>
                <w:lang w:val="hy-AM"/>
              </w:rPr>
            </w:pPr>
          </w:p>
          <w:p w14:paraId="530C47F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3.</w:t>
            </w:r>
          </w:p>
        </w:tc>
        <w:tc>
          <w:tcPr>
            <w:tcW w:w="3654" w:type="dxa"/>
            <w:tcBorders>
              <w:top w:val="outset" w:sz="6" w:space="0" w:color="auto"/>
              <w:left w:val="outset" w:sz="6" w:space="0" w:color="auto"/>
              <w:bottom w:val="outset" w:sz="6" w:space="0" w:color="auto"/>
              <w:right w:val="outset" w:sz="6" w:space="0" w:color="auto"/>
            </w:tcBorders>
            <w:hideMark/>
          </w:tcPr>
          <w:p w14:paraId="1930A53F"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Շիզոֆրենիա, շիզոաֆեկտիվ, շիզոտիպային և զառանցանքային խանգարումներ</w:t>
            </w:r>
            <w:r w:rsidRPr="006E5E93">
              <w:rPr>
                <w:rFonts w:ascii="GHEA Grapalat" w:eastAsia="Times New Roman" w:hAnsi="GHEA Grapalat" w:cs="Times New Roman"/>
                <w:b/>
                <w:bCs/>
                <w:lang w:val="hy-AM"/>
              </w:rPr>
              <w:t xml:space="preserve"> </w:t>
            </w:r>
            <w:r w:rsidRPr="006E5E93">
              <w:rPr>
                <w:rFonts w:ascii="GHEA Grapalat" w:hAnsi="GHEA Grapalat"/>
                <w:b/>
                <w:bCs/>
                <w:shd w:val="clear" w:color="auto" w:fill="FFFFFF"/>
              </w:rPr>
              <w:t>( F20-F29, բացի F-23)</w:t>
            </w:r>
            <w:r w:rsidRPr="006E5E93">
              <w:rPr>
                <w:rFonts w:ascii="GHEA Grapalat" w:hAnsi="GHEA Grapalat"/>
                <w:b/>
                <w:bCs/>
                <w:shd w:val="clear" w:color="auto" w:fill="FFFFFF"/>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7A401A4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083E19E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5AA6EA91"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B71FB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ED5B0F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շիզոֆրենիա (անկախ ձևից, ընթացքից, ելքից), քրոնիկ զառանցանքային խանգարումներ, շիզոաֆեկտիվ խանգարումներ,</w:t>
            </w:r>
          </w:p>
          <w:p w14:paraId="66F347E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շիզոտիպային խանգարումներ</w:t>
            </w:r>
          </w:p>
        </w:tc>
        <w:tc>
          <w:tcPr>
            <w:tcW w:w="3541" w:type="dxa"/>
            <w:tcBorders>
              <w:top w:val="outset" w:sz="6" w:space="0" w:color="auto"/>
              <w:left w:val="outset" w:sz="6" w:space="0" w:color="auto"/>
              <w:bottom w:val="outset" w:sz="6" w:space="0" w:color="auto"/>
              <w:right w:val="outset" w:sz="6" w:space="0" w:color="auto"/>
            </w:tcBorders>
            <w:hideMark/>
          </w:tcPr>
          <w:p w14:paraId="1E1B388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155435F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889191A"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081B27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4.</w:t>
            </w:r>
          </w:p>
        </w:tc>
        <w:tc>
          <w:tcPr>
            <w:tcW w:w="3654" w:type="dxa"/>
            <w:tcBorders>
              <w:top w:val="outset" w:sz="6" w:space="0" w:color="auto"/>
              <w:left w:val="outset" w:sz="6" w:space="0" w:color="auto"/>
              <w:bottom w:val="outset" w:sz="6" w:space="0" w:color="auto"/>
              <w:right w:val="outset" w:sz="6" w:space="0" w:color="auto"/>
            </w:tcBorders>
            <w:hideMark/>
          </w:tcPr>
          <w:p w14:paraId="1AA84764"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Տրամադրության (աֆեկտիվ) խանգարումներ</w:t>
            </w:r>
            <w:r w:rsidRPr="006E5E93">
              <w:rPr>
                <w:rFonts w:ascii="GHEA Grapalat" w:hAnsi="GHEA Grapalat"/>
                <w:shd w:val="clear" w:color="auto" w:fill="FFFFFF"/>
              </w:rPr>
              <w:t xml:space="preserve"> </w:t>
            </w:r>
            <w:r w:rsidRPr="006E5E93">
              <w:rPr>
                <w:rFonts w:ascii="GHEA Grapalat" w:hAnsi="GHEA Grapalat"/>
                <w:b/>
                <w:bCs/>
                <w:shd w:val="clear" w:color="auto" w:fill="FFFFFF"/>
              </w:rPr>
              <w:t>(F30-F39)</w:t>
            </w:r>
          </w:p>
        </w:tc>
        <w:tc>
          <w:tcPr>
            <w:tcW w:w="3541" w:type="dxa"/>
            <w:tcBorders>
              <w:top w:val="outset" w:sz="6" w:space="0" w:color="auto"/>
              <w:left w:val="outset" w:sz="6" w:space="0" w:color="auto"/>
              <w:bottom w:val="outset" w:sz="6" w:space="0" w:color="auto"/>
              <w:right w:val="outset" w:sz="6" w:space="0" w:color="auto"/>
            </w:tcBorders>
            <w:hideMark/>
          </w:tcPr>
          <w:p w14:paraId="44C777B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334927D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CB02074" w14:textId="77777777" w:rsidTr="00443082">
        <w:trPr>
          <w:trHeight w:val="4444"/>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E94B94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A95F4C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հաճախակի կրկնվող, կարճատև ռեմիսիաներով ընթացող աֆեկտիվ խանգարումներ (երկբևեռ աֆեկտիվ խանգարումներ, հետադարձ դեպրեսիվ խանգարումներ), երկարատև ռեմիսիայով ընթացող աֆեկտիվ խանգարումներ, ծանր մանիակալ և դեպրեսիվ էպիզոդներ՝ փսիխոտիկ խանգարումներով, չափավոր դեպրեսիվ էպիզոդ՝ ձգձգվող ընթացքով, տրամադրության քրոնիկ խանգարումներ</w:t>
            </w:r>
          </w:p>
        </w:tc>
        <w:tc>
          <w:tcPr>
            <w:tcW w:w="3541" w:type="dxa"/>
            <w:tcBorders>
              <w:top w:val="outset" w:sz="6" w:space="0" w:color="auto"/>
              <w:left w:val="outset" w:sz="6" w:space="0" w:color="auto"/>
              <w:right w:val="outset" w:sz="6" w:space="0" w:color="auto"/>
            </w:tcBorders>
            <w:hideMark/>
          </w:tcPr>
          <w:p w14:paraId="35DB368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5C8A00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B396993" w14:textId="77777777" w:rsidTr="00443082">
        <w:trPr>
          <w:trHeight w:val="178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BDA024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3595DBE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թեթև արտահայտված մանիակալ և դեպրեսիվ էպիզոդներ, հիպոմանիակալ և մանիակալ էպիզոդներ՝ առանց փսիխոզի, բուժումից և կայուն լավացումից հետո</w:t>
            </w:r>
          </w:p>
        </w:tc>
        <w:tc>
          <w:tcPr>
            <w:tcW w:w="3541" w:type="dxa"/>
            <w:tcBorders>
              <w:top w:val="outset" w:sz="6" w:space="0" w:color="auto"/>
              <w:left w:val="outset" w:sz="6" w:space="0" w:color="auto"/>
              <w:right w:val="outset" w:sz="6" w:space="0" w:color="auto"/>
            </w:tcBorders>
            <w:hideMark/>
          </w:tcPr>
          <w:p w14:paraId="5122B1D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B0C8AE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CE8090B"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4942C4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5.</w:t>
            </w:r>
          </w:p>
        </w:tc>
        <w:tc>
          <w:tcPr>
            <w:tcW w:w="3654" w:type="dxa"/>
            <w:tcBorders>
              <w:top w:val="outset" w:sz="6" w:space="0" w:color="auto"/>
              <w:left w:val="outset" w:sz="6" w:space="0" w:color="auto"/>
              <w:bottom w:val="outset" w:sz="6" w:space="0" w:color="auto"/>
              <w:right w:val="outset" w:sz="6" w:space="0" w:color="auto"/>
            </w:tcBorders>
            <w:hideMark/>
          </w:tcPr>
          <w:p w14:paraId="13748893"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Սուր և անցողիկ փսիխոտիկ խանգարումներ (ներառում է պարանոյիդ ռեակցիա, փսիխոգեն պարանոյիդ փսիխոզ, ռեակտիվ փսիխոզ, օնեյրոֆրենիա, սուր զառանցանք և այլն)</w:t>
            </w:r>
            <w:r w:rsidRPr="006E5E93">
              <w:rPr>
                <w:rFonts w:ascii="GHEA Grapalat" w:hAnsi="GHEA Grapalat"/>
                <w:shd w:val="clear" w:color="auto" w:fill="FFFFFF"/>
              </w:rPr>
              <w:t xml:space="preserve"> </w:t>
            </w:r>
            <w:r w:rsidRPr="006E5E93">
              <w:rPr>
                <w:rFonts w:ascii="GHEA Grapalat" w:hAnsi="GHEA Grapalat"/>
                <w:b/>
                <w:bCs/>
                <w:shd w:val="clear" w:color="auto" w:fill="FFFFFF"/>
              </w:rPr>
              <w:t>( F23</w:t>
            </w:r>
            <w:r w:rsidRPr="006E5E93">
              <w:rPr>
                <w:rFonts w:ascii="GHEA Grapalat" w:eastAsia="Times New Roman" w:hAnsi="GHEA Grapalat" w:cs="Times New Roman"/>
                <w:b/>
                <w:bCs/>
              </w:rPr>
              <w:t>)</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78A839E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68C15BB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3EEBE004" w14:textId="77777777" w:rsidTr="00443082">
        <w:trPr>
          <w:trHeight w:val="402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CAFC01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D69FF91" w14:textId="5316B28C" w:rsidR="00D57127" w:rsidRPr="006E5E93" w:rsidRDefault="00D57127" w:rsidP="00165C7E">
            <w:pPr>
              <w:pStyle w:val="CommentText"/>
              <w:numPr>
                <w:ilvl w:val="0"/>
                <w:numId w:val="1"/>
              </w:numPr>
              <w:ind w:left="43" w:firstLine="317"/>
              <w:jc w:val="center"/>
              <w:rPr>
                <w:rFonts w:ascii="GHEA Grapalat" w:hAnsi="GHEA Grapalat"/>
                <w:sz w:val="22"/>
                <w:szCs w:val="22"/>
                <w:lang w:val="hy-AM"/>
              </w:rPr>
            </w:pPr>
            <w:r w:rsidRPr="006E5E93">
              <w:rPr>
                <w:rFonts w:ascii="GHEA Grapalat" w:hAnsi="GHEA Grapalat"/>
                <w:sz w:val="22"/>
                <w:szCs w:val="22"/>
                <w:lang w:val="hy-AM"/>
              </w:rPr>
              <w:t>Պարանոիդ և պոլիմորֆ ռեակցիաներ, փսիխոգեն պարանոիդ փսիխոզ, ռեակտիվ փսիխոզ, զարանցանքային բռնկումներ, օնեյրոֆենիա և այլն՝ ամկախ արտահայտվածության աստիճանից, ընթացքի առանձնահատկություններից և անցկացված բուժման արդյունավետությունից։</w:t>
            </w:r>
          </w:p>
        </w:tc>
        <w:tc>
          <w:tcPr>
            <w:tcW w:w="3541" w:type="dxa"/>
            <w:tcBorders>
              <w:top w:val="outset" w:sz="6" w:space="0" w:color="auto"/>
              <w:left w:val="outset" w:sz="6" w:space="0" w:color="auto"/>
              <w:bottom w:val="outset" w:sz="6" w:space="0" w:color="auto"/>
              <w:right w:val="outset" w:sz="6" w:space="0" w:color="auto"/>
            </w:tcBorders>
            <w:hideMark/>
          </w:tcPr>
          <w:p w14:paraId="367E07C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1BFD8702" w14:textId="77777777" w:rsidR="00D57127" w:rsidRPr="006E5E93" w:rsidRDefault="00D57127" w:rsidP="00443082">
            <w:pPr>
              <w:spacing w:after="0" w:line="240" w:lineRule="auto"/>
              <w:jc w:val="center"/>
              <w:rPr>
                <w:rFonts w:ascii="GHEA Grapalat" w:eastAsia="Times New Roman" w:hAnsi="GHEA Grapalat" w:cs="Times New Roman"/>
              </w:rPr>
            </w:pPr>
          </w:p>
          <w:p w14:paraId="68311B2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356BA6F"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9FDD769" w14:textId="77777777" w:rsidR="00D57127" w:rsidRPr="006E5E93" w:rsidRDefault="00D57127" w:rsidP="00443082">
            <w:pPr>
              <w:spacing w:after="0" w:line="240" w:lineRule="auto"/>
              <w:jc w:val="center"/>
              <w:rPr>
                <w:rFonts w:ascii="GHEA Grapalat" w:eastAsia="Times New Roman" w:hAnsi="GHEA Grapalat" w:cs="Times New Roman"/>
                <w:b/>
                <w:bCs/>
                <w:lang w:val="hy-AM"/>
              </w:rPr>
            </w:pPr>
          </w:p>
          <w:p w14:paraId="1A3DCEC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6.</w:t>
            </w:r>
          </w:p>
        </w:tc>
        <w:tc>
          <w:tcPr>
            <w:tcW w:w="3654" w:type="dxa"/>
            <w:tcBorders>
              <w:top w:val="outset" w:sz="6" w:space="0" w:color="auto"/>
              <w:left w:val="outset" w:sz="6" w:space="0" w:color="auto"/>
              <w:bottom w:val="outset" w:sz="6" w:space="0" w:color="auto"/>
              <w:right w:val="outset" w:sz="6" w:space="0" w:color="auto"/>
            </w:tcBorders>
            <w:hideMark/>
          </w:tcPr>
          <w:p w14:paraId="503391D2" w14:textId="77777777" w:rsidR="00D57127" w:rsidRPr="006E5E93" w:rsidRDefault="00D57127" w:rsidP="00165C7E">
            <w:pPr>
              <w:shd w:val="clear" w:color="auto" w:fill="FFFFFF"/>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Ախտանիշային և այլ հոգեկան խանգարումներ</w:t>
            </w:r>
          </w:p>
          <w:p w14:paraId="656E0F16" w14:textId="77777777" w:rsidR="00D57127" w:rsidRPr="006E5E93" w:rsidRDefault="00D57127" w:rsidP="00443082">
            <w:pPr>
              <w:shd w:val="clear" w:color="auto" w:fill="FFFFFF"/>
              <w:spacing w:after="0" w:line="240" w:lineRule="auto"/>
              <w:rPr>
                <w:rFonts w:ascii="GHEA Grapalat" w:eastAsia="Times New Roman" w:hAnsi="GHEA Grapalat" w:cs="Times New Roman"/>
                <w:lang w:val="hy-AM"/>
              </w:rPr>
            </w:pPr>
            <w:r w:rsidRPr="006E5E93">
              <w:rPr>
                <w:rFonts w:ascii="GHEA Grapalat" w:eastAsia="Times New Roman" w:hAnsi="GHEA Grapalat" w:cs="Times New Roman"/>
                <w:b/>
                <w:bCs/>
              </w:rPr>
              <w:t>( F00-F09, F50-59)</w:t>
            </w:r>
          </w:p>
        </w:tc>
        <w:tc>
          <w:tcPr>
            <w:tcW w:w="3541" w:type="dxa"/>
            <w:tcBorders>
              <w:top w:val="outset" w:sz="6" w:space="0" w:color="auto"/>
              <w:left w:val="outset" w:sz="6" w:space="0" w:color="auto"/>
              <w:bottom w:val="outset" w:sz="6" w:space="0" w:color="auto"/>
              <w:right w:val="outset" w:sz="6" w:space="0" w:color="auto"/>
            </w:tcBorders>
            <w:hideMark/>
          </w:tcPr>
          <w:p w14:paraId="4A45AB1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6DC2557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B001582" w14:textId="77777777" w:rsidTr="00443082">
        <w:trPr>
          <w:trHeight w:val="296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13B114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213ED8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արտահայտված երկարատև փսիխոտիկ խանգարումներ՝ անձի փոփոխություններով, չափավոր արտահայտված կամ կրկնվող փսիխոտիկ և ոչ փսիխոտիկ խանգարումներ, որոնք կարող են առաջացնել անձի ախտաբանական փոփոխություններ կամ</w:t>
            </w:r>
          </w:p>
          <w:p w14:paraId="218B0D4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երկարատև ասթենիկ վիճակ</w:t>
            </w:r>
          </w:p>
        </w:tc>
        <w:tc>
          <w:tcPr>
            <w:tcW w:w="3541" w:type="dxa"/>
            <w:tcBorders>
              <w:top w:val="outset" w:sz="6" w:space="0" w:color="auto"/>
              <w:left w:val="outset" w:sz="6" w:space="0" w:color="auto"/>
              <w:right w:val="outset" w:sz="6" w:space="0" w:color="auto"/>
            </w:tcBorders>
            <w:hideMark/>
          </w:tcPr>
          <w:p w14:paraId="6E887AE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04E11A7D"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4AC1E40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0B55F0B5"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73E8AC33" w14:textId="77777777" w:rsidTr="00443082">
        <w:trPr>
          <w:trHeight w:val="178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D46208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165B92A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2) թեթև արտահայտված կարճատև փսիխոտիկ և ոչ փսիխոտիկ խանգարումներ, որոնք </w:t>
            </w:r>
            <w:r w:rsidRPr="006E5E93">
              <w:rPr>
                <w:rFonts w:ascii="GHEA Grapalat" w:hAnsi="GHEA Grapalat"/>
                <w:lang w:val="hy-AM"/>
              </w:rPr>
              <w:t>ենթարկվում են բուժման,</w:t>
            </w:r>
            <w:r w:rsidRPr="006E5E93">
              <w:rPr>
                <w:rFonts w:ascii="GHEA Grapalat" w:eastAsia="Times New Roman" w:hAnsi="GHEA Grapalat" w:cs="Times New Roman"/>
              </w:rPr>
              <w:t xml:space="preserve"> ավարտվում են լավացումով կամ թեթև ասթենիզացմամբ</w:t>
            </w:r>
          </w:p>
        </w:tc>
        <w:tc>
          <w:tcPr>
            <w:tcW w:w="3541" w:type="dxa"/>
            <w:tcBorders>
              <w:top w:val="outset" w:sz="6" w:space="0" w:color="auto"/>
              <w:left w:val="outset" w:sz="6" w:space="0" w:color="auto"/>
              <w:right w:val="outset" w:sz="6" w:space="0" w:color="auto"/>
            </w:tcBorders>
          </w:tcPr>
          <w:p w14:paraId="521694F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tcPr>
          <w:p w14:paraId="475DC8A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պիտանի </w:t>
            </w:r>
            <w:r w:rsidRPr="006E5E93">
              <w:rPr>
                <w:rFonts w:ascii="GHEA Grapalat" w:eastAsia="Times New Roman" w:hAnsi="GHEA Grapalat" w:cs="Times New Roman"/>
                <w:lang w:val="hy-AM"/>
              </w:rPr>
              <w:t>չե</w:t>
            </w:r>
            <w:r w:rsidRPr="006E5E93">
              <w:rPr>
                <w:rFonts w:ascii="GHEA Grapalat" w:eastAsia="Times New Roman" w:hAnsi="GHEA Grapalat" w:cs="Times New Roman"/>
              </w:rPr>
              <w:t>ն ծառայությանը</w:t>
            </w:r>
          </w:p>
        </w:tc>
      </w:tr>
      <w:tr w:rsidR="006E5E93" w:rsidRPr="006E5E93" w14:paraId="5911ED9C"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0231D6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7.</w:t>
            </w:r>
          </w:p>
        </w:tc>
        <w:tc>
          <w:tcPr>
            <w:tcW w:w="3654" w:type="dxa"/>
            <w:tcBorders>
              <w:top w:val="outset" w:sz="6" w:space="0" w:color="auto"/>
              <w:left w:val="outset" w:sz="6" w:space="0" w:color="auto"/>
              <w:bottom w:val="outset" w:sz="6" w:space="0" w:color="auto"/>
              <w:right w:val="outset" w:sz="6" w:space="0" w:color="auto"/>
            </w:tcBorders>
            <w:hideMark/>
          </w:tcPr>
          <w:p w14:paraId="1E2CFD60" w14:textId="77777777" w:rsidR="00D57127" w:rsidRPr="006E5E93" w:rsidRDefault="00D57127" w:rsidP="00443082">
            <w:pPr>
              <w:shd w:val="clear" w:color="auto" w:fill="FFFFFF"/>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Նևրոտիկ, սթրեսով պայմանավորված և սոմատոֆորմ խանգարումներ հակազդումներ, հարմարվողականության խանգարումներ, ակցենտուացիաներ, վարքային և էմոցիոնալ խանգարումներ՝ ( F40F48, F90-98, Z73)</w:t>
            </w:r>
          </w:p>
          <w:p w14:paraId="3F00FB61" w14:textId="77777777" w:rsidR="00D57127" w:rsidRPr="006E5E93" w:rsidRDefault="00D57127" w:rsidP="00443082">
            <w:pPr>
              <w:spacing w:after="0" w:line="240" w:lineRule="auto"/>
              <w:jc w:val="center"/>
              <w:rPr>
                <w:rFonts w:ascii="GHEA Grapalat" w:eastAsia="Times New Roman" w:hAnsi="GHEA Grapalat" w:cs="Times New Roman"/>
              </w:rPr>
            </w:pPr>
          </w:p>
        </w:tc>
        <w:tc>
          <w:tcPr>
            <w:tcW w:w="3541" w:type="dxa"/>
            <w:tcBorders>
              <w:top w:val="outset" w:sz="6" w:space="0" w:color="auto"/>
              <w:left w:val="outset" w:sz="6" w:space="0" w:color="auto"/>
              <w:bottom w:val="outset" w:sz="6" w:space="0" w:color="auto"/>
              <w:right w:val="outset" w:sz="6" w:space="0" w:color="auto"/>
            </w:tcBorders>
            <w:hideMark/>
          </w:tcPr>
          <w:p w14:paraId="23B8983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7BB4905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491BA03C" w14:textId="77777777" w:rsidTr="00443082">
        <w:trPr>
          <w:trHeight w:val="1491"/>
          <w:tblCellSpacing w:w="0" w:type="dxa"/>
          <w:jc w:val="center"/>
        </w:trPr>
        <w:tc>
          <w:tcPr>
            <w:tcW w:w="2361" w:type="dxa"/>
            <w:tcBorders>
              <w:top w:val="outset" w:sz="6" w:space="0" w:color="auto"/>
              <w:left w:val="outset" w:sz="6" w:space="0" w:color="auto"/>
              <w:right w:val="outset" w:sz="6" w:space="0" w:color="auto"/>
            </w:tcBorders>
            <w:hideMark/>
          </w:tcPr>
          <w:p w14:paraId="1FD566B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58D1792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7721B9B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կայուն հիվանդագին արտահայտություններով, հաճախակի</w:t>
            </w:r>
          </w:p>
          <w:p w14:paraId="63DF691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դեկոմպենսացիաներով, բուժմանը դժվար ենթարկվող</w:t>
            </w:r>
          </w:p>
        </w:tc>
        <w:tc>
          <w:tcPr>
            <w:tcW w:w="3541" w:type="dxa"/>
            <w:tcBorders>
              <w:top w:val="outset" w:sz="6" w:space="0" w:color="auto"/>
              <w:left w:val="outset" w:sz="6" w:space="0" w:color="auto"/>
              <w:right w:val="outset" w:sz="6" w:space="0" w:color="auto"/>
            </w:tcBorders>
            <w:hideMark/>
          </w:tcPr>
          <w:p w14:paraId="0CCE901D"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6B7B615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7751C794"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1762608B"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341E7E0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10D4A71C" w14:textId="77777777" w:rsidR="00D57127" w:rsidRPr="006E5E93" w:rsidRDefault="00D57127" w:rsidP="00443082">
            <w:pPr>
              <w:spacing w:after="0" w:line="240" w:lineRule="auto"/>
              <w:jc w:val="center"/>
              <w:rPr>
                <w:rFonts w:ascii="GHEA Grapalat" w:eastAsia="Times New Roman" w:hAnsi="GHEA Grapalat" w:cs="Times New Roman"/>
                <w:lang w:val="hy-AM"/>
              </w:rPr>
            </w:pPr>
          </w:p>
        </w:tc>
      </w:tr>
      <w:tr w:rsidR="006E5E93" w:rsidRPr="006E5E93" w14:paraId="5CE9D2F9"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3DEE71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953B67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չափավոր արտահայտված երկարատև հիվանդագին արտահայտություններով,</w:t>
            </w:r>
          </w:p>
          <w:p w14:paraId="7B8BE90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սակայն բարենպաստ ելքով և կոմպենսացիայով</w:t>
            </w:r>
          </w:p>
        </w:tc>
        <w:tc>
          <w:tcPr>
            <w:tcW w:w="3541" w:type="dxa"/>
            <w:tcBorders>
              <w:top w:val="outset" w:sz="6" w:space="0" w:color="auto"/>
              <w:left w:val="outset" w:sz="6" w:space="0" w:color="auto"/>
              <w:right w:val="outset" w:sz="6" w:space="0" w:color="auto"/>
            </w:tcBorders>
            <w:hideMark/>
          </w:tcPr>
          <w:p w14:paraId="41772CF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1405234D"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2428087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2ED92EEC" w14:textId="77777777" w:rsidR="00D57127" w:rsidRPr="006E5E93" w:rsidRDefault="00D57127" w:rsidP="00443082">
            <w:pPr>
              <w:spacing w:after="0" w:line="240" w:lineRule="auto"/>
              <w:jc w:val="center"/>
              <w:rPr>
                <w:rFonts w:ascii="GHEA Grapalat" w:eastAsia="Times New Roman" w:hAnsi="GHEA Grapalat" w:cs="Times New Roman"/>
                <w:lang w:val="hy-AM"/>
              </w:rPr>
            </w:pPr>
          </w:p>
        </w:tc>
      </w:tr>
      <w:tr w:rsidR="006E5E93" w:rsidRPr="006E5E93" w14:paraId="562B10AE" w14:textId="77777777" w:rsidTr="00443082">
        <w:trPr>
          <w:trHeight w:val="296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14F7FF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1EDC51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թեթև և կարճատև հոգեկան գործունեության խանգարումներ</w:t>
            </w:r>
          </w:p>
          <w:p w14:paraId="09AF7F7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(կոմպուլսիվ, օբսեսիվ, ֆոբիկ, հիստերիկ բնույթի, անձնային և իրավիճակային ռեակցիաներ), որոնք ենթարկվում են</w:t>
            </w:r>
          </w:p>
          <w:p w14:paraId="2CBAC0B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բուժման և ավարտվում են լավացումով</w:t>
            </w:r>
          </w:p>
        </w:tc>
        <w:tc>
          <w:tcPr>
            <w:tcW w:w="3541" w:type="dxa"/>
            <w:tcBorders>
              <w:top w:val="outset" w:sz="6" w:space="0" w:color="auto"/>
              <w:left w:val="outset" w:sz="6" w:space="0" w:color="auto"/>
              <w:right w:val="outset" w:sz="6" w:space="0" w:color="auto"/>
            </w:tcBorders>
            <w:hideMark/>
          </w:tcPr>
          <w:p w14:paraId="1380125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334B34C5"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67343BC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p w14:paraId="59E58BA5"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0C5931DF" w14:textId="77777777" w:rsidTr="00443082">
        <w:trPr>
          <w:trHeight w:val="237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D2BD7F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6085EF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թեթև և կարճատև արտահայտություններով հոգեկան գործունեության խանգարումներ (էմոցիոնալ և վեգետատիվ բնույթի),</w:t>
            </w:r>
          </w:p>
          <w:p w14:paraId="2A3013D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որոնք ենթարկվում են բուժման և ավարտվում են առողջացմամբ</w:t>
            </w:r>
          </w:p>
        </w:tc>
        <w:tc>
          <w:tcPr>
            <w:tcW w:w="3541" w:type="dxa"/>
            <w:tcBorders>
              <w:top w:val="outset" w:sz="6" w:space="0" w:color="auto"/>
              <w:left w:val="outset" w:sz="6" w:space="0" w:color="auto"/>
              <w:right w:val="outset" w:sz="6" w:space="0" w:color="auto"/>
            </w:tcBorders>
            <w:hideMark/>
          </w:tcPr>
          <w:p w14:paraId="11758DA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65C7E6C7"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40ED59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p w14:paraId="6C8D85F6"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7B92815D"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4DAE31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8.</w:t>
            </w:r>
          </w:p>
        </w:tc>
        <w:tc>
          <w:tcPr>
            <w:tcW w:w="3654" w:type="dxa"/>
            <w:tcBorders>
              <w:top w:val="outset" w:sz="6" w:space="0" w:color="auto"/>
              <w:left w:val="outset" w:sz="6" w:space="0" w:color="auto"/>
              <w:bottom w:val="outset" w:sz="6" w:space="0" w:color="auto"/>
              <w:right w:val="outset" w:sz="6" w:space="0" w:color="auto"/>
            </w:tcBorders>
            <w:hideMark/>
          </w:tcPr>
          <w:p w14:paraId="6C46FA90" w14:textId="77777777" w:rsidR="00D57127" w:rsidRPr="006E5E93" w:rsidRDefault="00D57127" w:rsidP="00443082">
            <w:pPr>
              <w:spacing w:before="100" w:beforeAutospacing="1" w:after="0" w:afterAutospacing="1" w:line="240" w:lineRule="auto"/>
              <w:jc w:val="center"/>
              <w:rPr>
                <w:rFonts w:ascii="GHEA Grapalat" w:eastAsia="Times New Roman" w:hAnsi="GHEA Grapalat" w:cs="Times New Roman"/>
              </w:rPr>
            </w:pPr>
            <w:r w:rsidRPr="006E5E93">
              <w:rPr>
                <w:rFonts w:ascii="GHEA Grapalat" w:eastAsia="Times New Roman" w:hAnsi="GHEA Grapalat" w:cs="Times New Roman"/>
                <w:b/>
                <w:bCs/>
              </w:rPr>
              <w:t xml:space="preserve">Հասուն անձի խանգարումներ և </w:t>
            </w:r>
            <w:r w:rsidRPr="006E5E93">
              <w:rPr>
                <w:rFonts w:ascii="GHEA Grapalat" w:eastAsia="Times New Roman" w:hAnsi="GHEA Grapalat" w:cs="Times New Roman"/>
                <w:b/>
                <w:bCs/>
              </w:rPr>
              <w:lastRenderedPageBreak/>
              <w:t>մեծահասակի վարքի խանգարումներ, զարգացման ընդհանուր խանգարումներ ( F60-F69, F80-F89)</w:t>
            </w:r>
          </w:p>
        </w:tc>
        <w:tc>
          <w:tcPr>
            <w:tcW w:w="3541" w:type="dxa"/>
            <w:tcBorders>
              <w:top w:val="outset" w:sz="6" w:space="0" w:color="auto"/>
              <w:left w:val="outset" w:sz="6" w:space="0" w:color="auto"/>
              <w:bottom w:val="outset" w:sz="6" w:space="0" w:color="auto"/>
              <w:right w:val="outset" w:sz="6" w:space="0" w:color="auto"/>
            </w:tcBorders>
            <w:hideMark/>
          </w:tcPr>
          <w:p w14:paraId="7A07674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1934" w:type="dxa"/>
            <w:tcBorders>
              <w:top w:val="outset" w:sz="6" w:space="0" w:color="auto"/>
              <w:left w:val="outset" w:sz="6" w:space="0" w:color="auto"/>
              <w:bottom w:val="outset" w:sz="6" w:space="0" w:color="auto"/>
              <w:right w:val="outset" w:sz="6" w:space="0" w:color="auto"/>
            </w:tcBorders>
            <w:hideMark/>
          </w:tcPr>
          <w:p w14:paraId="0911666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8F43A31" w14:textId="77777777" w:rsidTr="00443082">
        <w:trPr>
          <w:trHeight w:val="2672"/>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E79C7F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60F9403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արտահայտված, կոմպենսիացիայի չենթարկվող, դեկոմպենսացիաներով անձի խանգարումներ, ինչպես նաև կրկնվող իրավիճակային և անձնային ռեակցիաներ, որոնց հաճախությունը մեկ տարվա ընթացքում 3 անգամ և ավելի է</w:t>
            </w:r>
          </w:p>
        </w:tc>
        <w:tc>
          <w:tcPr>
            <w:tcW w:w="3541" w:type="dxa"/>
            <w:tcBorders>
              <w:top w:val="outset" w:sz="6" w:space="0" w:color="auto"/>
              <w:left w:val="outset" w:sz="6" w:space="0" w:color="auto"/>
              <w:right w:val="outset" w:sz="6" w:space="0" w:color="auto"/>
            </w:tcBorders>
            <w:hideMark/>
          </w:tcPr>
          <w:p w14:paraId="552291D8"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2A41E6F5"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3D46168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44DB047F"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2148529B"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6E95CF4F"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043F031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0066205D" w14:textId="77777777" w:rsidR="00D57127" w:rsidRPr="006E5E93" w:rsidRDefault="00D57127" w:rsidP="00443082">
            <w:pPr>
              <w:spacing w:after="0" w:line="240" w:lineRule="auto"/>
              <w:jc w:val="center"/>
              <w:rPr>
                <w:rFonts w:ascii="GHEA Grapalat" w:eastAsia="Times New Roman" w:hAnsi="GHEA Grapalat" w:cs="Times New Roman"/>
                <w:lang w:val="hy-AM"/>
              </w:rPr>
            </w:pPr>
          </w:p>
        </w:tc>
      </w:tr>
      <w:tr w:rsidR="006E5E93" w:rsidRPr="006E5E93" w14:paraId="6456D527"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C6962A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9.</w:t>
            </w:r>
          </w:p>
        </w:tc>
        <w:tc>
          <w:tcPr>
            <w:tcW w:w="3654" w:type="dxa"/>
            <w:tcBorders>
              <w:top w:val="outset" w:sz="6" w:space="0" w:color="auto"/>
              <w:left w:val="outset" w:sz="6" w:space="0" w:color="auto"/>
              <w:bottom w:val="outset" w:sz="6" w:space="0" w:color="auto"/>
              <w:right w:val="outset" w:sz="6" w:space="0" w:color="auto"/>
            </w:tcBorders>
            <w:hideMark/>
          </w:tcPr>
          <w:p w14:paraId="71FAD518" w14:textId="77777777" w:rsidR="00D57127" w:rsidRPr="006E5E93" w:rsidRDefault="00D57127" w:rsidP="00165C7E">
            <w:pPr>
              <w:shd w:val="clear" w:color="auto" w:fill="FFFFFF"/>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Հոգեկան և վարքային խանգարումներ հոգեակտիվ նյութերի գործածման հետևանքով( F10-F19)</w:t>
            </w:r>
          </w:p>
        </w:tc>
        <w:tc>
          <w:tcPr>
            <w:tcW w:w="3541" w:type="dxa"/>
            <w:tcBorders>
              <w:top w:val="outset" w:sz="6" w:space="0" w:color="auto"/>
              <w:left w:val="outset" w:sz="6" w:space="0" w:color="auto"/>
              <w:bottom w:val="outset" w:sz="6" w:space="0" w:color="auto"/>
              <w:right w:val="outset" w:sz="6" w:space="0" w:color="auto"/>
            </w:tcBorders>
            <w:hideMark/>
          </w:tcPr>
          <w:p w14:paraId="3ECDE28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7B78CCD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13D52281" w14:textId="77777777" w:rsidTr="00443082">
        <w:trPr>
          <w:trHeight w:val="2672"/>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23C27F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8D6E13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քրոնիկ փսիխոտիկ խանգարումներ, քրոնիկ ալկոհոլամոլություն,</w:t>
            </w:r>
          </w:p>
          <w:p w14:paraId="3689C4F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թմրամոլություն և թունամոլություն, անձի արտահայտված փոփոխություններով և ինտելեկտուալ-մնեստիկ խանգարումներով</w:t>
            </w:r>
          </w:p>
        </w:tc>
        <w:tc>
          <w:tcPr>
            <w:tcW w:w="3541" w:type="dxa"/>
            <w:tcBorders>
              <w:top w:val="outset" w:sz="6" w:space="0" w:color="auto"/>
              <w:left w:val="outset" w:sz="6" w:space="0" w:color="auto"/>
              <w:right w:val="outset" w:sz="6" w:space="0" w:color="auto"/>
            </w:tcBorders>
            <w:hideMark/>
          </w:tcPr>
          <w:p w14:paraId="5E56A327"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3CBE046E"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60BCD41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47205D6D"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3FAD02DA"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6B534061"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73D9CB9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056521FA"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72726651" w14:textId="77777777" w:rsidTr="00443082">
        <w:trPr>
          <w:trHeight w:val="2028"/>
          <w:tblCellSpacing w:w="0" w:type="dxa"/>
          <w:jc w:val="center"/>
        </w:trPr>
        <w:tc>
          <w:tcPr>
            <w:tcW w:w="2361" w:type="dxa"/>
            <w:vMerge w:val="restart"/>
            <w:tcBorders>
              <w:top w:val="outset" w:sz="6" w:space="0" w:color="auto"/>
              <w:left w:val="outset" w:sz="6" w:space="0" w:color="auto"/>
              <w:bottom w:val="outset" w:sz="6" w:space="0" w:color="auto"/>
              <w:right w:val="outset" w:sz="6" w:space="0" w:color="auto"/>
            </w:tcBorders>
            <w:hideMark/>
          </w:tcPr>
          <w:p w14:paraId="7299688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vMerge w:val="restart"/>
            <w:tcBorders>
              <w:top w:val="outset" w:sz="6" w:space="0" w:color="auto"/>
              <w:left w:val="outset" w:sz="6" w:space="0" w:color="auto"/>
              <w:bottom w:val="outset" w:sz="6" w:space="0" w:color="auto"/>
              <w:right w:val="outset" w:sz="6" w:space="0" w:color="auto"/>
            </w:tcBorders>
            <w:hideMark/>
          </w:tcPr>
          <w:p w14:paraId="024D0A8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սուր փսիխոտիկ խանգարումներ, քրոնիկ ալկոհոլամոլություն,</w:t>
            </w:r>
          </w:p>
          <w:p w14:paraId="609A532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թմրամոլություն և թունամոլություն՝ անձի չափավոր կամ թեթև արտահայտված փոփոխություններով և այլ բարդություններով (սոմատիկ և հոգեկան)</w:t>
            </w:r>
          </w:p>
        </w:tc>
        <w:tc>
          <w:tcPr>
            <w:tcW w:w="3541" w:type="dxa"/>
            <w:tcBorders>
              <w:top w:val="outset" w:sz="6" w:space="0" w:color="auto"/>
              <w:left w:val="outset" w:sz="6" w:space="0" w:color="auto"/>
              <w:bottom w:val="outset" w:sz="6" w:space="0" w:color="auto"/>
              <w:right w:val="outset" w:sz="6" w:space="0" w:color="auto"/>
            </w:tcBorders>
            <w:hideMark/>
          </w:tcPr>
          <w:p w14:paraId="1B760001"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18EAED40"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079C5D4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14B3735E"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435D9951"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78CF8CCB"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rPr>
              <w:t xml:space="preserve">պիտանի չեն </w:t>
            </w:r>
          </w:p>
          <w:p w14:paraId="4D5935D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ծառայությանը</w:t>
            </w:r>
          </w:p>
        </w:tc>
      </w:tr>
      <w:tr w:rsidR="006E5E93" w:rsidRPr="006E5E93" w14:paraId="38081C81" w14:textId="77777777" w:rsidTr="00443082">
        <w:trPr>
          <w:tblCellSpacing w:w="0" w:type="dxa"/>
          <w:jc w:val="center"/>
        </w:trPr>
        <w:tc>
          <w:tcPr>
            <w:tcW w:w="2361" w:type="dxa"/>
            <w:vMerge/>
            <w:tcBorders>
              <w:top w:val="outset" w:sz="6" w:space="0" w:color="auto"/>
              <w:left w:val="outset" w:sz="6" w:space="0" w:color="auto"/>
              <w:bottom w:val="outset" w:sz="6" w:space="0" w:color="auto"/>
              <w:right w:val="outset" w:sz="6" w:space="0" w:color="auto"/>
            </w:tcBorders>
            <w:vAlign w:val="center"/>
            <w:hideMark/>
          </w:tcPr>
          <w:p w14:paraId="29CC3800" w14:textId="77777777" w:rsidR="00D57127" w:rsidRPr="006E5E93" w:rsidRDefault="00D57127" w:rsidP="00443082">
            <w:pPr>
              <w:spacing w:after="0" w:line="240" w:lineRule="auto"/>
              <w:rPr>
                <w:rFonts w:ascii="GHEA Grapalat" w:eastAsia="Times New Roman" w:hAnsi="GHEA Grapalat" w:cs="Times New Roman"/>
              </w:rPr>
            </w:pPr>
          </w:p>
        </w:tc>
        <w:tc>
          <w:tcPr>
            <w:tcW w:w="3654" w:type="dxa"/>
            <w:vMerge/>
            <w:tcBorders>
              <w:top w:val="outset" w:sz="6" w:space="0" w:color="auto"/>
              <w:left w:val="outset" w:sz="6" w:space="0" w:color="auto"/>
              <w:bottom w:val="outset" w:sz="6" w:space="0" w:color="auto"/>
              <w:right w:val="outset" w:sz="6" w:space="0" w:color="auto"/>
            </w:tcBorders>
            <w:vAlign w:val="center"/>
            <w:hideMark/>
          </w:tcPr>
          <w:p w14:paraId="1A8D142C" w14:textId="77777777" w:rsidR="00D57127" w:rsidRPr="006E5E93" w:rsidRDefault="00D57127" w:rsidP="00443082">
            <w:pPr>
              <w:spacing w:after="0" w:line="240" w:lineRule="auto"/>
              <w:rPr>
                <w:rFonts w:ascii="GHEA Grapalat" w:eastAsia="Times New Roman" w:hAnsi="GHEA Grapalat" w:cs="Times New Roman"/>
              </w:rPr>
            </w:pPr>
          </w:p>
        </w:tc>
        <w:tc>
          <w:tcPr>
            <w:tcW w:w="3541" w:type="dxa"/>
            <w:tcBorders>
              <w:top w:val="nil"/>
              <w:left w:val="outset" w:sz="6" w:space="0" w:color="auto"/>
              <w:bottom w:val="outset" w:sz="6" w:space="0" w:color="auto"/>
              <w:right w:val="outset" w:sz="6" w:space="0" w:color="auto"/>
            </w:tcBorders>
            <w:hideMark/>
          </w:tcPr>
          <w:p w14:paraId="314B89FE"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nil"/>
              <w:left w:val="outset" w:sz="6" w:space="0" w:color="auto"/>
              <w:bottom w:val="outset" w:sz="6" w:space="0" w:color="auto"/>
              <w:right w:val="outset" w:sz="6" w:space="0" w:color="auto"/>
            </w:tcBorders>
            <w:hideMark/>
          </w:tcPr>
          <w:p w14:paraId="39F99CFB"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67240664"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A3A5A1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B9F7E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lang w:val="hy-AM"/>
              </w:rPr>
              <w:t>3</w:t>
            </w:r>
            <w:r w:rsidRPr="006E5E93">
              <w:rPr>
                <w:rFonts w:ascii="GHEA Grapalat" w:eastAsia="Times New Roman" w:hAnsi="GHEA Grapalat" w:cs="Times New Roman"/>
              </w:rPr>
              <w:t>) էպիզոդիկ օգտագործում, որը չի առաջացնում հոգեկան և ֆիզիկական</w:t>
            </w:r>
          </w:p>
          <w:p w14:paraId="50B5591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հետևանքներ (առանձին ախտանշաններ)</w:t>
            </w:r>
          </w:p>
        </w:tc>
        <w:tc>
          <w:tcPr>
            <w:tcW w:w="3541" w:type="dxa"/>
            <w:tcBorders>
              <w:top w:val="outset" w:sz="6" w:space="0" w:color="auto"/>
              <w:left w:val="outset" w:sz="6" w:space="0" w:color="auto"/>
              <w:right w:val="outset" w:sz="6" w:space="0" w:color="auto"/>
            </w:tcBorders>
            <w:hideMark/>
          </w:tcPr>
          <w:p w14:paraId="58271F7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FF00CB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9BF1522"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C1622B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2.</w:t>
            </w:r>
          </w:p>
        </w:tc>
        <w:tc>
          <w:tcPr>
            <w:tcW w:w="3654" w:type="dxa"/>
            <w:tcBorders>
              <w:top w:val="outset" w:sz="6" w:space="0" w:color="auto"/>
              <w:left w:val="outset" w:sz="6" w:space="0" w:color="auto"/>
              <w:bottom w:val="outset" w:sz="6" w:space="0" w:color="auto"/>
              <w:right w:val="outset" w:sz="6" w:space="0" w:color="auto"/>
            </w:tcBorders>
            <w:hideMark/>
          </w:tcPr>
          <w:p w14:paraId="283F8288"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ՆՅԱՐԴԱՅԻՆ ՀԱՄԱԿԱՐԳԻ ՀԻՎԱՆԴՈՒԹՅՈՒՆՆԵՐ ԵՎ ՎՆԱՍՎԱԾՔՆԵՐԻ ՀԵՏԵՎԱՆՔՆԵՐ</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277F552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Cs/>
              </w:rPr>
              <w:t> </w:t>
            </w:r>
          </w:p>
        </w:tc>
        <w:tc>
          <w:tcPr>
            <w:tcW w:w="1934" w:type="dxa"/>
            <w:tcBorders>
              <w:top w:val="outset" w:sz="6" w:space="0" w:color="auto"/>
              <w:left w:val="outset" w:sz="6" w:space="0" w:color="auto"/>
              <w:bottom w:val="outset" w:sz="6" w:space="0" w:color="auto"/>
              <w:right w:val="outset" w:sz="6" w:space="0" w:color="auto"/>
            </w:tcBorders>
            <w:hideMark/>
          </w:tcPr>
          <w:p w14:paraId="5AF37AE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Cs/>
              </w:rPr>
              <w:t> </w:t>
            </w:r>
          </w:p>
        </w:tc>
      </w:tr>
      <w:tr w:rsidR="006E5E93" w:rsidRPr="006E5E93" w14:paraId="78B77792"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29AA70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lastRenderedPageBreak/>
              <w:t>10.</w:t>
            </w:r>
          </w:p>
        </w:tc>
        <w:tc>
          <w:tcPr>
            <w:tcW w:w="3654" w:type="dxa"/>
            <w:tcBorders>
              <w:top w:val="outset" w:sz="6" w:space="0" w:color="auto"/>
              <w:left w:val="outset" w:sz="6" w:space="0" w:color="auto"/>
              <w:bottom w:val="outset" w:sz="6" w:space="0" w:color="auto"/>
              <w:right w:val="outset" w:sz="6" w:space="0" w:color="auto"/>
            </w:tcBorders>
            <w:hideMark/>
          </w:tcPr>
          <w:p w14:paraId="42074E34" w14:textId="77777777" w:rsidR="00D57127" w:rsidRPr="006E5E93" w:rsidRDefault="00D57127" w:rsidP="00443082">
            <w:pPr>
              <w:spacing w:after="0" w:line="240" w:lineRule="auto"/>
              <w:jc w:val="center"/>
              <w:rPr>
                <w:rFonts w:ascii="GHEA Grapalat" w:eastAsia="Times New Roman" w:hAnsi="GHEA Grapalat" w:cs="Times New Roman"/>
              </w:rPr>
            </w:pPr>
            <w:bookmarkStart w:id="0" w:name="_Hlk137161316"/>
            <w:r w:rsidRPr="006E5E93">
              <w:rPr>
                <w:rFonts w:ascii="GHEA Grapalat" w:eastAsia="Times New Roman" w:hAnsi="GHEA Grapalat" w:cs="Times New Roman"/>
                <w:b/>
                <w:bCs/>
              </w:rPr>
              <w:t>Էպիզոդիկ և պարօքսիզմալ խանգարումներ</w:t>
            </w:r>
          </w:p>
          <w:bookmarkEnd w:id="0"/>
          <w:p w14:paraId="2D4FE860"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hAnsi="GHEA Grapalat"/>
                <w:b/>
                <w:bCs/>
              </w:rPr>
              <w:t>(G40-G47 բացի G45-G46)</w:t>
            </w:r>
            <w:r w:rsidRPr="006E5E93">
              <w:rPr>
                <w:rFonts w:ascii="GHEA Grapalat" w:hAnsi="GHEA Grapalat"/>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6D92694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24DE217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C3AC83E"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17320F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8C4603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հաճախակի նոպաներով կամ արտահայտված հոգեկան</w:t>
            </w:r>
          </w:p>
          <w:p w14:paraId="10AB4E6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խանգարումների առկայությամբ</w:t>
            </w:r>
          </w:p>
        </w:tc>
        <w:tc>
          <w:tcPr>
            <w:tcW w:w="3541" w:type="dxa"/>
            <w:tcBorders>
              <w:top w:val="outset" w:sz="6" w:space="0" w:color="auto"/>
              <w:left w:val="outset" w:sz="6" w:space="0" w:color="auto"/>
              <w:bottom w:val="outset" w:sz="6" w:space="0" w:color="auto"/>
              <w:right w:val="outset" w:sz="6" w:space="0" w:color="auto"/>
            </w:tcBorders>
            <w:hideMark/>
          </w:tcPr>
          <w:p w14:paraId="16EBC95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6E98EFF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506CC37"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620F9E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A208EE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հազվադեպ նոպաներով, նոպայից դուրս` առանց հոգեկան խանգարումների</w:t>
            </w:r>
          </w:p>
        </w:tc>
        <w:tc>
          <w:tcPr>
            <w:tcW w:w="3541" w:type="dxa"/>
            <w:tcBorders>
              <w:top w:val="outset" w:sz="6" w:space="0" w:color="auto"/>
              <w:left w:val="outset" w:sz="6" w:space="0" w:color="auto"/>
              <w:right w:val="outset" w:sz="6" w:space="0" w:color="auto"/>
            </w:tcBorders>
            <w:hideMark/>
          </w:tcPr>
          <w:p w14:paraId="7E17085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4A8A67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6770FAC" w14:textId="77777777" w:rsidTr="00443082">
        <w:trPr>
          <w:trHeight w:val="122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0D5418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03FD94C" w14:textId="28CC812C" w:rsidR="00D57127" w:rsidRPr="006E5E93" w:rsidRDefault="00D57127" w:rsidP="00165C7E">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ըստ անամնեզի</w:t>
            </w:r>
          </w:p>
        </w:tc>
        <w:tc>
          <w:tcPr>
            <w:tcW w:w="3541" w:type="dxa"/>
            <w:tcBorders>
              <w:top w:val="outset" w:sz="6" w:space="0" w:color="auto"/>
              <w:left w:val="outset" w:sz="6" w:space="0" w:color="auto"/>
              <w:right w:val="outset" w:sz="6" w:space="0" w:color="auto"/>
            </w:tcBorders>
            <w:hideMark/>
          </w:tcPr>
          <w:p w14:paraId="4C7FF8B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476A3C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պիտանի չեն </w:t>
            </w: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ծառայությանը</w:t>
            </w:r>
          </w:p>
        </w:tc>
      </w:tr>
      <w:tr w:rsidR="006E5E93" w:rsidRPr="006E5E93" w14:paraId="4CB041D6" w14:textId="77777777" w:rsidTr="00443082">
        <w:trPr>
          <w:trHeight w:val="168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0A0FA4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11.</w:t>
            </w:r>
          </w:p>
        </w:tc>
        <w:tc>
          <w:tcPr>
            <w:tcW w:w="3654" w:type="dxa"/>
            <w:tcBorders>
              <w:top w:val="outset" w:sz="6" w:space="0" w:color="auto"/>
              <w:left w:val="outset" w:sz="6" w:space="0" w:color="auto"/>
              <w:bottom w:val="outset" w:sz="6" w:space="0" w:color="auto"/>
              <w:right w:val="outset" w:sz="6" w:space="0" w:color="auto"/>
            </w:tcBorders>
            <w:hideMark/>
          </w:tcPr>
          <w:p w14:paraId="0AAF1406" w14:textId="77777777" w:rsidR="00D57127" w:rsidRPr="006E5E93" w:rsidRDefault="00D57127" w:rsidP="00443082">
            <w:pPr>
              <w:shd w:val="clear" w:color="auto" w:fill="FFFFFF"/>
              <w:spacing w:after="0" w:line="240" w:lineRule="auto"/>
              <w:jc w:val="center"/>
              <w:rPr>
                <w:rFonts w:ascii="GHEA Grapalat" w:eastAsia="Times New Roman" w:hAnsi="GHEA Grapalat" w:cs="Times New Roman"/>
                <w:i/>
              </w:rPr>
            </w:pPr>
            <w:r w:rsidRPr="006E5E93">
              <w:rPr>
                <w:rFonts w:ascii="GHEA Grapalat" w:eastAsia="Times New Roman" w:hAnsi="GHEA Grapalat" w:cs="Times New Roman"/>
                <w:b/>
                <w:bCs/>
                <w:i/>
              </w:rPr>
              <w:t>Գլխուղեղի և ողնուղեղի անոթային հիվանդություններ և նյարդային համակարգի այլ հիվանդություններ</w:t>
            </w:r>
          </w:p>
          <w:p w14:paraId="799FD88F" w14:textId="77777777" w:rsidR="00D57127" w:rsidRPr="006E5E93" w:rsidRDefault="00D57127" w:rsidP="00443082">
            <w:pPr>
              <w:shd w:val="clear" w:color="auto" w:fill="FFFFFF"/>
              <w:spacing w:after="0" w:line="240" w:lineRule="auto"/>
              <w:jc w:val="center"/>
              <w:rPr>
                <w:rFonts w:ascii="GHEA Grapalat" w:eastAsia="Times New Roman" w:hAnsi="GHEA Grapalat" w:cs="Times New Roman"/>
                <w:i/>
              </w:rPr>
            </w:pPr>
            <w:r w:rsidRPr="006E5E93">
              <w:rPr>
                <w:rFonts w:ascii="GHEA Grapalat" w:eastAsia="Times New Roman" w:hAnsi="GHEA Grapalat" w:cs="Times New Roman"/>
                <w:b/>
                <w:bCs/>
                <w:i/>
              </w:rPr>
              <w:t>(G45, G46, I60-I69, R55, G90)</w:t>
            </w:r>
          </w:p>
        </w:tc>
        <w:tc>
          <w:tcPr>
            <w:tcW w:w="3541" w:type="dxa"/>
            <w:tcBorders>
              <w:top w:val="outset" w:sz="6" w:space="0" w:color="auto"/>
              <w:left w:val="outset" w:sz="6" w:space="0" w:color="auto"/>
              <w:bottom w:val="outset" w:sz="6" w:space="0" w:color="auto"/>
              <w:right w:val="outset" w:sz="6" w:space="0" w:color="auto"/>
            </w:tcBorders>
            <w:hideMark/>
          </w:tcPr>
          <w:p w14:paraId="0443D080" w14:textId="77777777" w:rsidR="00D57127" w:rsidRPr="006E5E93" w:rsidRDefault="00D57127" w:rsidP="00443082">
            <w:pPr>
              <w:spacing w:after="0" w:line="240" w:lineRule="auto"/>
              <w:jc w:val="center"/>
              <w:rPr>
                <w:rFonts w:ascii="GHEA Grapalat" w:eastAsia="Times New Roman" w:hAnsi="GHEA Grapalat" w:cs="Times New Roman"/>
                <w:i/>
              </w:rPr>
            </w:pPr>
            <w:r w:rsidRPr="006E5E93">
              <w:rPr>
                <w:rFonts w:ascii="Calibri" w:eastAsia="Times New Roman" w:hAnsi="Calibri" w:cs="Calibri"/>
                <w:i/>
              </w:rPr>
              <w:t> </w:t>
            </w:r>
          </w:p>
        </w:tc>
        <w:tc>
          <w:tcPr>
            <w:tcW w:w="1934" w:type="dxa"/>
            <w:tcBorders>
              <w:top w:val="outset" w:sz="6" w:space="0" w:color="auto"/>
              <w:left w:val="outset" w:sz="6" w:space="0" w:color="auto"/>
              <w:bottom w:val="outset" w:sz="6" w:space="0" w:color="auto"/>
              <w:right w:val="outset" w:sz="6" w:space="0" w:color="auto"/>
            </w:tcBorders>
            <w:hideMark/>
          </w:tcPr>
          <w:p w14:paraId="38A27D5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33824102"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0DA7B8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8C2644D" w14:textId="77777777" w:rsidR="00D57127" w:rsidRPr="006E5E93" w:rsidRDefault="00D57127" w:rsidP="00443082">
            <w:pPr>
              <w:spacing w:after="0" w:line="240" w:lineRule="auto"/>
              <w:jc w:val="center"/>
              <w:rPr>
                <w:rFonts w:ascii="GHEA Grapalat" w:eastAsia="Times New Roman" w:hAnsi="GHEA Grapalat" w:cs="Times New Roman"/>
                <w:i/>
              </w:rPr>
            </w:pPr>
            <w:r w:rsidRPr="006E5E93">
              <w:rPr>
                <w:rFonts w:ascii="GHEA Grapalat" w:eastAsia="Times New Roman" w:hAnsi="GHEA Grapalat" w:cs="Times New Roman"/>
                <w:i/>
              </w:rPr>
              <w:t>1) ֆունկցիաների խիստ արտահայտված խանգարումներով</w:t>
            </w:r>
          </w:p>
        </w:tc>
        <w:tc>
          <w:tcPr>
            <w:tcW w:w="3541" w:type="dxa"/>
            <w:tcBorders>
              <w:top w:val="outset" w:sz="6" w:space="0" w:color="auto"/>
              <w:left w:val="outset" w:sz="6" w:space="0" w:color="auto"/>
              <w:right w:val="outset" w:sz="6" w:space="0" w:color="auto"/>
            </w:tcBorders>
            <w:hideMark/>
          </w:tcPr>
          <w:p w14:paraId="548ED1E3" w14:textId="77777777" w:rsidR="00D57127" w:rsidRPr="006E5E93" w:rsidRDefault="00D57127" w:rsidP="00443082">
            <w:pPr>
              <w:spacing w:after="0" w:line="240" w:lineRule="auto"/>
              <w:jc w:val="center"/>
              <w:rPr>
                <w:rFonts w:ascii="GHEA Grapalat" w:eastAsia="Times New Roman" w:hAnsi="GHEA Grapalat" w:cs="Times New Roman"/>
                <w:i/>
              </w:rPr>
            </w:pPr>
            <w:r w:rsidRPr="006E5E93">
              <w:rPr>
                <w:rFonts w:ascii="GHEA Grapalat" w:eastAsia="Times New Roman" w:hAnsi="GHEA Grapalat" w:cs="Times New Roman"/>
                <w:i/>
              </w:rPr>
              <w:t>պիտանի չեն ծառայությանը</w:t>
            </w:r>
          </w:p>
        </w:tc>
        <w:tc>
          <w:tcPr>
            <w:tcW w:w="1934" w:type="dxa"/>
            <w:tcBorders>
              <w:top w:val="outset" w:sz="6" w:space="0" w:color="auto"/>
              <w:left w:val="outset" w:sz="6" w:space="0" w:color="auto"/>
              <w:right w:val="outset" w:sz="6" w:space="0" w:color="auto"/>
            </w:tcBorders>
            <w:hideMark/>
          </w:tcPr>
          <w:p w14:paraId="0616CB4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0C522BD"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704C31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CBE241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արտահայտված խանգարումներով</w:t>
            </w:r>
          </w:p>
        </w:tc>
        <w:tc>
          <w:tcPr>
            <w:tcW w:w="3541" w:type="dxa"/>
            <w:tcBorders>
              <w:top w:val="outset" w:sz="6" w:space="0" w:color="auto"/>
              <w:left w:val="outset" w:sz="6" w:space="0" w:color="auto"/>
              <w:right w:val="outset" w:sz="6" w:space="0" w:color="auto"/>
            </w:tcBorders>
            <w:hideMark/>
          </w:tcPr>
          <w:p w14:paraId="257CAB6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ծառայությունը</w:t>
            </w:r>
          </w:p>
        </w:tc>
        <w:tc>
          <w:tcPr>
            <w:tcW w:w="1934" w:type="dxa"/>
            <w:tcBorders>
              <w:top w:val="outset" w:sz="6" w:space="0" w:color="auto"/>
              <w:left w:val="outset" w:sz="6" w:space="0" w:color="auto"/>
              <w:right w:val="outset" w:sz="6" w:space="0" w:color="auto"/>
            </w:tcBorders>
            <w:hideMark/>
          </w:tcPr>
          <w:p w14:paraId="3AC7744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ծառայությունը</w:t>
            </w:r>
          </w:p>
        </w:tc>
      </w:tr>
      <w:tr w:rsidR="006E5E93" w:rsidRPr="006E5E93" w14:paraId="1078DFC8"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5D256B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154C0A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3) </w:t>
            </w:r>
            <w:r w:rsidRPr="006E5E93">
              <w:rPr>
                <w:rFonts w:ascii="GHEA Grapalat" w:hAnsi="GHEA Grapalat"/>
                <w:lang w:val="hy-AM"/>
              </w:rPr>
              <w:t>Ֆունկցիաների աննշան արտահայտված խանգարումով կամ առանց խանգարման</w:t>
            </w:r>
          </w:p>
        </w:tc>
        <w:tc>
          <w:tcPr>
            <w:tcW w:w="3541" w:type="dxa"/>
            <w:tcBorders>
              <w:top w:val="outset" w:sz="6" w:space="0" w:color="auto"/>
              <w:left w:val="outset" w:sz="6" w:space="0" w:color="auto"/>
              <w:right w:val="outset" w:sz="6" w:space="0" w:color="auto"/>
            </w:tcBorders>
            <w:hideMark/>
          </w:tcPr>
          <w:p w14:paraId="4B70C12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FADFAB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2FB0236B"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82DBB3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12.</w:t>
            </w:r>
          </w:p>
        </w:tc>
        <w:tc>
          <w:tcPr>
            <w:tcW w:w="3654" w:type="dxa"/>
            <w:tcBorders>
              <w:top w:val="outset" w:sz="6" w:space="0" w:color="auto"/>
              <w:left w:val="outset" w:sz="6" w:space="0" w:color="auto"/>
              <w:bottom w:val="outset" w:sz="6" w:space="0" w:color="auto"/>
              <w:right w:val="outset" w:sz="6" w:space="0" w:color="auto"/>
            </w:tcBorders>
            <w:hideMark/>
          </w:tcPr>
          <w:p w14:paraId="5D734833" w14:textId="77777777" w:rsidR="00D57127" w:rsidRPr="006E5E93" w:rsidRDefault="00D57127" w:rsidP="00443082">
            <w:pPr>
              <w:spacing w:after="0" w:line="240" w:lineRule="auto"/>
              <w:jc w:val="center"/>
              <w:rPr>
                <w:rFonts w:ascii="GHEA Grapalat" w:eastAsia="Times New Roman" w:hAnsi="GHEA Grapalat" w:cs="Times New Roman"/>
              </w:rPr>
            </w:pPr>
            <w:bookmarkStart w:id="1" w:name="_Hlk137162361"/>
            <w:r w:rsidRPr="006E5E93">
              <w:rPr>
                <w:rFonts w:ascii="GHEA Grapalat" w:eastAsia="Times New Roman" w:hAnsi="GHEA Grapalat" w:cs="Times New Roman"/>
                <w:b/>
                <w:bCs/>
              </w:rPr>
              <w:t>Կենտրոնական նյարդային համակարգի վարակիչ (մանրէային, վիրուսային) և վարակիչ-ալերգիկ հիվանդությունների հետևանքներ, գլխուղեղի և ողնուղեղի օրգանական ախտահարումներ` ընդհանուր վարակների, սուր և քրոնիկ</w:t>
            </w:r>
          </w:p>
          <w:p w14:paraId="2AA5C0F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ինտոքսիկացիաների ժամանակ</w:t>
            </w:r>
            <w:r w:rsidRPr="006E5E93">
              <w:rPr>
                <w:rFonts w:ascii="GHEA Grapalat" w:hAnsi="GHEA Grapalat"/>
                <w:shd w:val="clear" w:color="auto" w:fill="FFFFFF"/>
              </w:rPr>
              <w:t xml:space="preserve"> </w:t>
            </w:r>
            <w:bookmarkEnd w:id="1"/>
            <w:r w:rsidRPr="006E5E93">
              <w:rPr>
                <w:rFonts w:ascii="GHEA Grapalat" w:hAnsi="GHEA Grapalat"/>
                <w:b/>
                <w:bCs/>
                <w:shd w:val="clear" w:color="auto" w:fill="FFFFFF"/>
              </w:rPr>
              <w:t>(G00</w:t>
            </w:r>
            <w:r w:rsidRPr="006E5E93">
              <w:rPr>
                <w:rFonts w:ascii="GHEA Grapalat" w:hAnsi="GHEA Grapalat"/>
                <w:b/>
                <w:bCs/>
                <w:shd w:val="clear" w:color="auto" w:fill="FFFFFF"/>
                <w:lang w:val="hy-AM"/>
              </w:rPr>
              <w:t xml:space="preserve"> </w:t>
            </w:r>
            <w:r w:rsidRPr="006E5E93">
              <w:rPr>
                <w:rFonts w:ascii="GHEA Grapalat" w:hAnsi="GHEA Grapalat"/>
                <w:b/>
                <w:bCs/>
                <w:shd w:val="clear" w:color="auto" w:fill="FFFFFF"/>
              </w:rPr>
              <w:t xml:space="preserve">G09, A17, A80-89) </w:t>
            </w:r>
          </w:p>
        </w:tc>
        <w:tc>
          <w:tcPr>
            <w:tcW w:w="3541" w:type="dxa"/>
            <w:tcBorders>
              <w:top w:val="outset" w:sz="6" w:space="0" w:color="auto"/>
              <w:left w:val="outset" w:sz="6" w:space="0" w:color="auto"/>
              <w:bottom w:val="outset" w:sz="6" w:space="0" w:color="auto"/>
              <w:right w:val="outset" w:sz="6" w:space="0" w:color="auto"/>
            </w:tcBorders>
            <w:hideMark/>
          </w:tcPr>
          <w:p w14:paraId="33E8A7E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7F7E69D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0CB93725"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34B9B8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699A9A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խիստ արտահայտված խանգարումով կամ զարգացող ընթացքով</w:t>
            </w:r>
          </w:p>
        </w:tc>
        <w:tc>
          <w:tcPr>
            <w:tcW w:w="3541" w:type="dxa"/>
            <w:tcBorders>
              <w:top w:val="outset" w:sz="6" w:space="0" w:color="auto"/>
              <w:left w:val="outset" w:sz="6" w:space="0" w:color="auto"/>
              <w:right w:val="outset" w:sz="6" w:space="0" w:color="auto"/>
            </w:tcBorders>
            <w:hideMark/>
          </w:tcPr>
          <w:p w14:paraId="600F882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EE6F10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3399DF4"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885304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6898EEB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արտահայտված խանգարումով</w:t>
            </w:r>
          </w:p>
        </w:tc>
        <w:tc>
          <w:tcPr>
            <w:tcW w:w="3541" w:type="dxa"/>
            <w:tcBorders>
              <w:top w:val="outset" w:sz="6" w:space="0" w:color="auto"/>
              <w:left w:val="outset" w:sz="6" w:space="0" w:color="auto"/>
              <w:right w:val="outset" w:sz="6" w:space="0" w:color="auto"/>
            </w:tcBorders>
            <w:hideMark/>
          </w:tcPr>
          <w:p w14:paraId="4E0B297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D438B0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0EA436F" w14:textId="77777777" w:rsidTr="00443082">
        <w:trPr>
          <w:trHeight w:val="1300"/>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46D70A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586CC45" w14:textId="77777777" w:rsidR="00D57127" w:rsidRPr="006E5E93" w:rsidRDefault="00D57127" w:rsidP="00165C7E">
            <w:pPr>
              <w:pStyle w:val="CommentText"/>
              <w:jc w:val="center"/>
              <w:rPr>
                <w:rFonts w:ascii="GHEA Grapalat" w:hAnsi="GHEA Grapalat"/>
                <w:sz w:val="22"/>
                <w:szCs w:val="22"/>
                <w:lang w:val="hy-AM"/>
              </w:rPr>
            </w:pPr>
            <w:r w:rsidRPr="006E5E93">
              <w:rPr>
                <w:rFonts w:ascii="GHEA Grapalat" w:eastAsia="Times New Roman" w:hAnsi="GHEA Grapalat" w:cs="Times New Roman"/>
                <w:sz w:val="22"/>
                <w:szCs w:val="22"/>
              </w:rPr>
              <w:t xml:space="preserve">3) </w:t>
            </w:r>
            <w:r w:rsidRPr="006E5E93">
              <w:rPr>
                <w:rFonts w:ascii="GHEA Grapalat" w:hAnsi="GHEA Grapalat"/>
                <w:sz w:val="22"/>
                <w:szCs w:val="22"/>
                <w:lang w:val="hy-AM"/>
              </w:rPr>
              <w:t>Ֆունկցիաների աննշան արտահայտված խանգարումով կամ առանց խանգարման։</w:t>
            </w:r>
          </w:p>
          <w:p w14:paraId="5F574F9A" w14:textId="77777777" w:rsidR="00D57127" w:rsidRPr="006E5E93" w:rsidRDefault="00D57127" w:rsidP="00443082">
            <w:pPr>
              <w:spacing w:after="0" w:line="240" w:lineRule="auto"/>
              <w:jc w:val="center"/>
              <w:rPr>
                <w:rFonts w:ascii="GHEA Grapalat" w:eastAsia="Times New Roman" w:hAnsi="GHEA Grapalat" w:cs="Times New Roman"/>
                <w:lang w:val="hy-AM"/>
              </w:rPr>
            </w:pPr>
          </w:p>
        </w:tc>
        <w:tc>
          <w:tcPr>
            <w:tcW w:w="3541" w:type="dxa"/>
            <w:tcBorders>
              <w:top w:val="outset" w:sz="6" w:space="0" w:color="auto"/>
              <w:left w:val="outset" w:sz="6" w:space="0" w:color="auto"/>
              <w:right w:val="outset" w:sz="6" w:space="0" w:color="auto"/>
            </w:tcBorders>
            <w:hideMark/>
          </w:tcPr>
          <w:p w14:paraId="3395AD4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պիտանի </w:t>
            </w:r>
            <w:r w:rsidRPr="006E5E93">
              <w:rPr>
                <w:rFonts w:ascii="GHEA Grapalat" w:eastAsia="Times New Roman" w:hAnsi="GHEA Grapalat" w:cs="Times New Roman"/>
                <w:lang w:val="hy-AM"/>
              </w:rPr>
              <w:t>չ</w:t>
            </w:r>
            <w:r w:rsidRPr="006E5E93">
              <w:rPr>
                <w:rFonts w:ascii="GHEA Grapalat" w:eastAsia="Times New Roman" w:hAnsi="GHEA Grapalat" w:cs="Times New Roman"/>
              </w:rPr>
              <w:t>են ծառայությունը</w:t>
            </w:r>
          </w:p>
        </w:tc>
        <w:tc>
          <w:tcPr>
            <w:tcW w:w="1934" w:type="dxa"/>
            <w:tcBorders>
              <w:top w:val="outset" w:sz="6" w:space="0" w:color="auto"/>
              <w:left w:val="outset" w:sz="6" w:space="0" w:color="auto"/>
              <w:right w:val="outset" w:sz="6" w:space="0" w:color="auto"/>
            </w:tcBorders>
            <w:hideMark/>
          </w:tcPr>
          <w:p w14:paraId="10261B19"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rPr>
              <w:t>պիտանի են ծառայությունը</w:t>
            </w:r>
          </w:p>
        </w:tc>
      </w:tr>
      <w:tr w:rsidR="006E5E93" w:rsidRPr="006E5E93" w14:paraId="4E8E330D" w14:textId="77777777" w:rsidTr="00443082">
        <w:trPr>
          <w:trHeight w:val="90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629B96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9B9F06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սուր հիվանդությունից հետո առանց օրգանական ախտահարման երևույթների</w:t>
            </w:r>
          </w:p>
        </w:tc>
        <w:tc>
          <w:tcPr>
            <w:tcW w:w="3541" w:type="dxa"/>
            <w:tcBorders>
              <w:top w:val="outset" w:sz="6" w:space="0" w:color="auto"/>
              <w:left w:val="outset" w:sz="6" w:space="0" w:color="auto"/>
              <w:right w:val="outset" w:sz="6" w:space="0" w:color="auto"/>
            </w:tcBorders>
            <w:hideMark/>
          </w:tcPr>
          <w:p w14:paraId="0D49107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ծառայությունը</w:t>
            </w:r>
          </w:p>
        </w:tc>
        <w:tc>
          <w:tcPr>
            <w:tcW w:w="1934" w:type="dxa"/>
            <w:tcBorders>
              <w:top w:val="outset" w:sz="6" w:space="0" w:color="auto"/>
              <w:left w:val="outset" w:sz="6" w:space="0" w:color="auto"/>
              <w:right w:val="outset" w:sz="6" w:space="0" w:color="auto"/>
            </w:tcBorders>
            <w:hideMark/>
          </w:tcPr>
          <w:p w14:paraId="470965AB"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Արձակուրդ</w:t>
            </w:r>
          </w:p>
        </w:tc>
      </w:tr>
      <w:tr w:rsidR="006E5E93" w:rsidRPr="006E5E93" w14:paraId="32DE9CA5"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049631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13.</w:t>
            </w:r>
          </w:p>
        </w:tc>
        <w:tc>
          <w:tcPr>
            <w:tcW w:w="3654" w:type="dxa"/>
            <w:tcBorders>
              <w:top w:val="outset" w:sz="6" w:space="0" w:color="auto"/>
              <w:left w:val="outset" w:sz="6" w:space="0" w:color="auto"/>
              <w:bottom w:val="outset" w:sz="6" w:space="0" w:color="auto"/>
              <w:right w:val="outset" w:sz="6" w:space="0" w:color="auto"/>
            </w:tcBorders>
            <w:hideMark/>
          </w:tcPr>
          <w:p w14:paraId="5A6A923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Գանգուղեղի և ողնուղեղի վնասվածքների հետևանքներ</w:t>
            </w:r>
            <w:r w:rsidRPr="006E5E93">
              <w:rPr>
                <w:rFonts w:ascii="GHEA Grapalat" w:hAnsi="GHEA Grapalat"/>
                <w:shd w:val="clear" w:color="auto" w:fill="FFFFFF"/>
              </w:rPr>
              <w:t xml:space="preserve"> </w:t>
            </w:r>
            <w:r w:rsidRPr="006E5E93">
              <w:rPr>
                <w:rFonts w:ascii="GHEA Grapalat" w:hAnsi="GHEA Grapalat"/>
                <w:b/>
                <w:bCs/>
                <w:shd w:val="clear" w:color="auto" w:fill="FFFFFF"/>
              </w:rPr>
              <w:t>(T90, 91.3, 98.1)</w:t>
            </w:r>
          </w:p>
        </w:tc>
        <w:tc>
          <w:tcPr>
            <w:tcW w:w="3541" w:type="dxa"/>
            <w:tcBorders>
              <w:top w:val="outset" w:sz="6" w:space="0" w:color="auto"/>
              <w:left w:val="outset" w:sz="6" w:space="0" w:color="auto"/>
              <w:bottom w:val="outset" w:sz="6" w:space="0" w:color="auto"/>
              <w:right w:val="outset" w:sz="6" w:space="0" w:color="auto"/>
            </w:tcBorders>
            <w:hideMark/>
          </w:tcPr>
          <w:p w14:paraId="4578184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2B49376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150D3940" w14:textId="77777777" w:rsidTr="008608DD">
        <w:trPr>
          <w:trHeight w:val="874"/>
          <w:tblCellSpacing w:w="0" w:type="dxa"/>
          <w:jc w:val="center"/>
        </w:trPr>
        <w:tc>
          <w:tcPr>
            <w:tcW w:w="2361" w:type="dxa"/>
            <w:tcBorders>
              <w:top w:val="outset" w:sz="6" w:space="0" w:color="auto"/>
              <w:left w:val="outset" w:sz="6" w:space="0" w:color="auto"/>
              <w:right w:val="outset" w:sz="6" w:space="0" w:color="auto"/>
            </w:tcBorders>
            <w:hideMark/>
          </w:tcPr>
          <w:p w14:paraId="7778D5C3" w14:textId="77777777" w:rsidR="00165C7E" w:rsidRPr="006E5E93" w:rsidRDefault="00165C7E"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212C2AF4" w14:textId="71ADA488" w:rsidR="00165C7E" w:rsidRPr="006E5E93" w:rsidRDefault="00165C7E"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36789148" w14:textId="77777777" w:rsidR="00165C7E" w:rsidRPr="006E5E93" w:rsidRDefault="00165C7E"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զգալի արտահայտված խանգարումով</w:t>
            </w:r>
          </w:p>
          <w:p w14:paraId="4A6A4B4D" w14:textId="77777777" w:rsidR="00165C7E" w:rsidRPr="006E5E93" w:rsidRDefault="00165C7E"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6AD7A223" w14:textId="77777777" w:rsidR="00165C7E" w:rsidRPr="006E5E93" w:rsidRDefault="00165C7E"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D73F865" w14:textId="77777777" w:rsidR="00165C7E" w:rsidRPr="006E5E93" w:rsidRDefault="00165C7E"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1443E62"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38EAF1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3E1095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արտահայտված խանգարումով</w:t>
            </w:r>
          </w:p>
        </w:tc>
        <w:tc>
          <w:tcPr>
            <w:tcW w:w="3541" w:type="dxa"/>
            <w:tcBorders>
              <w:top w:val="outset" w:sz="6" w:space="0" w:color="auto"/>
              <w:left w:val="outset" w:sz="6" w:space="0" w:color="auto"/>
              <w:right w:val="outset" w:sz="6" w:space="0" w:color="auto"/>
            </w:tcBorders>
            <w:hideMark/>
          </w:tcPr>
          <w:p w14:paraId="7B2FF03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920901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E5F3800"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21A1DD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EF71AF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ֆունկցիաների աննշան խանգարումով</w:t>
            </w:r>
          </w:p>
        </w:tc>
        <w:tc>
          <w:tcPr>
            <w:tcW w:w="3541" w:type="dxa"/>
            <w:tcBorders>
              <w:top w:val="outset" w:sz="6" w:space="0" w:color="auto"/>
              <w:left w:val="outset" w:sz="6" w:space="0" w:color="auto"/>
              <w:right w:val="outset" w:sz="6" w:space="0" w:color="auto"/>
            </w:tcBorders>
            <w:hideMark/>
          </w:tcPr>
          <w:p w14:paraId="08D2647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A6561A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6208821" w14:textId="77777777" w:rsidTr="00443082">
        <w:trPr>
          <w:tblCellSpacing w:w="0" w:type="dxa"/>
          <w:jc w:val="center"/>
        </w:trPr>
        <w:tc>
          <w:tcPr>
            <w:tcW w:w="2361" w:type="dxa"/>
            <w:vMerge w:val="restart"/>
            <w:tcBorders>
              <w:top w:val="outset" w:sz="6" w:space="0" w:color="auto"/>
              <w:left w:val="outset" w:sz="6" w:space="0" w:color="auto"/>
              <w:bottom w:val="outset" w:sz="6" w:space="0" w:color="auto"/>
              <w:right w:val="outset" w:sz="6" w:space="0" w:color="auto"/>
            </w:tcBorders>
            <w:hideMark/>
          </w:tcPr>
          <w:p w14:paraId="55F4420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vMerge w:val="restart"/>
            <w:tcBorders>
              <w:top w:val="outset" w:sz="6" w:space="0" w:color="auto"/>
              <w:left w:val="outset" w:sz="6" w:space="0" w:color="auto"/>
              <w:bottom w:val="outset" w:sz="6" w:space="0" w:color="auto"/>
              <w:right w:val="outset" w:sz="6" w:space="0" w:color="auto"/>
            </w:tcBorders>
            <w:hideMark/>
          </w:tcPr>
          <w:p w14:paraId="1695BAE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վիճակ՝ սուր, բաց և փակ վնասվածքից հետո՝ առանց օրգանական ախտահարման երևույթների</w:t>
            </w:r>
          </w:p>
        </w:tc>
        <w:tc>
          <w:tcPr>
            <w:tcW w:w="3541" w:type="dxa"/>
            <w:tcBorders>
              <w:top w:val="outset" w:sz="6" w:space="0" w:color="auto"/>
              <w:left w:val="outset" w:sz="6" w:space="0" w:color="auto"/>
              <w:bottom w:val="outset" w:sz="6" w:space="0" w:color="auto"/>
              <w:right w:val="outset" w:sz="6" w:space="0" w:color="auto"/>
            </w:tcBorders>
            <w:hideMark/>
          </w:tcPr>
          <w:p w14:paraId="0930A1F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29C1427D"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Արձակուրդ</w:t>
            </w:r>
          </w:p>
        </w:tc>
      </w:tr>
      <w:tr w:rsidR="006E5E93" w:rsidRPr="006E5E93" w14:paraId="658D0F6B" w14:textId="77777777" w:rsidTr="00443082">
        <w:trPr>
          <w:tblCellSpacing w:w="0" w:type="dxa"/>
          <w:jc w:val="center"/>
        </w:trPr>
        <w:tc>
          <w:tcPr>
            <w:tcW w:w="2361" w:type="dxa"/>
            <w:vMerge/>
            <w:tcBorders>
              <w:top w:val="outset" w:sz="6" w:space="0" w:color="auto"/>
              <w:left w:val="outset" w:sz="6" w:space="0" w:color="auto"/>
              <w:bottom w:val="outset" w:sz="6" w:space="0" w:color="auto"/>
              <w:right w:val="outset" w:sz="6" w:space="0" w:color="auto"/>
            </w:tcBorders>
            <w:vAlign w:val="center"/>
            <w:hideMark/>
          </w:tcPr>
          <w:p w14:paraId="59134835" w14:textId="77777777" w:rsidR="00D57127" w:rsidRPr="006E5E93" w:rsidRDefault="00D57127" w:rsidP="00443082">
            <w:pPr>
              <w:spacing w:after="0" w:line="240" w:lineRule="auto"/>
              <w:rPr>
                <w:rFonts w:ascii="GHEA Grapalat" w:eastAsia="Times New Roman" w:hAnsi="GHEA Grapalat" w:cs="Times New Roman"/>
              </w:rPr>
            </w:pPr>
          </w:p>
        </w:tc>
        <w:tc>
          <w:tcPr>
            <w:tcW w:w="3654" w:type="dxa"/>
            <w:vMerge/>
            <w:tcBorders>
              <w:top w:val="outset" w:sz="6" w:space="0" w:color="auto"/>
              <w:left w:val="outset" w:sz="6" w:space="0" w:color="auto"/>
              <w:bottom w:val="outset" w:sz="6" w:space="0" w:color="auto"/>
              <w:right w:val="outset" w:sz="6" w:space="0" w:color="auto"/>
            </w:tcBorders>
            <w:vAlign w:val="center"/>
            <w:hideMark/>
          </w:tcPr>
          <w:p w14:paraId="53C5FA96" w14:textId="77777777" w:rsidR="00D57127" w:rsidRPr="006E5E93" w:rsidRDefault="00D57127" w:rsidP="00443082">
            <w:pPr>
              <w:spacing w:after="0" w:line="240" w:lineRule="auto"/>
              <w:rPr>
                <w:rFonts w:ascii="GHEA Grapalat" w:eastAsia="Times New Roman" w:hAnsi="GHEA Grapalat" w:cs="Times New Roman"/>
              </w:rPr>
            </w:pPr>
          </w:p>
        </w:tc>
        <w:tc>
          <w:tcPr>
            <w:tcW w:w="3541" w:type="dxa"/>
            <w:tcBorders>
              <w:top w:val="outset" w:sz="6" w:space="0" w:color="auto"/>
              <w:left w:val="outset" w:sz="6" w:space="0" w:color="auto"/>
              <w:bottom w:val="outset" w:sz="6" w:space="0" w:color="auto"/>
              <w:right w:val="outset" w:sz="6" w:space="0" w:color="auto"/>
            </w:tcBorders>
            <w:hideMark/>
          </w:tcPr>
          <w:p w14:paraId="6D2B2475"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bottom w:val="outset" w:sz="6" w:space="0" w:color="auto"/>
              <w:right w:val="outset" w:sz="6" w:space="0" w:color="auto"/>
            </w:tcBorders>
            <w:hideMark/>
          </w:tcPr>
          <w:p w14:paraId="2B227FC9"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3A61374B"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F956E0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14.</w:t>
            </w:r>
          </w:p>
        </w:tc>
        <w:tc>
          <w:tcPr>
            <w:tcW w:w="3654" w:type="dxa"/>
            <w:tcBorders>
              <w:top w:val="outset" w:sz="6" w:space="0" w:color="auto"/>
              <w:left w:val="outset" w:sz="6" w:space="0" w:color="auto"/>
              <w:bottom w:val="outset" w:sz="6" w:space="0" w:color="auto"/>
              <w:right w:val="outset" w:sz="6" w:space="0" w:color="auto"/>
            </w:tcBorders>
            <w:hideMark/>
          </w:tcPr>
          <w:p w14:paraId="52AC2EC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Կենտրոնական նյարդային համակարգի բնածին արատներ (զարգացման արատներ), օրգանական զարգացող հիվանդություններ, ինչպես նաև միոպաթիա, միասթենիա,</w:t>
            </w:r>
          </w:p>
          <w:p w14:paraId="328AA550"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 xml:space="preserve">մանկական ցերեբրալ կաթված և այլն </w:t>
            </w:r>
            <w:r w:rsidRPr="006E5E93">
              <w:rPr>
                <w:rFonts w:ascii="GHEA Grapalat" w:hAnsi="GHEA Grapalat"/>
                <w:b/>
                <w:bCs/>
                <w:shd w:val="clear" w:color="auto" w:fill="FFFFFF"/>
              </w:rPr>
              <w:t>(G10-G13, G20-G26, G30-G32, G35G37, G70-G73, G80-G83, G90-G99, C70-C72, D32, D33, Q00-Q07)</w:t>
            </w:r>
            <w:r w:rsidRPr="006E5E93">
              <w:rPr>
                <w:rFonts w:ascii="GHEA Grapalat" w:hAnsi="GHEA Grapalat"/>
                <w:b/>
                <w:bCs/>
                <w:shd w:val="clear" w:color="auto" w:fill="FFFFFF"/>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0BF4C9E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48F3571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05C2A13F"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E93109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AF02A4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խիստ արտահայտված խանգարումով կամ արագ զարգացող</w:t>
            </w:r>
          </w:p>
          <w:p w14:paraId="5A91B85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ընթացքով</w:t>
            </w:r>
          </w:p>
        </w:tc>
        <w:tc>
          <w:tcPr>
            <w:tcW w:w="3541" w:type="dxa"/>
            <w:tcBorders>
              <w:top w:val="outset" w:sz="6" w:space="0" w:color="auto"/>
              <w:left w:val="outset" w:sz="6" w:space="0" w:color="auto"/>
              <w:right w:val="outset" w:sz="6" w:space="0" w:color="auto"/>
            </w:tcBorders>
            <w:hideMark/>
          </w:tcPr>
          <w:p w14:paraId="235981F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BDC194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AA69E5B" w14:textId="77777777" w:rsidTr="00443082">
        <w:trPr>
          <w:trHeight w:val="186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6B0A94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125BF0C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կամ աննշան արտահայտված խանգարումով կամ</w:t>
            </w:r>
          </w:p>
          <w:p w14:paraId="6C2FC04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դանդաղ զարգացող ընթացքով</w:t>
            </w:r>
          </w:p>
        </w:tc>
        <w:tc>
          <w:tcPr>
            <w:tcW w:w="3541" w:type="dxa"/>
            <w:tcBorders>
              <w:top w:val="outset" w:sz="6" w:space="0" w:color="auto"/>
              <w:left w:val="outset" w:sz="6" w:space="0" w:color="auto"/>
              <w:right w:val="outset" w:sz="6" w:space="0" w:color="auto"/>
            </w:tcBorders>
            <w:hideMark/>
          </w:tcPr>
          <w:p w14:paraId="7EF13FE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82DA3E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59F51800"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0FD2500A"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515C12E" w14:textId="77777777" w:rsidR="00D57127" w:rsidRPr="006E5E93" w:rsidRDefault="00D57127" w:rsidP="00443082">
            <w:pPr>
              <w:spacing w:after="0" w:line="240" w:lineRule="auto"/>
              <w:jc w:val="center"/>
              <w:rPr>
                <w:rFonts w:ascii="GHEA Grapalat" w:eastAsia="Times New Roman" w:hAnsi="GHEA Grapalat" w:cs="Times New Roman"/>
                <w:b/>
                <w:bCs/>
                <w:lang w:val="hy-AM"/>
              </w:rPr>
            </w:pPr>
          </w:p>
          <w:p w14:paraId="3EA0DD6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15.</w:t>
            </w:r>
          </w:p>
        </w:tc>
        <w:tc>
          <w:tcPr>
            <w:tcW w:w="3654" w:type="dxa"/>
            <w:tcBorders>
              <w:top w:val="outset" w:sz="6" w:space="0" w:color="auto"/>
              <w:left w:val="outset" w:sz="6" w:space="0" w:color="auto"/>
              <w:bottom w:val="outset" w:sz="6" w:space="0" w:color="auto"/>
              <w:right w:val="outset" w:sz="6" w:space="0" w:color="auto"/>
            </w:tcBorders>
            <w:hideMark/>
          </w:tcPr>
          <w:p w14:paraId="3C5B5EA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Պերիֆերիկ նյարդերի վնասվածքների</w:t>
            </w:r>
            <w:r w:rsidRPr="006E5E93">
              <w:rPr>
                <w:rFonts w:ascii="Calibri" w:eastAsia="Times New Roman" w:hAnsi="Calibri" w:cs="Calibri"/>
                <w:b/>
                <w:bCs/>
              </w:rPr>
              <w:t> </w:t>
            </w:r>
            <w:r w:rsidRPr="006E5E93">
              <w:rPr>
                <w:rFonts w:ascii="GHEA Grapalat" w:eastAsia="Times New Roman" w:hAnsi="GHEA Grapalat" w:cs="GHEA Grapalat"/>
                <w:b/>
                <w:bCs/>
              </w:rPr>
              <w:t>հետևանքներ</w:t>
            </w:r>
            <w:r w:rsidRPr="006E5E93">
              <w:rPr>
                <w:rFonts w:ascii="GHEA Grapalat" w:hAnsi="GHEA Grapalat"/>
                <w:shd w:val="clear" w:color="auto" w:fill="FFFFFF"/>
              </w:rPr>
              <w:t xml:space="preserve"> </w:t>
            </w:r>
            <w:r w:rsidRPr="006E5E93">
              <w:rPr>
                <w:rFonts w:ascii="GHEA Grapalat" w:hAnsi="GHEA Grapalat"/>
                <w:b/>
                <w:bCs/>
                <w:shd w:val="clear" w:color="auto" w:fill="FFFFFF"/>
              </w:rPr>
              <w:t>(T90.3, T92.4, T93.4)</w:t>
            </w:r>
          </w:p>
        </w:tc>
        <w:tc>
          <w:tcPr>
            <w:tcW w:w="3541" w:type="dxa"/>
            <w:tcBorders>
              <w:top w:val="outset" w:sz="6" w:space="0" w:color="auto"/>
              <w:left w:val="outset" w:sz="6" w:space="0" w:color="auto"/>
              <w:bottom w:val="outset" w:sz="6" w:space="0" w:color="auto"/>
              <w:right w:val="outset" w:sz="6" w:space="0" w:color="auto"/>
            </w:tcBorders>
            <w:hideMark/>
          </w:tcPr>
          <w:p w14:paraId="184B5ED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1E82826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260649B7" w14:textId="77777777" w:rsidTr="00443082">
        <w:trPr>
          <w:trHeight w:val="90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2554B3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D32CCE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խիստ արտահայտված խանգարումով</w:t>
            </w:r>
          </w:p>
        </w:tc>
        <w:tc>
          <w:tcPr>
            <w:tcW w:w="3541" w:type="dxa"/>
            <w:tcBorders>
              <w:top w:val="outset" w:sz="6" w:space="0" w:color="auto"/>
              <w:left w:val="outset" w:sz="6" w:space="0" w:color="auto"/>
              <w:right w:val="outset" w:sz="6" w:space="0" w:color="auto"/>
            </w:tcBorders>
            <w:hideMark/>
          </w:tcPr>
          <w:p w14:paraId="50EA960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28B411F" w14:textId="77777777" w:rsidR="00D57127" w:rsidRPr="006E5E93" w:rsidRDefault="00D57127" w:rsidP="00443082">
            <w:pPr>
              <w:spacing w:after="0" w:line="240" w:lineRule="auto"/>
              <w:jc w:val="center"/>
              <w:rPr>
                <w:rFonts w:ascii="GHEA Grapalat" w:eastAsia="Times New Roman" w:hAnsi="GHEA Grapalat" w:cs="Times New Roman"/>
              </w:rPr>
            </w:pPr>
          </w:p>
          <w:p w14:paraId="434E184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1A89EE9"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A46B6D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5E21DC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արտահայտված խանգարումով</w:t>
            </w:r>
          </w:p>
        </w:tc>
        <w:tc>
          <w:tcPr>
            <w:tcW w:w="3541" w:type="dxa"/>
            <w:tcBorders>
              <w:top w:val="outset" w:sz="6" w:space="0" w:color="auto"/>
              <w:left w:val="outset" w:sz="6" w:space="0" w:color="auto"/>
              <w:right w:val="outset" w:sz="6" w:space="0" w:color="auto"/>
            </w:tcBorders>
            <w:hideMark/>
          </w:tcPr>
          <w:p w14:paraId="2E9CCE1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09BBCD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83589D2"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CE50E7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A68991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ֆունկցիաների աննշան արտահայտված խանգարումով կամ</w:t>
            </w:r>
          </w:p>
          <w:p w14:paraId="59C5CC9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առանց դրա</w:t>
            </w:r>
          </w:p>
        </w:tc>
        <w:tc>
          <w:tcPr>
            <w:tcW w:w="3541" w:type="dxa"/>
            <w:tcBorders>
              <w:top w:val="outset" w:sz="6" w:space="0" w:color="auto"/>
              <w:left w:val="outset" w:sz="6" w:space="0" w:color="auto"/>
              <w:right w:val="outset" w:sz="6" w:space="0" w:color="auto"/>
            </w:tcBorders>
            <w:hideMark/>
          </w:tcPr>
          <w:p w14:paraId="1446906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21E873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4888853"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8F4EC1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71328E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վիճակ պերիֆերիկ նյարդերի վնասվածքից կամ վիրահատությունից</w:t>
            </w:r>
          </w:p>
          <w:p w14:paraId="4514A58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հետո</w:t>
            </w:r>
          </w:p>
        </w:tc>
        <w:tc>
          <w:tcPr>
            <w:tcW w:w="3541" w:type="dxa"/>
            <w:tcBorders>
              <w:top w:val="outset" w:sz="6" w:space="0" w:color="auto"/>
              <w:left w:val="outset" w:sz="6" w:space="0" w:color="auto"/>
              <w:right w:val="outset" w:sz="6" w:space="0" w:color="auto"/>
            </w:tcBorders>
            <w:hideMark/>
          </w:tcPr>
          <w:p w14:paraId="441FA2DB" w14:textId="77777777" w:rsidR="00D57127" w:rsidRPr="006E5E93" w:rsidRDefault="00D57127" w:rsidP="00443082">
            <w:pPr>
              <w:spacing w:after="0" w:line="240" w:lineRule="auto"/>
              <w:jc w:val="center"/>
              <w:rPr>
                <w:rFonts w:ascii="GHEA Grapalat" w:eastAsia="Times New Roman" w:hAnsi="GHEA Grapalat" w:cs="Times New Roman"/>
              </w:rPr>
            </w:pPr>
          </w:p>
          <w:p w14:paraId="0CB791D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9629641" w14:textId="77777777" w:rsidR="00D57127" w:rsidRPr="006E5E93" w:rsidRDefault="00D57127" w:rsidP="00443082">
            <w:pPr>
              <w:spacing w:after="0" w:line="240" w:lineRule="auto"/>
              <w:jc w:val="center"/>
              <w:rPr>
                <w:rFonts w:ascii="GHEA Grapalat" w:eastAsia="Times New Roman" w:hAnsi="GHEA Grapalat" w:cs="Times New Roman"/>
                <w:bCs/>
                <w:lang w:val="hy-AM"/>
              </w:rPr>
            </w:pPr>
          </w:p>
          <w:p w14:paraId="562B41CF"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Cs/>
                <w:lang w:val="hy-AM"/>
              </w:rPr>
              <w:t>Արձակուրդ</w:t>
            </w:r>
          </w:p>
        </w:tc>
      </w:tr>
      <w:tr w:rsidR="006E5E93" w:rsidRPr="006E5E93" w14:paraId="151CFEFF" w14:textId="77777777" w:rsidTr="00443082">
        <w:trPr>
          <w:trHeight w:val="146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4E2C81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16.</w:t>
            </w:r>
          </w:p>
        </w:tc>
        <w:tc>
          <w:tcPr>
            <w:tcW w:w="3654" w:type="dxa"/>
            <w:tcBorders>
              <w:top w:val="outset" w:sz="6" w:space="0" w:color="auto"/>
              <w:left w:val="outset" w:sz="6" w:space="0" w:color="auto"/>
              <w:bottom w:val="outset" w:sz="6" w:space="0" w:color="auto"/>
              <w:right w:val="outset" w:sz="6" w:space="0" w:color="auto"/>
            </w:tcBorders>
            <w:hideMark/>
          </w:tcPr>
          <w:p w14:paraId="5B2328C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Պերիֆերիկ նյարդային համակարգի հիվանդություններ կամ դրանց հետևանքներ</w:t>
            </w:r>
            <w:r w:rsidRPr="006E5E93">
              <w:rPr>
                <w:rFonts w:ascii="GHEA Grapalat" w:hAnsi="GHEA Grapalat"/>
                <w:shd w:val="clear" w:color="auto" w:fill="FFFFFF"/>
              </w:rPr>
              <w:t xml:space="preserve"> </w:t>
            </w:r>
            <w:r w:rsidRPr="006E5E93">
              <w:rPr>
                <w:rFonts w:ascii="GHEA Grapalat" w:hAnsi="GHEA Grapalat"/>
                <w:b/>
                <w:bCs/>
                <w:shd w:val="clear" w:color="auto" w:fill="FFFFFF"/>
              </w:rPr>
              <w:t>(G50-G59, G60-G64</w:t>
            </w:r>
          </w:p>
        </w:tc>
        <w:tc>
          <w:tcPr>
            <w:tcW w:w="3541" w:type="dxa"/>
            <w:tcBorders>
              <w:top w:val="outset" w:sz="6" w:space="0" w:color="auto"/>
              <w:left w:val="outset" w:sz="6" w:space="0" w:color="auto"/>
              <w:bottom w:val="outset" w:sz="6" w:space="0" w:color="auto"/>
              <w:right w:val="outset" w:sz="6" w:space="0" w:color="auto"/>
            </w:tcBorders>
            <w:hideMark/>
          </w:tcPr>
          <w:p w14:paraId="6EE0D90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42F3916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152A894"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46F3E6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ABAA18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խիստ արտահայտված խանգարումով կամ արագ զարգացող</w:t>
            </w:r>
          </w:p>
          <w:p w14:paraId="34D2BDC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ընթացքով</w:t>
            </w:r>
          </w:p>
        </w:tc>
        <w:tc>
          <w:tcPr>
            <w:tcW w:w="3541" w:type="dxa"/>
            <w:tcBorders>
              <w:top w:val="outset" w:sz="6" w:space="0" w:color="auto"/>
              <w:left w:val="outset" w:sz="6" w:space="0" w:color="auto"/>
              <w:right w:val="outset" w:sz="6" w:space="0" w:color="auto"/>
            </w:tcBorders>
            <w:hideMark/>
          </w:tcPr>
          <w:p w14:paraId="13C6AAE6" w14:textId="77777777" w:rsidR="00D57127" w:rsidRPr="006E5E93" w:rsidRDefault="00D57127" w:rsidP="00443082">
            <w:pPr>
              <w:spacing w:after="0" w:line="240" w:lineRule="auto"/>
              <w:jc w:val="center"/>
              <w:rPr>
                <w:rFonts w:ascii="GHEA Grapalat" w:eastAsia="Times New Roman" w:hAnsi="GHEA Grapalat" w:cs="Times New Roman"/>
              </w:rPr>
            </w:pPr>
          </w:p>
          <w:p w14:paraId="4796F0D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4A2B6F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FE2F157" w14:textId="77777777" w:rsidTr="00443082">
        <w:trPr>
          <w:trHeight w:val="1254"/>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B1A17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2F4F22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արտահայտված խանգարումով կամ դանդաղ զարգացող ընթացքով</w:t>
            </w:r>
          </w:p>
        </w:tc>
        <w:tc>
          <w:tcPr>
            <w:tcW w:w="3541" w:type="dxa"/>
            <w:tcBorders>
              <w:top w:val="outset" w:sz="6" w:space="0" w:color="auto"/>
              <w:left w:val="outset" w:sz="6" w:space="0" w:color="auto"/>
              <w:right w:val="outset" w:sz="6" w:space="0" w:color="auto"/>
            </w:tcBorders>
            <w:hideMark/>
          </w:tcPr>
          <w:p w14:paraId="09F9798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2B75FC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756E3DA"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05151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ABBEBF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ֆունկցիաների աննշան արտահայտված խանգարումով կամ առանց դրա</w:t>
            </w:r>
          </w:p>
        </w:tc>
        <w:tc>
          <w:tcPr>
            <w:tcW w:w="3541" w:type="dxa"/>
            <w:tcBorders>
              <w:top w:val="outset" w:sz="6" w:space="0" w:color="auto"/>
              <w:left w:val="outset" w:sz="6" w:space="0" w:color="auto"/>
              <w:right w:val="outset" w:sz="6" w:space="0" w:color="auto"/>
            </w:tcBorders>
            <w:hideMark/>
          </w:tcPr>
          <w:p w14:paraId="3658D3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8A75AE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42E23DE6" w14:textId="77777777" w:rsidTr="00443082">
        <w:trPr>
          <w:trHeight w:val="632"/>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B6FE1C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E36A43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4) </w:t>
            </w:r>
            <w:r w:rsidRPr="006E5E93">
              <w:rPr>
                <w:rFonts w:ascii="GHEA Grapalat" w:hAnsi="GHEA Grapalat"/>
                <w:lang w:val="hy-AM"/>
              </w:rPr>
              <w:t>Վիճակ սուր հիվանդություններից հետո</w:t>
            </w:r>
          </w:p>
        </w:tc>
        <w:tc>
          <w:tcPr>
            <w:tcW w:w="3541" w:type="dxa"/>
            <w:tcBorders>
              <w:top w:val="outset" w:sz="6" w:space="0" w:color="auto"/>
              <w:left w:val="outset" w:sz="6" w:space="0" w:color="auto"/>
              <w:right w:val="outset" w:sz="6" w:space="0" w:color="auto"/>
            </w:tcBorders>
            <w:hideMark/>
          </w:tcPr>
          <w:p w14:paraId="61464F3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15988CE"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արձակուրդ</w:t>
            </w:r>
          </w:p>
        </w:tc>
      </w:tr>
      <w:tr w:rsidR="006E5E93" w:rsidRPr="006E5E93" w14:paraId="493ED5A8"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C6D6C1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lastRenderedPageBreak/>
              <w:t>3.</w:t>
            </w:r>
          </w:p>
        </w:tc>
        <w:tc>
          <w:tcPr>
            <w:tcW w:w="3654" w:type="dxa"/>
            <w:tcBorders>
              <w:top w:val="outset" w:sz="6" w:space="0" w:color="auto"/>
              <w:left w:val="outset" w:sz="6" w:space="0" w:color="auto"/>
              <w:bottom w:val="outset" w:sz="6" w:space="0" w:color="auto"/>
              <w:right w:val="outset" w:sz="6" w:space="0" w:color="auto"/>
            </w:tcBorders>
            <w:hideMark/>
          </w:tcPr>
          <w:p w14:paraId="0CD83F1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ՆԵՐՔԻՆ ՕՐԳԱՆՆԵՐԻ</w:t>
            </w:r>
          </w:p>
          <w:p w14:paraId="5EF8362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ՀԻՎԱՆԴՈՒԹՅՈՒՆՆԵՐ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734190B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Cs/>
              </w:rPr>
              <w:t> </w:t>
            </w:r>
          </w:p>
        </w:tc>
        <w:tc>
          <w:tcPr>
            <w:tcW w:w="1934" w:type="dxa"/>
            <w:tcBorders>
              <w:top w:val="outset" w:sz="6" w:space="0" w:color="auto"/>
              <w:left w:val="outset" w:sz="6" w:space="0" w:color="auto"/>
              <w:bottom w:val="outset" w:sz="6" w:space="0" w:color="auto"/>
              <w:right w:val="outset" w:sz="6" w:space="0" w:color="auto"/>
            </w:tcBorders>
            <w:hideMark/>
          </w:tcPr>
          <w:p w14:paraId="3559989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Cs/>
              </w:rPr>
              <w:t> </w:t>
            </w:r>
          </w:p>
        </w:tc>
      </w:tr>
      <w:tr w:rsidR="006E5E93" w:rsidRPr="006E5E93" w14:paraId="4E24A7C3"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A9765D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17.</w:t>
            </w:r>
          </w:p>
        </w:tc>
        <w:tc>
          <w:tcPr>
            <w:tcW w:w="3654" w:type="dxa"/>
            <w:tcBorders>
              <w:top w:val="outset" w:sz="6" w:space="0" w:color="auto"/>
              <w:left w:val="outset" w:sz="6" w:space="0" w:color="auto"/>
              <w:bottom w:val="outset" w:sz="6" w:space="0" w:color="auto"/>
              <w:right w:val="outset" w:sz="6" w:space="0" w:color="auto"/>
            </w:tcBorders>
            <w:hideMark/>
          </w:tcPr>
          <w:p w14:paraId="6D2B0B2C"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Ֆիզիկական ինֆանտիլիզմ</w:t>
            </w:r>
          </w:p>
          <w:p w14:paraId="275892EB"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(թերզարգացում)</w:t>
            </w:r>
          </w:p>
        </w:tc>
        <w:tc>
          <w:tcPr>
            <w:tcW w:w="3541" w:type="dxa"/>
            <w:tcBorders>
              <w:top w:val="outset" w:sz="6" w:space="0" w:color="auto"/>
              <w:left w:val="outset" w:sz="6" w:space="0" w:color="auto"/>
              <w:bottom w:val="outset" w:sz="6" w:space="0" w:color="auto"/>
              <w:right w:val="outset" w:sz="6" w:space="0" w:color="auto"/>
            </w:tcBorders>
            <w:hideMark/>
          </w:tcPr>
          <w:p w14:paraId="0C0905A2"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Calibri" w:eastAsia="Times New Roman" w:hAnsi="Calibri" w:cs="Calibri"/>
                <w:b/>
                <w:bCs/>
              </w:rPr>
              <w:t> </w:t>
            </w:r>
          </w:p>
        </w:tc>
        <w:tc>
          <w:tcPr>
            <w:tcW w:w="1934" w:type="dxa"/>
            <w:tcBorders>
              <w:top w:val="outset" w:sz="6" w:space="0" w:color="auto"/>
              <w:left w:val="outset" w:sz="6" w:space="0" w:color="auto"/>
              <w:bottom w:val="outset" w:sz="6" w:space="0" w:color="auto"/>
              <w:right w:val="outset" w:sz="6" w:space="0" w:color="auto"/>
            </w:tcBorders>
            <w:hideMark/>
          </w:tcPr>
          <w:p w14:paraId="5129DD8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1C753026"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F44B94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3CC59D5" w14:textId="77777777" w:rsidR="0051457B" w:rsidRPr="006E5E93" w:rsidRDefault="0051457B" w:rsidP="0051457B">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ֆիզիկական զարգացման անբավարար մակարդակով (մկանային համակարգը և</w:t>
            </w:r>
          </w:p>
          <w:p w14:paraId="019F3C04" w14:textId="77777777" w:rsidR="0051457B" w:rsidRPr="006E5E93" w:rsidRDefault="0051457B" w:rsidP="0051457B">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ենթամաշկային ճարպաբջջանքը թույլ զարգացած, կրծքավանդակը նեղ, հասակը՝ 154 սմ-ից ցածր կամ քաշը՝ 45 կգ-</w:t>
            </w:r>
          </w:p>
          <w:p w14:paraId="728B43E7" w14:textId="54CE0DD7" w:rsidR="00D57127" w:rsidRPr="006E5E93" w:rsidRDefault="0051457B" w:rsidP="0051457B">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ից պակաս)</w:t>
            </w:r>
          </w:p>
        </w:tc>
        <w:tc>
          <w:tcPr>
            <w:tcW w:w="3541" w:type="dxa"/>
            <w:tcBorders>
              <w:top w:val="outset" w:sz="6" w:space="0" w:color="auto"/>
              <w:left w:val="outset" w:sz="6" w:space="0" w:color="auto"/>
              <w:bottom w:val="outset" w:sz="6" w:space="0" w:color="auto"/>
              <w:right w:val="outset" w:sz="6" w:space="0" w:color="auto"/>
            </w:tcBorders>
            <w:hideMark/>
          </w:tcPr>
          <w:p w14:paraId="63B8F30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494FFBA1" w14:textId="24B71069" w:rsidR="00D57127" w:rsidRPr="006E5E93" w:rsidRDefault="00DE4958" w:rsidP="00443082">
            <w:pPr>
              <w:spacing w:after="0" w:line="240" w:lineRule="auto"/>
              <w:jc w:val="center"/>
              <w:rPr>
                <w:rFonts w:ascii="GHEA Grapalat" w:eastAsia="Times New Roman" w:hAnsi="GHEA Grapalat" w:cs="Times New Roman"/>
                <w:b/>
                <w:bCs/>
                <w:i/>
                <w:iCs/>
              </w:rPr>
            </w:pPr>
            <w:r w:rsidRPr="006E5E93">
              <w:rPr>
                <w:rFonts w:ascii="GHEA Grapalat" w:eastAsia="Times New Roman" w:hAnsi="GHEA Grapalat" w:cs="Times New Roman"/>
              </w:rPr>
              <w:t>պիտանի չեն ծառայությանը</w:t>
            </w:r>
          </w:p>
        </w:tc>
      </w:tr>
      <w:tr w:rsidR="006E5E93" w:rsidRPr="006E5E93" w14:paraId="4B981AD2"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tcPr>
          <w:p w14:paraId="46199682" w14:textId="77777777" w:rsidR="0051457B" w:rsidRPr="006E5E93" w:rsidRDefault="0051457B" w:rsidP="00443082">
            <w:pPr>
              <w:spacing w:after="0" w:line="240" w:lineRule="auto"/>
              <w:jc w:val="center"/>
              <w:rPr>
                <w:rFonts w:ascii="Calibri" w:eastAsia="Times New Roman" w:hAnsi="Calibri" w:cs="Calibri"/>
              </w:rPr>
            </w:pPr>
          </w:p>
        </w:tc>
        <w:tc>
          <w:tcPr>
            <w:tcW w:w="3654" w:type="dxa"/>
            <w:tcBorders>
              <w:top w:val="outset" w:sz="6" w:space="0" w:color="auto"/>
              <w:left w:val="outset" w:sz="6" w:space="0" w:color="auto"/>
              <w:bottom w:val="outset" w:sz="6" w:space="0" w:color="auto"/>
              <w:right w:val="outset" w:sz="6" w:space="0" w:color="auto"/>
            </w:tcBorders>
          </w:tcPr>
          <w:p w14:paraId="5EAFD011" w14:textId="2FEDC579" w:rsidR="0051457B" w:rsidRPr="006E5E93" w:rsidRDefault="0051457B"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sz w:val="21"/>
                <w:szCs w:val="21"/>
              </w:rPr>
              <w:t>2) հասակը` 155 սմ-ից ցածր կամ քաշը՝ 47 կգ-ից պակաս</w:t>
            </w:r>
          </w:p>
        </w:tc>
        <w:tc>
          <w:tcPr>
            <w:tcW w:w="3541" w:type="dxa"/>
            <w:tcBorders>
              <w:top w:val="outset" w:sz="6" w:space="0" w:color="auto"/>
              <w:left w:val="outset" w:sz="6" w:space="0" w:color="auto"/>
              <w:bottom w:val="outset" w:sz="6" w:space="0" w:color="auto"/>
              <w:right w:val="outset" w:sz="6" w:space="0" w:color="auto"/>
            </w:tcBorders>
          </w:tcPr>
          <w:p w14:paraId="19CE0A06" w14:textId="406C1F89" w:rsidR="0051457B" w:rsidRPr="006E5E93" w:rsidRDefault="0051457B"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tcPr>
          <w:p w14:paraId="10634699" w14:textId="1DFD4EAF" w:rsidR="0051457B" w:rsidRPr="006E5E93" w:rsidRDefault="00DE4958" w:rsidP="00443082">
            <w:pPr>
              <w:spacing w:after="0" w:line="240" w:lineRule="auto"/>
              <w:jc w:val="center"/>
              <w:rPr>
                <w:rFonts w:ascii="GHEA Grapalat" w:eastAsia="Times New Roman" w:hAnsi="GHEA Grapalat" w:cs="Times New Roman"/>
                <w:b/>
                <w:bCs/>
                <w:i/>
                <w:iCs/>
              </w:rPr>
            </w:pPr>
            <w:r w:rsidRPr="006E5E93">
              <w:rPr>
                <w:rFonts w:ascii="GHEA Grapalat" w:eastAsia="Times New Roman" w:hAnsi="GHEA Grapalat" w:cs="Times New Roman"/>
              </w:rPr>
              <w:t>պիտանի չեն ծառայությանը</w:t>
            </w:r>
          </w:p>
        </w:tc>
      </w:tr>
      <w:tr w:rsidR="006E5E93" w:rsidRPr="00D40DF9" w14:paraId="4DDC9F81"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6C4E16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18.</w:t>
            </w:r>
          </w:p>
        </w:tc>
        <w:tc>
          <w:tcPr>
            <w:tcW w:w="3654" w:type="dxa"/>
            <w:tcBorders>
              <w:top w:val="outset" w:sz="6" w:space="0" w:color="auto"/>
              <w:left w:val="outset" w:sz="6" w:space="0" w:color="auto"/>
              <w:bottom w:val="outset" w:sz="6" w:space="0" w:color="auto"/>
              <w:right w:val="outset" w:sz="6" w:space="0" w:color="auto"/>
            </w:tcBorders>
            <w:hideMark/>
          </w:tcPr>
          <w:p w14:paraId="5A08A7E0"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GHEA Grapalat" w:eastAsia="Times New Roman" w:hAnsi="GHEA Grapalat" w:cs="Times New Roman"/>
                <w:b/>
                <w:bCs/>
              </w:rPr>
              <w:t>Վիճակ</w:t>
            </w:r>
            <w:r w:rsidRPr="006E5E93">
              <w:rPr>
                <w:rFonts w:ascii="GHEA Grapalat" w:eastAsia="Times New Roman" w:hAnsi="GHEA Grapalat" w:cs="Times New Roman"/>
                <w:b/>
                <w:bCs/>
                <w:lang w:val="ru-RU"/>
              </w:rPr>
              <w:t xml:space="preserve">` </w:t>
            </w:r>
            <w:r w:rsidRPr="006E5E93">
              <w:rPr>
                <w:rFonts w:ascii="GHEA Grapalat" w:eastAsia="Times New Roman" w:hAnsi="GHEA Grapalat" w:cs="Times New Roman"/>
                <w:b/>
                <w:bCs/>
              </w:rPr>
              <w:t>տարած</w:t>
            </w:r>
            <w:r w:rsidRPr="006E5E93">
              <w:rPr>
                <w:rFonts w:ascii="GHEA Grapalat" w:eastAsia="Times New Roman" w:hAnsi="GHEA Grapalat" w:cs="Times New Roman"/>
                <w:b/>
                <w:bCs/>
                <w:lang w:val="ru-RU"/>
              </w:rPr>
              <w:t xml:space="preserve"> </w:t>
            </w:r>
            <w:r w:rsidRPr="006E5E93">
              <w:rPr>
                <w:rFonts w:ascii="GHEA Grapalat" w:eastAsia="Times New Roman" w:hAnsi="GHEA Grapalat" w:cs="Times New Roman"/>
                <w:b/>
                <w:bCs/>
              </w:rPr>
              <w:t>վարակիչ</w:t>
            </w:r>
            <w:r w:rsidRPr="006E5E93">
              <w:rPr>
                <w:rFonts w:ascii="GHEA Grapalat" w:eastAsia="Times New Roman" w:hAnsi="GHEA Grapalat" w:cs="Times New Roman"/>
                <w:b/>
                <w:bCs/>
                <w:lang w:val="ru-RU"/>
              </w:rPr>
              <w:t>,</w:t>
            </w:r>
          </w:p>
          <w:p w14:paraId="191D2CB2"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GHEA Grapalat" w:eastAsia="Times New Roman" w:hAnsi="GHEA Grapalat" w:cs="Times New Roman"/>
                <w:b/>
                <w:bCs/>
              </w:rPr>
              <w:t>մակաբուծային</w:t>
            </w:r>
            <w:r w:rsidRPr="006E5E93">
              <w:rPr>
                <w:rFonts w:ascii="GHEA Grapalat" w:eastAsia="Times New Roman" w:hAnsi="GHEA Grapalat" w:cs="Times New Roman"/>
                <w:b/>
                <w:bCs/>
                <w:lang w:val="ru-RU"/>
              </w:rPr>
              <w:t xml:space="preserve"> </w:t>
            </w:r>
            <w:r w:rsidRPr="006E5E93">
              <w:rPr>
                <w:rFonts w:ascii="GHEA Grapalat" w:eastAsia="Times New Roman" w:hAnsi="GHEA Grapalat" w:cs="Times New Roman"/>
                <w:b/>
                <w:bCs/>
              </w:rPr>
              <w:t>հիվանդություններից</w:t>
            </w:r>
            <w:r w:rsidRPr="006E5E93">
              <w:rPr>
                <w:rFonts w:ascii="GHEA Grapalat" w:eastAsia="Times New Roman" w:hAnsi="GHEA Grapalat" w:cs="Times New Roman"/>
                <w:b/>
                <w:bCs/>
                <w:lang w:val="ru-RU"/>
              </w:rPr>
              <w:t xml:space="preserve"> </w:t>
            </w:r>
            <w:r w:rsidRPr="006E5E93">
              <w:rPr>
                <w:rFonts w:ascii="GHEA Grapalat" w:eastAsia="Times New Roman" w:hAnsi="GHEA Grapalat" w:cs="Times New Roman"/>
                <w:b/>
                <w:bCs/>
              </w:rPr>
              <w:t>և</w:t>
            </w:r>
            <w:r w:rsidRPr="006E5E93">
              <w:rPr>
                <w:rFonts w:ascii="GHEA Grapalat" w:eastAsia="Times New Roman" w:hAnsi="GHEA Grapalat" w:cs="Times New Roman"/>
                <w:b/>
                <w:bCs/>
                <w:lang w:val="ru-RU"/>
              </w:rPr>
              <w:t xml:space="preserve"> </w:t>
            </w:r>
            <w:r w:rsidRPr="006E5E93">
              <w:rPr>
                <w:rFonts w:ascii="GHEA Grapalat" w:eastAsia="Times New Roman" w:hAnsi="GHEA Grapalat" w:cs="Times New Roman"/>
                <w:b/>
                <w:bCs/>
              </w:rPr>
              <w:t>ինտոքսիկացիաներից</w:t>
            </w:r>
            <w:r w:rsidRPr="006E5E93">
              <w:rPr>
                <w:rFonts w:ascii="GHEA Grapalat" w:eastAsia="Times New Roman" w:hAnsi="GHEA Grapalat" w:cs="Times New Roman"/>
                <w:b/>
                <w:bCs/>
                <w:lang w:val="ru-RU"/>
              </w:rPr>
              <w:t xml:space="preserve"> </w:t>
            </w:r>
            <w:r w:rsidRPr="006E5E93">
              <w:rPr>
                <w:rFonts w:ascii="GHEA Grapalat" w:eastAsia="Times New Roman" w:hAnsi="GHEA Grapalat" w:cs="Times New Roman"/>
                <w:b/>
                <w:bCs/>
              </w:rPr>
              <w:t>հետո</w:t>
            </w:r>
            <w:r w:rsidRPr="006E5E93">
              <w:rPr>
                <w:rFonts w:ascii="GHEA Grapalat" w:eastAsia="Times New Roman" w:hAnsi="GHEA Grapalat" w:cs="Times New Roman"/>
                <w:b/>
                <w:bCs/>
                <w:lang w:val="ru-RU"/>
              </w:rPr>
              <w:t xml:space="preserve"> </w:t>
            </w:r>
            <w:r w:rsidRPr="006E5E93">
              <w:rPr>
                <w:rFonts w:ascii="GHEA Grapalat" w:hAnsi="GHEA Grapalat"/>
                <w:b/>
                <w:bCs/>
                <w:shd w:val="clear" w:color="auto" w:fill="FFFFFF"/>
                <w:lang w:val="ru-RU"/>
              </w:rPr>
              <w:t xml:space="preserve">(А00-А09, А20-А28, А31-А49, А68, А69.2, А75- А79, А90-А99, В00-В09, </w:t>
            </w:r>
            <w:r w:rsidRPr="006E5E93">
              <w:rPr>
                <w:rFonts w:ascii="GHEA Grapalat" w:hAnsi="GHEA Grapalat"/>
                <w:b/>
                <w:bCs/>
                <w:shd w:val="clear" w:color="auto" w:fill="FFFFFF"/>
              </w:rPr>
              <w:t>B</w:t>
            </w:r>
            <w:r w:rsidRPr="006E5E93">
              <w:rPr>
                <w:rFonts w:ascii="GHEA Grapalat" w:hAnsi="GHEA Grapalat"/>
                <w:b/>
                <w:bCs/>
                <w:shd w:val="clear" w:color="auto" w:fill="FFFFFF"/>
                <w:lang w:val="ru-RU"/>
              </w:rPr>
              <w:t>15-</w:t>
            </w:r>
            <w:r w:rsidRPr="006E5E93">
              <w:rPr>
                <w:rFonts w:ascii="GHEA Grapalat" w:hAnsi="GHEA Grapalat"/>
                <w:b/>
                <w:bCs/>
                <w:shd w:val="clear" w:color="auto" w:fill="FFFFFF"/>
              </w:rPr>
              <w:t>B</w:t>
            </w:r>
            <w:r w:rsidRPr="006E5E93">
              <w:rPr>
                <w:rFonts w:ascii="GHEA Grapalat" w:hAnsi="GHEA Grapalat"/>
                <w:b/>
                <w:bCs/>
                <w:shd w:val="clear" w:color="auto" w:fill="FFFFFF"/>
                <w:lang w:val="ru-RU"/>
              </w:rPr>
              <w:t xml:space="preserve">19, </w:t>
            </w:r>
            <w:r w:rsidRPr="006E5E93">
              <w:rPr>
                <w:rFonts w:ascii="GHEA Grapalat" w:hAnsi="GHEA Grapalat"/>
                <w:b/>
                <w:bCs/>
                <w:shd w:val="clear" w:color="auto" w:fill="FFFFFF"/>
              </w:rPr>
              <w:t>B</w:t>
            </w:r>
            <w:r w:rsidRPr="006E5E93">
              <w:rPr>
                <w:rFonts w:ascii="GHEA Grapalat" w:hAnsi="GHEA Grapalat"/>
                <w:b/>
                <w:bCs/>
                <w:shd w:val="clear" w:color="auto" w:fill="FFFFFF"/>
                <w:lang w:val="ru-RU"/>
              </w:rPr>
              <w:t xml:space="preserve">25-В34, В50-В64, В65-В83, </w:t>
            </w:r>
            <w:r w:rsidRPr="006E5E93">
              <w:rPr>
                <w:rFonts w:ascii="GHEA Grapalat" w:hAnsi="GHEA Grapalat"/>
                <w:b/>
                <w:bCs/>
                <w:shd w:val="clear" w:color="auto" w:fill="FFFFFF"/>
              </w:rPr>
              <w:t>B</w:t>
            </w:r>
            <w:r w:rsidRPr="006E5E93">
              <w:rPr>
                <w:rFonts w:ascii="GHEA Grapalat" w:hAnsi="GHEA Grapalat"/>
                <w:b/>
                <w:bCs/>
                <w:shd w:val="clear" w:color="auto" w:fill="FFFFFF"/>
                <w:lang w:val="ru-RU"/>
              </w:rPr>
              <w:t>-95-</w:t>
            </w:r>
            <w:r w:rsidRPr="006E5E93">
              <w:rPr>
                <w:rFonts w:ascii="GHEA Grapalat" w:hAnsi="GHEA Grapalat"/>
                <w:b/>
                <w:bCs/>
                <w:shd w:val="clear" w:color="auto" w:fill="FFFFFF"/>
              </w:rPr>
              <w:t>B</w:t>
            </w:r>
            <w:r w:rsidRPr="006E5E93">
              <w:rPr>
                <w:rFonts w:ascii="GHEA Grapalat" w:hAnsi="GHEA Grapalat"/>
                <w:b/>
                <w:bCs/>
                <w:shd w:val="clear" w:color="auto" w:fill="FFFFFF"/>
                <w:lang w:val="ru-RU"/>
              </w:rPr>
              <w:t>97, В99)</w:t>
            </w:r>
          </w:p>
        </w:tc>
        <w:tc>
          <w:tcPr>
            <w:tcW w:w="3541" w:type="dxa"/>
            <w:tcBorders>
              <w:top w:val="outset" w:sz="6" w:space="0" w:color="auto"/>
              <w:left w:val="outset" w:sz="6" w:space="0" w:color="auto"/>
              <w:bottom w:val="outset" w:sz="6" w:space="0" w:color="auto"/>
              <w:right w:val="outset" w:sz="6" w:space="0" w:color="auto"/>
            </w:tcBorders>
            <w:hideMark/>
          </w:tcPr>
          <w:p w14:paraId="0F4866DC"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679EB041"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r>
      <w:tr w:rsidR="006E5E93" w:rsidRPr="006E5E93" w14:paraId="3310705D" w14:textId="77777777" w:rsidTr="00443082">
        <w:trPr>
          <w:trHeight w:val="90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3DFF54D"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1D251DA"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rPr>
              <w:t>1) ֆունկցիաների ժամանակավոր խանգարումներով</w:t>
            </w:r>
            <w:r w:rsidRPr="006E5E93">
              <w:rPr>
                <w:rFonts w:ascii="GHEA Grapalat" w:eastAsia="Times New Roman" w:hAnsi="GHEA Grapalat" w:cs="Times New Roman"/>
                <w:lang w:val="hy-AM"/>
              </w:rPr>
              <w:t xml:space="preserve"> </w:t>
            </w:r>
          </w:p>
        </w:tc>
        <w:tc>
          <w:tcPr>
            <w:tcW w:w="3541" w:type="dxa"/>
            <w:tcBorders>
              <w:top w:val="outset" w:sz="6" w:space="0" w:color="auto"/>
              <w:left w:val="outset" w:sz="6" w:space="0" w:color="auto"/>
              <w:right w:val="outset" w:sz="6" w:space="0" w:color="auto"/>
            </w:tcBorders>
            <w:hideMark/>
          </w:tcPr>
          <w:p w14:paraId="5C9B11F4"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պիտանի չեն ծառայությանը</w:t>
            </w:r>
          </w:p>
        </w:tc>
        <w:tc>
          <w:tcPr>
            <w:tcW w:w="1934" w:type="dxa"/>
            <w:tcBorders>
              <w:top w:val="outset" w:sz="6" w:space="0" w:color="auto"/>
              <w:left w:val="outset" w:sz="6" w:space="0" w:color="auto"/>
              <w:right w:val="outset" w:sz="6" w:space="0" w:color="auto"/>
            </w:tcBorders>
            <w:hideMark/>
          </w:tcPr>
          <w:p w14:paraId="440C9DD9"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Cs/>
                <w:lang w:val="hy-AM"/>
              </w:rPr>
              <w:t>արձակուրդ</w:t>
            </w:r>
          </w:p>
        </w:tc>
      </w:tr>
      <w:tr w:rsidR="006E5E93" w:rsidRPr="006E5E93" w14:paraId="2E6BF9F6" w14:textId="77777777" w:rsidTr="00443082">
        <w:trPr>
          <w:trHeight w:val="1300"/>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8B3742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77BEA3D" w14:textId="77777777" w:rsidR="00D57127" w:rsidRPr="006E5E93" w:rsidRDefault="00D57127" w:rsidP="00165C7E">
            <w:pPr>
              <w:pStyle w:val="CommentText"/>
              <w:jc w:val="center"/>
              <w:rPr>
                <w:rFonts w:ascii="GHEA Grapalat" w:hAnsi="GHEA Grapalat"/>
                <w:sz w:val="22"/>
                <w:szCs w:val="22"/>
                <w:lang w:val="hy-AM"/>
              </w:rPr>
            </w:pPr>
            <w:r w:rsidRPr="006E5E93">
              <w:rPr>
                <w:rFonts w:ascii="GHEA Grapalat" w:eastAsia="Times New Roman" w:hAnsi="GHEA Grapalat" w:cs="Times New Roman"/>
                <w:sz w:val="22"/>
                <w:szCs w:val="22"/>
                <w:lang w:val="hy-AM"/>
              </w:rPr>
              <w:t>2) Կինիկոլաբորատոր լավացումից հետո, առանց ֆունկցիայի խանգարման</w:t>
            </w:r>
          </w:p>
          <w:p w14:paraId="27D5F97B"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 xml:space="preserve"> </w:t>
            </w:r>
          </w:p>
        </w:tc>
        <w:tc>
          <w:tcPr>
            <w:tcW w:w="3541" w:type="dxa"/>
            <w:tcBorders>
              <w:top w:val="outset" w:sz="6" w:space="0" w:color="auto"/>
              <w:left w:val="outset" w:sz="6" w:space="0" w:color="auto"/>
              <w:right w:val="outset" w:sz="6" w:space="0" w:color="auto"/>
            </w:tcBorders>
            <w:hideMark/>
          </w:tcPr>
          <w:p w14:paraId="56D0BCE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20EC906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325515E8"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F611D9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19.</w:t>
            </w:r>
          </w:p>
        </w:tc>
        <w:tc>
          <w:tcPr>
            <w:tcW w:w="3654" w:type="dxa"/>
            <w:tcBorders>
              <w:top w:val="outset" w:sz="6" w:space="0" w:color="auto"/>
              <w:left w:val="outset" w:sz="6" w:space="0" w:color="auto"/>
              <w:bottom w:val="outset" w:sz="6" w:space="0" w:color="auto"/>
              <w:right w:val="outset" w:sz="6" w:space="0" w:color="auto"/>
            </w:tcBorders>
            <w:hideMark/>
          </w:tcPr>
          <w:p w14:paraId="4BB9382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Քրոնիկ վարակիչ հիվանդություններ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1BABBAE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262D48F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87A4ED8" w14:textId="77777777" w:rsidTr="00443082">
        <w:trPr>
          <w:trHeight w:val="90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536278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996E2A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բուժմանը դժվար ենթարկվող</w:t>
            </w:r>
            <w:r w:rsidRPr="006E5E93">
              <w:rPr>
                <w:rFonts w:ascii="GHEA Grapalat" w:eastAsia="Times New Roman" w:hAnsi="GHEA Grapalat" w:cs="Times New Roman"/>
                <w:lang w:val="hy-AM"/>
              </w:rPr>
              <w:t>, ծանր բարդություններով</w:t>
            </w:r>
            <w:r w:rsidRPr="006E5E93">
              <w:rPr>
                <w:rFonts w:ascii="GHEA Grapalat" w:eastAsia="Times New Roman" w:hAnsi="GHEA Grapalat" w:cs="Times New Roman"/>
              </w:rPr>
              <w:t xml:space="preserve"> կամ կայուն վարակակիրներ</w:t>
            </w:r>
          </w:p>
        </w:tc>
        <w:tc>
          <w:tcPr>
            <w:tcW w:w="3541" w:type="dxa"/>
            <w:tcBorders>
              <w:top w:val="outset" w:sz="6" w:space="0" w:color="auto"/>
              <w:left w:val="outset" w:sz="6" w:space="0" w:color="auto"/>
              <w:right w:val="outset" w:sz="6" w:space="0" w:color="auto"/>
            </w:tcBorders>
            <w:hideMark/>
          </w:tcPr>
          <w:p w14:paraId="7C82B3A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D32FF5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C9C37F8" w14:textId="77777777" w:rsidTr="00443082">
        <w:trPr>
          <w:trHeight w:val="90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72FB50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C415B8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առաջին անգամ հայտնաբերված կամ ոչ կայուն վարակակիրներ</w:t>
            </w:r>
          </w:p>
        </w:tc>
        <w:tc>
          <w:tcPr>
            <w:tcW w:w="3541" w:type="dxa"/>
            <w:tcBorders>
              <w:top w:val="outset" w:sz="6" w:space="0" w:color="auto"/>
              <w:left w:val="outset" w:sz="6" w:space="0" w:color="auto"/>
              <w:right w:val="outset" w:sz="6" w:space="0" w:color="auto"/>
            </w:tcBorders>
            <w:hideMark/>
          </w:tcPr>
          <w:p w14:paraId="3260756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983B3F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lang w:val="hy-AM"/>
              </w:rPr>
              <w:t>ա</w:t>
            </w:r>
            <w:r w:rsidRPr="006E5E93">
              <w:rPr>
                <w:rFonts w:ascii="GHEA Grapalat" w:eastAsia="Times New Roman" w:hAnsi="GHEA Grapalat" w:cs="Times New Roman"/>
              </w:rPr>
              <w:t>րձակուրդ</w:t>
            </w:r>
          </w:p>
        </w:tc>
      </w:tr>
      <w:tr w:rsidR="006E5E93" w:rsidRPr="006E5E93" w14:paraId="45D4666A"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01BD6C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20.</w:t>
            </w:r>
          </w:p>
        </w:tc>
        <w:tc>
          <w:tcPr>
            <w:tcW w:w="3654" w:type="dxa"/>
            <w:tcBorders>
              <w:top w:val="outset" w:sz="6" w:space="0" w:color="auto"/>
              <w:left w:val="outset" w:sz="6" w:space="0" w:color="auto"/>
              <w:bottom w:val="outset" w:sz="6" w:space="0" w:color="auto"/>
              <w:right w:val="outset" w:sz="6" w:space="0" w:color="auto"/>
            </w:tcBorders>
            <w:hideMark/>
          </w:tcPr>
          <w:p w14:paraId="270B2DD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Ներզատիչ համակարգի և</w:t>
            </w:r>
          </w:p>
          <w:p w14:paraId="72E97421"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նյութափոխանակության հիվանդություններ</w:t>
            </w:r>
            <w:r w:rsidRPr="006E5E93">
              <w:rPr>
                <w:rFonts w:ascii="GHEA Grapalat" w:hAnsi="GHEA Grapalat"/>
                <w:shd w:val="clear" w:color="auto" w:fill="FFFFFF"/>
              </w:rPr>
              <w:t xml:space="preserve"> </w:t>
            </w:r>
            <w:r w:rsidRPr="006E5E93">
              <w:rPr>
                <w:rFonts w:ascii="GHEA Grapalat" w:hAnsi="GHEA Grapalat"/>
                <w:b/>
                <w:bCs/>
                <w:shd w:val="clear" w:color="auto" w:fill="FFFFFF"/>
              </w:rPr>
              <w:t>(E00-E90)</w:t>
            </w:r>
            <w:r w:rsidRPr="006E5E93">
              <w:rPr>
                <w:rFonts w:ascii="GHEA Grapalat" w:hAnsi="GHEA Grapalat"/>
                <w:b/>
                <w:bCs/>
                <w:shd w:val="clear" w:color="auto" w:fill="FFFFFF"/>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0119019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375EAB0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6C9FB45"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069D64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74D957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խիստ արտահայտված խանգարումով</w:t>
            </w:r>
          </w:p>
        </w:tc>
        <w:tc>
          <w:tcPr>
            <w:tcW w:w="3541" w:type="dxa"/>
            <w:tcBorders>
              <w:top w:val="outset" w:sz="6" w:space="0" w:color="auto"/>
              <w:left w:val="outset" w:sz="6" w:space="0" w:color="auto"/>
              <w:right w:val="outset" w:sz="6" w:space="0" w:color="auto"/>
            </w:tcBorders>
            <w:hideMark/>
          </w:tcPr>
          <w:p w14:paraId="766AE65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E1495F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EE581EE"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DB97E7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1035E44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արտահայտված խանգարումով</w:t>
            </w:r>
          </w:p>
        </w:tc>
        <w:tc>
          <w:tcPr>
            <w:tcW w:w="3541" w:type="dxa"/>
            <w:tcBorders>
              <w:top w:val="outset" w:sz="6" w:space="0" w:color="auto"/>
              <w:left w:val="outset" w:sz="6" w:space="0" w:color="auto"/>
              <w:right w:val="outset" w:sz="6" w:space="0" w:color="auto"/>
            </w:tcBorders>
            <w:hideMark/>
          </w:tcPr>
          <w:p w14:paraId="7E82C54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9D797B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53DCB00" w14:textId="77777777" w:rsidTr="00443082">
        <w:trPr>
          <w:trHeight w:val="928"/>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5B677E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423B19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ֆունկցիաների աննշան արտահայտված խանգարումով</w:t>
            </w:r>
          </w:p>
        </w:tc>
        <w:tc>
          <w:tcPr>
            <w:tcW w:w="3541" w:type="dxa"/>
            <w:tcBorders>
              <w:top w:val="outset" w:sz="6" w:space="0" w:color="auto"/>
              <w:left w:val="outset" w:sz="6" w:space="0" w:color="auto"/>
              <w:right w:val="outset" w:sz="6" w:space="0" w:color="auto"/>
            </w:tcBorders>
            <w:hideMark/>
          </w:tcPr>
          <w:p w14:paraId="4860B65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13EE75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02184A47" w14:textId="77777777" w:rsidTr="00443082">
        <w:trPr>
          <w:trHeight w:val="2082"/>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EA1830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52CC76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վիճակ` սուր հիվանդություններից կամ փոքր վիրահատական</w:t>
            </w:r>
          </w:p>
          <w:p w14:paraId="41EAEA8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միջամտություններից հետո, ֆունկցիաների ժամանակավոր խանգարումներով</w:t>
            </w:r>
          </w:p>
        </w:tc>
        <w:tc>
          <w:tcPr>
            <w:tcW w:w="3541" w:type="dxa"/>
            <w:tcBorders>
              <w:top w:val="outset" w:sz="6" w:space="0" w:color="auto"/>
              <w:left w:val="outset" w:sz="6" w:space="0" w:color="auto"/>
              <w:right w:val="outset" w:sz="6" w:space="0" w:color="auto"/>
            </w:tcBorders>
            <w:hideMark/>
          </w:tcPr>
          <w:p w14:paraId="6C3304C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C4BC6D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61790175"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8E6385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30D5F4B"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rPr>
              <w:t xml:space="preserve">5) ալիմենտար ճարպակալում </w:t>
            </w:r>
          </w:p>
          <w:p w14:paraId="230D957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(ֆզի-ն 40,1- ից մինչև 41,9)</w:t>
            </w:r>
          </w:p>
        </w:tc>
        <w:tc>
          <w:tcPr>
            <w:tcW w:w="3541" w:type="dxa"/>
            <w:tcBorders>
              <w:top w:val="outset" w:sz="6" w:space="0" w:color="auto"/>
              <w:left w:val="outset" w:sz="6" w:space="0" w:color="auto"/>
              <w:right w:val="outset" w:sz="6" w:space="0" w:color="auto"/>
            </w:tcBorders>
            <w:hideMark/>
          </w:tcPr>
          <w:p w14:paraId="5B2AD7A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5A120E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57BDBAF" w14:textId="77777777" w:rsidTr="00443082">
        <w:trPr>
          <w:trHeight w:val="203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A39CBC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21.</w:t>
            </w:r>
          </w:p>
        </w:tc>
        <w:tc>
          <w:tcPr>
            <w:tcW w:w="3654" w:type="dxa"/>
            <w:tcBorders>
              <w:top w:val="outset" w:sz="6" w:space="0" w:color="auto"/>
              <w:left w:val="outset" w:sz="6" w:space="0" w:color="auto"/>
              <w:bottom w:val="outset" w:sz="6" w:space="0" w:color="auto"/>
              <w:right w:val="outset" w:sz="6" w:space="0" w:color="auto"/>
            </w:tcBorders>
            <w:hideMark/>
          </w:tcPr>
          <w:p w14:paraId="164B8F2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Արյան համակարգի հիվանդություններ (սակավարյունություն, ագրանուլոցիտոզ, հեմոբլաստոզներ, հեմոսարկոմա, լիմֆոգրանուլեմատոզ,</w:t>
            </w:r>
          </w:p>
          <w:p w14:paraId="6BC06AD1"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 xml:space="preserve">հեմոռագիկ դիաթեզներ և այլն) </w:t>
            </w:r>
            <w:r w:rsidRPr="006E5E93">
              <w:rPr>
                <w:rFonts w:ascii="GHEA Grapalat" w:hAnsi="GHEA Grapalat"/>
                <w:b/>
                <w:bCs/>
                <w:shd w:val="clear" w:color="auto" w:fill="FFFFFF"/>
              </w:rPr>
              <w:t>(D50-D53, D55-D77)</w:t>
            </w:r>
            <w:r w:rsidRPr="006E5E93">
              <w:rPr>
                <w:rFonts w:ascii="GHEA Grapalat" w:hAnsi="GHEA Grapalat"/>
                <w:b/>
                <w:bCs/>
                <w:shd w:val="clear" w:color="auto" w:fill="FFFFFF"/>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4FCEB9F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48C194F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34A88542" w14:textId="77777777" w:rsidTr="00443082">
        <w:trPr>
          <w:trHeight w:val="3263"/>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BA7A54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97BC944"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rPr>
              <w:t xml:space="preserve">1) </w:t>
            </w:r>
            <w:r w:rsidRPr="006E5E93">
              <w:rPr>
                <w:rFonts w:ascii="GHEA Grapalat" w:hAnsi="GHEA Grapalat"/>
                <w:shd w:val="clear" w:color="auto" w:fill="FFFFFF"/>
              </w:rPr>
              <w:t>արյունաստեղծ և ավշային համակարգի ուռուցքաբանական հիվանդություններ, ապլաստիկ, հեմոլիտիկ և ժառանգական սակավարյունություններ, մակարդման գործոնների ժառանգական պակասուրդ, ժառանգական թրոմբոցիտոպենիաներ, տրոմբոցիտոպաթիա, արյունաստեղծ օրգանների և հյուսվածքների ալլոտրանսպլանտացիա</w:t>
            </w:r>
            <w:r w:rsidRPr="006E5E93">
              <w:rPr>
                <w:rFonts w:ascii="GHEA Grapalat" w:eastAsia="Times New Roman" w:hAnsi="GHEA Grapalat" w:cs="Times New Roman"/>
              </w:rPr>
              <w:t xml:space="preserve"> </w:t>
            </w:r>
            <w:r w:rsidRPr="006E5E93">
              <w:rPr>
                <w:rFonts w:ascii="GHEA Grapalat" w:hAnsi="GHEA Grapalat"/>
                <w:shd w:val="clear" w:color="auto" w:fill="FFFFFF"/>
              </w:rPr>
              <w:t>ձեռքբերովի հեմոլիտիկ սակավարյունություններ, տրոմբոցիտոպաթիա և թրոմբոցիտոպենիաներ երկարատև 6 ամիս և ավելի ընթացքի կամ կրկնողության պայմաններում</w:t>
            </w:r>
            <w:r w:rsidRPr="006E5E93">
              <w:rPr>
                <w:rFonts w:ascii="GHEA Grapalat" w:hAnsi="GHEA Grapalat"/>
                <w:shd w:val="clear" w:color="auto" w:fill="FFFFFF"/>
                <w:lang w:val="hy-AM"/>
              </w:rPr>
              <w:t xml:space="preserve"> </w:t>
            </w:r>
          </w:p>
        </w:tc>
        <w:tc>
          <w:tcPr>
            <w:tcW w:w="3541" w:type="dxa"/>
            <w:tcBorders>
              <w:top w:val="outset" w:sz="6" w:space="0" w:color="auto"/>
              <w:left w:val="outset" w:sz="6" w:space="0" w:color="auto"/>
              <w:right w:val="outset" w:sz="6" w:space="0" w:color="auto"/>
            </w:tcBorders>
            <w:hideMark/>
          </w:tcPr>
          <w:p w14:paraId="0CE50BF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A081F6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23EEBB4" w14:textId="77777777" w:rsidTr="00443082">
        <w:trPr>
          <w:trHeight w:val="2672"/>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00D179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514E8A7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ստացիոնար բուժում չպահանջող չափավոր արտահայտված երկրորդային</w:t>
            </w:r>
          </w:p>
          <w:p w14:paraId="4D22E12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սակավարյունություն, լեյկոպենիա, տրոմբոցիտոպենիա, վիճակ ճառագայթային ու ցիտոստատիկ բուժումից հետո</w:t>
            </w:r>
          </w:p>
        </w:tc>
        <w:tc>
          <w:tcPr>
            <w:tcW w:w="3541" w:type="dxa"/>
            <w:tcBorders>
              <w:top w:val="outset" w:sz="6" w:space="0" w:color="auto"/>
              <w:left w:val="outset" w:sz="6" w:space="0" w:color="auto"/>
              <w:right w:val="outset" w:sz="6" w:space="0" w:color="auto"/>
            </w:tcBorders>
            <w:hideMark/>
          </w:tcPr>
          <w:p w14:paraId="4E257568" w14:textId="77777777" w:rsidR="00D57127" w:rsidRPr="006E5E93" w:rsidRDefault="00D57127" w:rsidP="00443082">
            <w:pPr>
              <w:spacing w:after="0" w:line="240" w:lineRule="auto"/>
              <w:jc w:val="center"/>
              <w:rPr>
                <w:rFonts w:ascii="GHEA Grapalat" w:eastAsia="Times New Roman" w:hAnsi="GHEA Grapalat" w:cs="Times New Roman"/>
              </w:rPr>
            </w:pPr>
          </w:p>
          <w:p w14:paraId="0E15EC8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A1EBC8B"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08341CB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288EE34E" w14:textId="77777777" w:rsidTr="00443082">
        <w:trPr>
          <w:trHeight w:val="2036"/>
          <w:tblCellSpacing w:w="0" w:type="dxa"/>
          <w:jc w:val="center"/>
        </w:trPr>
        <w:tc>
          <w:tcPr>
            <w:tcW w:w="2361" w:type="dxa"/>
            <w:tcBorders>
              <w:top w:val="outset" w:sz="6" w:space="0" w:color="auto"/>
              <w:left w:val="outset" w:sz="6" w:space="0" w:color="auto"/>
              <w:right w:val="outset" w:sz="6" w:space="0" w:color="auto"/>
            </w:tcBorders>
            <w:hideMark/>
          </w:tcPr>
          <w:p w14:paraId="52E533F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3E06F02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2B370FA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ստացիոնար բուժում չպահանջող սուր հիվանդություններից հետո վիճակներ՝ կլինիկալաբարատոր ռեմիսիայի փուլում</w:t>
            </w:r>
          </w:p>
          <w:p w14:paraId="7A61836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09FB675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CB8CCA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03670D03" w14:textId="77777777" w:rsidTr="00443082">
        <w:trPr>
          <w:trHeight w:val="205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CB2DE4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22.</w:t>
            </w:r>
          </w:p>
        </w:tc>
        <w:tc>
          <w:tcPr>
            <w:tcW w:w="3654" w:type="dxa"/>
            <w:tcBorders>
              <w:top w:val="outset" w:sz="6" w:space="0" w:color="auto"/>
              <w:left w:val="outset" w:sz="6" w:space="0" w:color="auto"/>
              <w:bottom w:val="outset" w:sz="6" w:space="0" w:color="auto"/>
              <w:right w:val="outset" w:sz="6" w:space="0" w:color="auto"/>
            </w:tcBorders>
            <w:hideMark/>
          </w:tcPr>
          <w:p w14:paraId="4505694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Էկզոգեն սուր կամ քրոնիկ ինտոքսիկացիաների սրացումների կամ ազդեցությունների հետևանքներ,</w:t>
            </w:r>
          </w:p>
          <w:p w14:paraId="7BA4F127"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ալերգիկ հիվանդություններ</w:t>
            </w:r>
            <w:r w:rsidRPr="006E5E93">
              <w:rPr>
                <w:rFonts w:ascii="GHEA Grapalat" w:hAnsi="GHEA Grapalat"/>
                <w:shd w:val="clear" w:color="auto" w:fill="FFFFFF"/>
              </w:rPr>
              <w:t xml:space="preserve"> </w:t>
            </w:r>
            <w:r w:rsidRPr="006E5E93">
              <w:rPr>
                <w:rFonts w:ascii="GHEA Grapalat" w:hAnsi="GHEA Grapalat"/>
                <w:b/>
                <w:bCs/>
                <w:shd w:val="clear" w:color="auto" w:fill="FFFFFF"/>
              </w:rPr>
              <w:t>(Т51-Т78, Т96, Т97)</w:t>
            </w:r>
            <w:r w:rsidRPr="006E5E93">
              <w:rPr>
                <w:rFonts w:ascii="GHEA Grapalat" w:hAnsi="GHEA Grapalat"/>
                <w:b/>
                <w:bCs/>
                <w:shd w:val="clear" w:color="auto" w:fill="FFFFFF"/>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01C46AF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674955A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7783F05"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36AD87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4FE7BA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խիստ արտահայտված խանգարումով</w:t>
            </w:r>
          </w:p>
        </w:tc>
        <w:tc>
          <w:tcPr>
            <w:tcW w:w="3541" w:type="dxa"/>
            <w:tcBorders>
              <w:top w:val="outset" w:sz="6" w:space="0" w:color="auto"/>
              <w:left w:val="outset" w:sz="6" w:space="0" w:color="auto"/>
              <w:right w:val="outset" w:sz="6" w:space="0" w:color="auto"/>
            </w:tcBorders>
            <w:hideMark/>
          </w:tcPr>
          <w:p w14:paraId="41D9D71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D1E1E2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078952F"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B16962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C8A5EB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արտահայտված խանգարումով</w:t>
            </w:r>
          </w:p>
        </w:tc>
        <w:tc>
          <w:tcPr>
            <w:tcW w:w="3541" w:type="dxa"/>
            <w:tcBorders>
              <w:top w:val="outset" w:sz="6" w:space="0" w:color="auto"/>
              <w:left w:val="outset" w:sz="6" w:space="0" w:color="auto"/>
              <w:right w:val="outset" w:sz="6" w:space="0" w:color="auto"/>
            </w:tcBorders>
            <w:hideMark/>
          </w:tcPr>
          <w:p w14:paraId="6361179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ED36FE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831C6C1" w14:textId="77777777" w:rsidTr="00443082">
        <w:trPr>
          <w:trHeight w:val="237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D00029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471395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ֆունկցիաների ժամանակավոր խանգարումներ` սուր</w:t>
            </w:r>
          </w:p>
          <w:p w14:paraId="26B2C06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ինտոքսիկացիաներից կամ ազդեցություններից հետո, ստացիոնար բուժում չպահանջող մնացորդային երևույթներ</w:t>
            </w:r>
          </w:p>
        </w:tc>
        <w:tc>
          <w:tcPr>
            <w:tcW w:w="3541" w:type="dxa"/>
            <w:tcBorders>
              <w:top w:val="outset" w:sz="6" w:space="0" w:color="auto"/>
              <w:left w:val="outset" w:sz="6" w:space="0" w:color="auto"/>
              <w:right w:val="outset" w:sz="6" w:space="0" w:color="auto"/>
            </w:tcBorders>
            <w:hideMark/>
          </w:tcPr>
          <w:p w14:paraId="328C604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E55448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132C724A"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8A2B54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51226F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4) </w:t>
            </w:r>
            <w:r w:rsidRPr="006E5E93">
              <w:rPr>
                <w:rFonts w:ascii="GHEA Grapalat" w:hAnsi="GHEA Grapalat"/>
                <w:lang w:val="hy-AM"/>
              </w:rPr>
              <w:t xml:space="preserve">Վիճակ տարած էկզոգեն սուր ինտոքսիկացիաների կամ այլ գործոնների ազդեցություններից հետո, ֆուկցիայի աննշան խանգարումով կամ առանց ֆունկցիայի խանգարման։ </w:t>
            </w:r>
          </w:p>
        </w:tc>
        <w:tc>
          <w:tcPr>
            <w:tcW w:w="3541" w:type="dxa"/>
            <w:tcBorders>
              <w:top w:val="outset" w:sz="6" w:space="0" w:color="auto"/>
              <w:left w:val="outset" w:sz="6" w:space="0" w:color="auto"/>
              <w:bottom w:val="outset" w:sz="6" w:space="0" w:color="auto"/>
              <w:right w:val="outset" w:sz="6" w:space="0" w:color="auto"/>
            </w:tcBorders>
            <w:hideMark/>
          </w:tcPr>
          <w:p w14:paraId="646E6D7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GHEA Grapalat"/>
              </w:rPr>
              <w:t>պիտանի</w:t>
            </w:r>
            <w:r w:rsidRPr="006E5E93">
              <w:rPr>
                <w:rFonts w:ascii="GHEA Grapalat" w:eastAsia="Times New Roman" w:hAnsi="GHEA Grapalat" w:cs="Times New Roman"/>
              </w:rPr>
              <w:t xml:space="preserve"> </w:t>
            </w:r>
            <w:r w:rsidRPr="006E5E93">
              <w:rPr>
                <w:rFonts w:ascii="GHEA Grapalat" w:eastAsia="Times New Roman" w:hAnsi="GHEA Grapalat" w:cs="GHEA Grapalat"/>
              </w:rPr>
              <w:t>չեն</w:t>
            </w:r>
            <w:r w:rsidRPr="006E5E93">
              <w:rPr>
                <w:rFonts w:ascii="GHEA Grapalat" w:eastAsia="Times New Roman" w:hAnsi="GHEA Grapalat" w:cs="Times New Roman"/>
              </w:rPr>
              <w:t xml:space="preserve"> </w:t>
            </w:r>
            <w:r w:rsidRPr="006E5E93">
              <w:rPr>
                <w:rFonts w:ascii="GHEA Grapalat" w:eastAsia="Times New Roman" w:hAnsi="GHEA Grapalat" w:cs="GHEA Grapalat"/>
              </w:rPr>
              <w:t>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7B6B030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GHEA Grapalat"/>
              </w:rPr>
              <w:t>պիտանի</w:t>
            </w:r>
            <w:r w:rsidRPr="006E5E93">
              <w:rPr>
                <w:rFonts w:ascii="GHEA Grapalat" w:eastAsia="Times New Roman" w:hAnsi="GHEA Grapalat" w:cs="Times New Roman"/>
              </w:rPr>
              <w:t xml:space="preserve"> </w:t>
            </w:r>
            <w:r w:rsidRPr="006E5E93">
              <w:rPr>
                <w:rFonts w:ascii="GHEA Grapalat" w:eastAsia="Times New Roman" w:hAnsi="GHEA Grapalat" w:cs="GHEA Grapalat"/>
              </w:rPr>
              <w:t>են</w:t>
            </w:r>
          </w:p>
          <w:p w14:paraId="535F898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ծառայությանը</w:t>
            </w:r>
          </w:p>
        </w:tc>
      </w:tr>
      <w:tr w:rsidR="006E5E93" w:rsidRPr="00D40DF9" w14:paraId="7A51B889" w14:textId="77777777" w:rsidTr="00443082">
        <w:trPr>
          <w:trHeight w:val="876"/>
          <w:tblCellSpacing w:w="0" w:type="dxa"/>
          <w:jc w:val="center"/>
        </w:trPr>
        <w:tc>
          <w:tcPr>
            <w:tcW w:w="2361" w:type="dxa"/>
            <w:tcBorders>
              <w:top w:val="outset" w:sz="6" w:space="0" w:color="auto"/>
              <w:left w:val="outset" w:sz="6" w:space="0" w:color="auto"/>
              <w:right w:val="outset" w:sz="6" w:space="0" w:color="auto"/>
            </w:tcBorders>
            <w:hideMark/>
          </w:tcPr>
          <w:p w14:paraId="2B293DB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p w14:paraId="6831CEE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23.</w:t>
            </w:r>
          </w:p>
        </w:tc>
        <w:tc>
          <w:tcPr>
            <w:tcW w:w="3654" w:type="dxa"/>
            <w:tcBorders>
              <w:top w:val="outset" w:sz="6" w:space="0" w:color="auto"/>
              <w:left w:val="outset" w:sz="6" w:space="0" w:color="auto"/>
              <w:right w:val="outset" w:sz="6" w:space="0" w:color="auto"/>
            </w:tcBorders>
            <w:hideMark/>
          </w:tcPr>
          <w:p w14:paraId="59DC4971" w14:textId="77777777" w:rsidR="00D57127" w:rsidRPr="006E5E93" w:rsidRDefault="00D57127" w:rsidP="00443082">
            <w:pPr>
              <w:spacing w:after="0" w:line="240" w:lineRule="auto"/>
              <w:jc w:val="center"/>
              <w:rPr>
                <w:rFonts w:ascii="GHEA Grapalat" w:eastAsia="Times New Roman" w:hAnsi="GHEA Grapalat" w:cs="Times New Roman"/>
                <w:b/>
                <w:bCs/>
                <w:lang w:val="hy-AM"/>
              </w:rPr>
            </w:pPr>
          </w:p>
          <w:p w14:paraId="72FA4ABD"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GHEA Grapalat" w:eastAsia="Times New Roman" w:hAnsi="GHEA Grapalat" w:cs="Times New Roman"/>
                <w:b/>
                <w:bCs/>
              </w:rPr>
              <w:t>Տուբերկուլոզ</w:t>
            </w:r>
            <w:r w:rsidRPr="006E5E93">
              <w:rPr>
                <w:rFonts w:ascii="GHEA Grapalat" w:hAnsi="GHEA Grapalat"/>
                <w:shd w:val="clear" w:color="auto" w:fill="FFFFFF"/>
                <w:lang w:val="ru-RU"/>
              </w:rPr>
              <w:t xml:space="preserve"> </w:t>
            </w:r>
            <w:r w:rsidRPr="006E5E93">
              <w:rPr>
                <w:rFonts w:ascii="GHEA Grapalat" w:hAnsi="GHEA Grapalat"/>
                <w:b/>
                <w:bCs/>
                <w:shd w:val="clear" w:color="auto" w:fill="FFFFFF"/>
                <w:lang w:val="ru-RU"/>
              </w:rPr>
              <w:t>(А15, А16, А18, А19)</w:t>
            </w:r>
          </w:p>
        </w:tc>
        <w:tc>
          <w:tcPr>
            <w:tcW w:w="3541" w:type="dxa"/>
            <w:tcBorders>
              <w:top w:val="outset" w:sz="6" w:space="0" w:color="auto"/>
              <w:left w:val="outset" w:sz="6" w:space="0" w:color="auto"/>
              <w:right w:val="outset" w:sz="6" w:space="0" w:color="auto"/>
            </w:tcBorders>
          </w:tcPr>
          <w:p w14:paraId="07123AEF"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c>
          <w:tcPr>
            <w:tcW w:w="1934" w:type="dxa"/>
            <w:tcBorders>
              <w:top w:val="outset" w:sz="6" w:space="0" w:color="auto"/>
              <w:left w:val="outset" w:sz="6" w:space="0" w:color="auto"/>
              <w:right w:val="outset" w:sz="6" w:space="0" w:color="auto"/>
            </w:tcBorders>
          </w:tcPr>
          <w:p w14:paraId="616BA97B"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r>
      <w:tr w:rsidR="006E5E93" w:rsidRPr="006E5E93" w14:paraId="1CF30868" w14:textId="77777777" w:rsidTr="00443082">
        <w:trPr>
          <w:trHeight w:val="3468"/>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C214C58"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47A8717"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GHEA Grapalat" w:eastAsia="Times New Roman" w:hAnsi="GHEA Grapalat" w:cs="Times New Roman"/>
                <w:lang w:val="ru-RU"/>
              </w:rPr>
              <w:t xml:space="preserve">1) </w:t>
            </w:r>
            <w:r w:rsidRPr="006E5E93">
              <w:rPr>
                <w:rFonts w:ascii="GHEA Grapalat" w:eastAsia="Times New Roman" w:hAnsi="GHEA Grapalat" w:cs="Times New Roman"/>
              </w:rPr>
              <w:t>ակտիվ՝</w:t>
            </w:r>
            <w:r w:rsidRPr="006E5E93">
              <w:rPr>
                <w:rFonts w:ascii="GHEA Grapalat" w:eastAsia="Times New Roman" w:hAnsi="GHEA Grapalat" w:cs="Times New Roman"/>
                <w:lang w:val="ru-RU"/>
              </w:rPr>
              <w:t xml:space="preserve"> </w:t>
            </w:r>
            <w:r w:rsidRPr="006E5E93">
              <w:rPr>
                <w:rFonts w:ascii="GHEA Grapalat" w:eastAsia="Times New Roman" w:hAnsi="GHEA Grapalat" w:cs="Times New Roman"/>
              </w:rPr>
              <w:t>պրոգրեսիվող</w:t>
            </w:r>
            <w:r w:rsidRPr="006E5E93">
              <w:rPr>
                <w:rFonts w:ascii="GHEA Grapalat" w:eastAsia="Times New Roman" w:hAnsi="GHEA Grapalat" w:cs="Times New Roman"/>
                <w:lang w:val="ru-RU"/>
              </w:rPr>
              <w:t xml:space="preserve"> </w:t>
            </w:r>
            <w:r w:rsidRPr="006E5E93">
              <w:rPr>
                <w:rFonts w:ascii="GHEA Grapalat" w:eastAsia="Times New Roman" w:hAnsi="GHEA Grapalat" w:cs="Times New Roman"/>
              </w:rPr>
              <w:t>միկոբակտերիայի</w:t>
            </w:r>
            <w:r w:rsidRPr="006E5E93">
              <w:rPr>
                <w:rFonts w:ascii="GHEA Grapalat" w:eastAsia="Times New Roman" w:hAnsi="GHEA Grapalat" w:cs="Times New Roman"/>
                <w:lang w:val="ru-RU"/>
              </w:rPr>
              <w:t xml:space="preserve"> </w:t>
            </w:r>
            <w:r w:rsidRPr="006E5E93">
              <w:rPr>
                <w:rFonts w:ascii="GHEA Grapalat" w:eastAsia="Times New Roman" w:hAnsi="GHEA Grapalat" w:cs="Times New Roman"/>
              </w:rPr>
              <w:t>արտազատմամբ</w:t>
            </w:r>
            <w:r w:rsidRPr="006E5E93">
              <w:rPr>
                <w:rFonts w:ascii="GHEA Grapalat" w:eastAsia="Times New Roman" w:hAnsi="GHEA Grapalat" w:cs="Times New Roman"/>
                <w:lang w:val="ru-RU"/>
              </w:rPr>
              <w:t xml:space="preserve"> </w:t>
            </w:r>
            <w:r w:rsidRPr="006E5E93">
              <w:rPr>
                <w:rFonts w:ascii="GHEA Grapalat" w:eastAsia="Times New Roman" w:hAnsi="GHEA Grapalat" w:cs="Times New Roman"/>
              </w:rPr>
              <w:t>կամ</w:t>
            </w:r>
          </w:p>
          <w:p w14:paraId="3B9D3CE5" w14:textId="35966726"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GHEA Grapalat" w:eastAsia="Times New Roman" w:hAnsi="GHEA Grapalat" w:cs="Times New Roman"/>
                <w:lang w:val="hy-AM"/>
              </w:rPr>
              <w:t xml:space="preserve">Թոքահյուսվածքի </w:t>
            </w:r>
            <w:r w:rsidRPr="006E5E93">
              <w:rPr>
                <w:rFonts w:ascii="GHEA Grapalat" w:eastAsia="Times New Roman" w:hAnsi="GHEA Grapalat" w:cs="Times New Roman"/>
              </w:rPr>
              <w:t>քայքայմամբ</w:t>
            </w:r>
            <w:r w:rsidRPr="006E5E93">
              <w:rPr>
                <w:rFonts w:ascii="GHEA Grapalat" w:eastAsia="Times New Roman" w:hAnsi="GHEA Grapalat" w:cs="Times New Roman"/>
                <w:lang w:val="ru-RU"/>
              </w:rPr>
              <w:t xml:space="preserve">, </w:t>
            </w:r>
            <w:r w:rsidRPr="006E5E93">
              <w:rPr>
                <w:rFonts w:ascii="GHEA Grapalat" w:eastAsia="Times New Roman" w:hAnsi="GHEA Grapalat" w:cs="Times New Roman"/>
              </w:rPr>
              <w:t>ակտիվ</w:t>
            </w:r>
            <w:r w:rsidRPr="006E5E93">
              <w:rPr>
                <w:rFonts w:ascii="GHEA Grapalat" w:eastAsia="Times New Roman" w:hAnsi="GHEA Grapalat" w:cs="Times New Roman"/>
                <w:lang w:val="ru-RU"/>
              </w:rPr>
              <w:t xml:space="preserve"> </w:t>
            </w:r>
            <w:r w:rsidRPr="006E5E93">
              <w:rPr>
                <w:rFonts w:ascii="GHEA Grapalat" w:eastAsia="Times New Roman" w:hAnsi="GHEA Grapalat" w:cs="Times New Roman"/>
              </w:rPr>
              <w:t>մարող</w:t>
            </w:r>
            <w:r w:rsidRPr="006E5E93">
              <w:rPr>
                <w:rFonts w:ascii="GHEA Grapalat" w:eastAsia="Times New Roman" w:hAnsi="GHEA Grapalat" w:cs="Times New Roman"/>
                <w:lang w:val="ru-RU"/>
              </w:rPr>
              <w:t xml:space="preserve">` </w:t>
            </w:r>
            <w:r w:rsidRPr="006E5E93">
              <w:rPr>
                <w:rFonts w:ascii="GHEA Grapalat" w:eastAsia="Times New Roman" w:hAnsi="GHEA Grapalat" w:cs="Times New Roman"/>
              </w:rPr>
              <w:t>առանց</w:t>
            </w:r>
            <w:r w:rsidRPr="006E5E93">
              <w:rPr>
                <w:rFonts w:ascii="GHEA Grapalat" w:eastAsia="Times New Roman" w:hAnsi="GHEA Grapalat" w:cs="Times New Roman"/>
                <w:lang w:val="ru-RU"/>
              </w:rPr>
              <w:t xml:space="preserve"> </w:t>
            </w:r>
            <w:r w:rsidRPr="006E5E93">
              <w:rPr>
                <w:rFonts w:ascii="GHEA Grapalat" w:eastAsia="Times New Roman" w:hAnsi="GHEA Grapalat" w:cs="Times New Roman"/>
              </w:rPr>
              <w:t>միկոբակտերիայի</w:t>
            </w:r>
            <w:r w:rsidRPr="006E5E93">
              <w:rPr>
                <w:rFonts w:ascii="GHEA Grapalat" w:eastAsia="Times New Roman" w:hAnsi="GHEA Grapalat" w:cs="Times New Roman"/>
                <w:lang w:val="ru-RU"/>
              </w:rPr>
              <w:t xml:space="preserve"> </w:t>
            </w:r>
            <w:r w:rsidRPr="006E5E93">
              <w:rPr>
                <w:rFonts w:ascii="GHEA Grapalat" w:eastAsia="Times New Roman" w:hAnsi="GHEA Grapalat" w:cs="Times New Roman"/>
              </w:rPr>
              <w:t>արտազատման</w:t>
            </w:r>
            <w:r w:rsidRPr="006E5E93">
              <w:rPr>
                <w:rFonts w:ascii="GHEA Grapalat" w:eastAsia="Times New Roman" w:hAnsi="GHEA Grapalat" w:cs="Times New Roman"/>
                <w:lang w:val="ru-RU"/>
              </w:rPr>
              <w:t xml:space="preserve"> </w:t>
            </w:r>
            <w:r w:rsidRPr="006E5E93">
              <w:rPr>
                <w:rFonts w:ascii="GHEA Grapalat" w:eastAsia="Times New Roman" w:hAnsi="GHEA Grapalat" w:cs="Times New Roman"/>
              </w:rPr>
              <w:t>և</w:t>
            </w:r>
            <w:r w:rsidRPr="006E5E93">
              <w:rPr>
                <w:rFonts w:ascii="GHEA Grapalat" w:eastAsia="Times New Roman" w:hAnsi="GHEA Grapalat" w:cs="Times New Roman"/>
                <w:lang w:val="ru-RU"/>
              </w:rPr>
              <w:t xml:space="preserve"> </w:t>
            </w:r>
            <w:r w:rsidRPr="006E5E93">
              <w:rPr>
                <w:rFonts w:ascii="GHEA Grapalat" w:eastAsia="Times New Roman" w:hAnsi="GHEA Grapalat" w:cs="Times New Roman"/>
              </w:rPr>
              <w:t>քայքայման</w:t>
            </w:r>
            <w:r w:rsidRPr="006E5E93">
              <w:rPr>
                <w:rFonts w:ascii="GHEA Grapalat" w:eastAsia="Times New Roman" w:hAnsi="GHEA Grapalat" w:cs="Times New Roman"/>
                <w:lang w:val="hy-AM"/>
              </w:rPr>
              <w:t>՝ անկախ ֆունկցիայի խանգարման աստիճանի</w:t>
            </w:r>
          </w:p>
        </w:tc>
        <w:tc>
          <w:tcPr>
            <w:tcW w:w="3541" w:type="dxa"/>
            <w:tcBorders>
              <w:top w:val="outset" w:sz="6" w:space="0" w:color="auto"/>
              <w:left w:val="outset" w:sz="6" w:space="0" w:color="auto"/>
              <w:right w:val="outset" w:sz="6" w:space="0" w:color="auto"/>
            </w:tcBorders>
            <w:hideMark/>
          </w:tcPr>
          <w:p w14:paraId="1A35F83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380BD8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493B7D5"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296520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BD4AA2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մնացորդային փոփոխությունների առկայությամբ</w:t>
            </w:r>
          </w:p>
        </w:tc>
        <w:tc>
          <w:tcPr>
            <w:tcW w:w="3541" w:type="dxa"/>
            <w:tcBorders>
              <w:top w:val="outset" w:sz="6" w:space="0" w:color="auto"/>
              <w:left w:val="outset" w:sz="6" w:space="0" w:color="auto"/>
              <w:right w:val="outset" w:sz="6" w:space="0" w:color="auto"/>
            </w:tcBorders>
            <w:hideMark/>
          </w:tcPr>
          <w:p w14:paraId="388FB5E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C42AA7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31C7E7B"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2003D3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E397B3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վիճակ բուժումից հետո` առանց մնացորդային երևույթների</w:t>
            </w:r>
          </w:p>
        </w:tc>
        <w:tc>
          <w:tcPr>
            <w:tcW w:w="3541" w:type="dxa"/>
            <w:tcBorders>
              <w:top w:val="outset" w:sz="6" w:space="0" w:color="auto"/>
              <w:left w:val="outset" w:sz="6" w:space="0" w:color="auto"/>
              <w:right w:val="outset" w:sz="6" w:space="0" w:color="auto"/>
            </w:tcBorders>
            <w:hideMark/>
          </w:tcPr>
          <w:p w14:paraId="2E37C53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p w14:paraId="2C95B4A9"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06407D8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434A34A" w14:textId="77777777" w:rsidTr="00443082">
        <w:trPr>
          <w:trHeight w:val="2289"/>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72D17B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24.</w:t>
            </w:r>
          </w:p>
        </w:tc>
        <w:tc>
          <w:tcPr>
            <w:tcW w:w="3654" w:type="dxa"/>
            <w:tcBorders>
              <w:top w:val="outset" w:sz="6" w:space="0" w:color="auto"/>
              <w:left w:val="outset" w:sz="6" w:space="0" w:color="auto"/>
              <w:bottom w:val="outset" w:sz="6" w:space="0" w:color="auto"/>
              <w:right w:val="outset" w:sz="6" w:space="0" w:color="auto"/>
            </w:tcBorders>
            <w:hideMark/>
          </w:tcPr>
          <w:p w14:paraId="07F48C9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Թոքերի, շնչառական ուղիների, պլևրայի ոչ տուբերկուլոզային բնույթի քրոնիկ հիվանդություններ, զարգացման արատներ և սուր հիվանդությունից հետո կայուն</w:t>
            </w:r>
          </w:p>
          <w:p w14:paraId="4BC2826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մնացորդային երևույթներ</w:t>
            </w:r>
            <w:r w:rsidRPr="006E5E93">
              <w:rPr>
                <w:rFonts w:ascii="GHEA Grapalat" w:hAnsi="GHEA Grapalat"/>
                <w:shd w:val="clear" w:color="auto" w:fill="FFFFFF"/>
              </w:rPr>
              <w:t xml:space="preserve"> </w:t>
            </w:r>
            <w:r w:rsidRPr="006E5E93">
              <w:rPr>
                <w:rFonts w:ascii="GHEA Grapalat" w:hAnsi="GHEA Grapalat"/>
                <w:b/>
                <w:bCs/>
                <w:shd w:val="clear" w:color="auto" w:fill="FFFFFF"/>
              </w:rPr>
              <w:t>(J 40-J 99, բացի J 45)</w:t>
            </w:r>
          </w:p>
        </w:tc>
        <w:tc>
          <w:tcPr>
            <w:tcW w:w="3541" w:type="dxa"/>
            <w:tcBorders>
              <w:top w:val="outset" w:sz="6" w:space="0" w:color="auto"/>
              <w:left w:val="outset" w:sz="6" w:space="0" w:color="auto"/>
              <w:bottom w:val="outset" w:sz="6" w:space="0" w:color="auto"/>
              <w:right w:val="outset" w:sz="6" w:space="0" w:color="auto"/>
            </w:tcBorders>
            <w:hideMark/>
          </w:tcPr>
          <w:p w14:paraId="001090F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16952EE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B1600C0" w14:textId="77777777" w:rsidTr="00443082">
        <w:trPr>
          <w:trHeight w:val="1150"/>
          <w:tblCellSpacing w:w="0" w:type="dxa"/>
          <w:jc w:val="center"/>
        </w:trPr>
        <w:tc>
          <w:tcPr>
            <w:tcW w:w="2361" w:type="dxa"/>
            <w:tcBorders>
              <w:top w:val="outset" w:sz="6" w:space="0" w:color="auto"/>
              <w:left w:val="outset" w:sz="6" w:space="0" w:color="auto"/>
              <w:right w:val="nil"/>
            </w:tcBorders>
            <w:hideMark/>
          </w:tcPr>
          <w:p w14:paraId="226939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39DB2EB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289CC42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խիստ արտահայտված խանգարումով</w:t>
            </w:r>
          </w:p>
          <w:p w14:paraId="211DEE8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14555DA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9F6C5F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D46C0D7"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627CC6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FD9284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հաճախակի սրացումներով կամ ֆունկցիաների չափավոր արտահայտված խանգարումով</w:t>
            </w:r>
          </w:p>
        </w:tc>
        <w:tc>
          <w:tcPr>
            <w:tcW w:w="3541" w:type="dxa"/>
            <w:tcBorders>
              <w:top w:val="outset" w:sz="6" w:space="0" w:color="auto"/>
              <w:left w:val="outset" w:sz="6" w:space="0" w:color="auto"/>
              <w:right w:val="outset" w:sz="6" w:space="0" w:color="auto"/>
            </w:tcBorders>
            <w:hideMark/>
          </w:tcPr>
          <w:p w14:paraId="18EA8FE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9A014B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790F604" w14:textId="77777777" w:rsidTr="00443082">
        <w:trPr>
          <w:trHeight w:val="114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E60B95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FB42D0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3) </w:t>
            </w:r>
            <w:r w:rsidRPr="006E5E93">
              <w:rPr>
                <w:rFonts w:ascii="GHEA Grapalat" w:hAnsi="GHEA Grapalat"/>
                <w:lang w:val="hy-AM"/>
              </w:rPr>
              <w:t>Աննշան կամ առանց ֆունկցիայի խանգարումով</w:t>
            </w:r>
          </w:p>
        </w:tc>
        <w:tc>
          <w:tcPr>
            <w:tcW w:w="3541" w:type="dxa"/>
            <w:tcBorders>
              <w:top w:val="outset" w:sz="6" w:space="0" w:color="auto"/>
              <w:left w:val="outset" w:sz="6" w:space="0" w:color="auto"/>
              <w:right w:val="outset" w:sz="6" w:space="0" w:color="auto"/>
            </w:tcBorders>
            <w:hideMark/>
          </w:tcPr>
          <w:p w14:paraId="0E2F61E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ACB628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1173E5C1" w14:textId="77777777" w:rsidTr="00443082">
        <w:trPr>
          <w:trHeight w:val="1973"/>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F3AF12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6341A4F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w:t>
            </w: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ֆունկցիաների ժամանակավոր խանգարումով, ստացիոնար բուժում չպահանջող, սուր հիվանդությունների մնացորդային երևույթներով ուղեկցվող վիճակներ</w:t>
            </w:r>
          </w:p>
        </w:tc>
        <w:tc>
          <w:tcPr>
            <w:tcW w:w="3541" w:type="dxa"/>
            <w:tcBorders>
              <w:top w:val="outset" w:sz="6" w:space="0" w:color="auto"/>
              <w:left w:val="outset" w:sz="6" w:space="0" w:color="auto"/>
              <w:right w:val="outset" w:sz="6" w:space="0" w:color="auto"/>
            </w:tcBorders>
            <w:hideMark/>
          </w:tcPr>
          <w:p w14:paraId="68620B4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458103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3B7A8459"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641DEA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25.</w:t>
            </w:r>
          </w:p>
        </w:tc>
        <w:tc>
          <w:tcPr>
            <w:tcW w:w="3654" w:type="dxa"/>
            <w:tcBorders>
              <w:top w:val="outset" w:sz="6" w:space="0" w:color="auto"/>
              <w:left w:val="outset" w:sz="6" w:space="0" w:color="auto"/>
              <w:bottom w:val="outset" w:sz="6" w:space="0" w:color="auto"/>
              <w:right w:val="outset" w:sz="6" w:space="0" w:color="auto"/>
            </w:tcBorders>
            <w:hideMark/>
          </w:tcPr>
          <w:p w14:paraId="48086A3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Բրոնխիալ ասթմա</w:t>
            </w:r>
            <w:r w:rsidRPr="006E5E93">
              <w:rPr>
                <w:rFonts w:ascii="GHEA Grapalat" w:hAnsi="GHEA Grapalat"/>
                <w:shd w:val="clear" w:color="auto" w:fill="FFFFFF"/>
              </w:rPr>
              <w:t xml:space="preserve"> </w:t>
            </w:r>
            <w:r w:rsidRPr="006E5E93">
              <w:rPr>
                <w:rFonts w:ascii="GHEA Grapalat" w:hAnsi="GHEA Grapalat"/>
                <w:b/>
                <w:bCs/>
                <w:shd w:val="clear" w:color="auto" w:fill="FFFFFF"/>
              </w:rPr>
              <w:t>(J45)</w:t>
            </w:r>
          </w:p>
        </w:tc>
        <w:tc>
          <w:tcPr>
            <w:tcW w:w="3541" w:type="dxa"/>
            <w:tcBorders>
              <w:top w:val="outset" w:sz="6" w:space="0" w:color="auto"/>
              <w:left w:val="outset" w:sz="6" w:space="0" w:color="auto"/>
              <w:bottom w:val="outset" w:sz="6" w:space="0" w:color="auto"/>
              <w:right w:val="outset" w:sz="6" w:space="0" w:color="auto"/>
            </w:tcBorders>
            <w:hideMark/>
          </w:tcPr>
          <w:p w14:paraId="05DF91E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Courier New"/>
                <w:lang w:val="hy-AM"/>
              </w:rPr>
              <w:t xml:space="preserve"> </w:t>
            </w: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6CEC2CA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51AB37B9" w14:textId="77777777" w:rsidTr="00443082">
        <w:trPr>
          <w:trHeight w:val="106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634174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76E13E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ծանր ձևեր` հաճախակի նոպաներով</w:t>
            </w:r>
          </w:p>
        </w:tc>
        <w:tc>
          <w:tcPr>
            <w:tcW w:w="3541" w:type="dxa"/>
            <w:tcBorders>
              <w:top w:val="outset" w:sz="6" w:space="0" w:color="auto"/>
              <w:left w:val="outset" w:sz="6" w:space="0" w:color="auto"/>
              <w:right w:val="outset" w:sz="6" w:space="0" w:color="auto"/>
            </w:tcBorders>
            <w:hideMark/>
          </w:tcPr>
          <w:p w14:paraId="54FE4A3A" w14:textId="77777777" w:rsidR="00D57127" w:rsidRPr="006E5E93" w:rsidRDefault="00D57127" w:rsidP="00443082">
            <w:pPr>
              <w:spacing w:after="0" w:line="240" w:lineRule="auto"/>
              <w:jc w:val="center"/>
              <w:rPr>
                <w:rFonts w:ascii="GHEA Grapalat" w:eastAsia="Times New Roman" w:hAnsi="GHEA Grapalat" w:cs="Times New Roman"/>
              </w:rPr>
            </w:pPr>
          </w:p>
          <w:p w14:paraId="3A726DA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2E5B70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D00D733" w14:textId="77777777" w:rsidTr="004461F6">
        <w:trPr>
          <w:trHeight w:val="874"/>
          <w:tblCellSpacing w:w="0" w:type="dxa"/>
          <w:jc w:val="center"/>
        </w:trPr>
        <w:tc>
          <w:tcPr>
            <w:tcW w:w="2361" w:type="dxa"/>
            <w:tcBorders>
              <w:top w:val="outset" w:sz="6" w:space="0" w:color="auto"/>
              <w:left w:val="outset" w:sz="6" w:space="0" w:color="auto"/>
              <w:right w:val="outset" w:sz="6" w:space="0" w:color="auto"/>
            </w:tcBorders>
            <w:hideMark/>
          </w:tcPr>
          <w:p w14:paraId="0840D5D8" w14:textId="77777777" w:rsidR="00165C7E" w:rsidRPr="006E5E93" w:rsidRDefault="00165C7E"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3085862E" w14:textId="3A5870FF" w:rsidR="00165C7E" w:rsidRPr="006E5E93" w:rsidRDefault="00165C7E"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0D79619D" w14:textId="77777777" w:rsidR="00165C7E" w:rsidRPr="006E5E93" w:rsidRDefault="00165C7E"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միջին աստիճանի ծանրության ձևեր</w:t>
            </w:r>
          </w:p>
          <w:p w14:paraId="04A281C8" w14:textId="77777777" w:rsidR="00165C7E" w:rsidRPr="006E5E93" w:rsidRDefault="00165C7E"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69597C8B" w14:textId="77777777" w:rsidR="00165C7E" w:rsidRPr="006E5E93" w:rsidRDefault="00165C7E"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90BC4C0" w14:textId="77777777" w:rsidR="00165C7E" w:rsidRPr="006E5E93" w:rsidRDefault="00165C7E"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4387D4F0" w14:textId="77777777" w:rsidR="00165C7E" w:rsidRPr="006E5E93" w:rsidRDefault="00165C7E"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01CAF8D3"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E40B44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351B6F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թեթև աստիճանի ծանրության ձևեր` հազվադեպ նոպաներով</w:t>
            </w:r>
          </w:p>
        </w:tc>
        <w:tc>
          <w:tcPr>
            <w:tcW w:w="3541" w:type="dxa"/>
            <w:tcBorders>
              <w:top w:val="outset" w:sz="6" w:space="0" w:color="auto"/>
              <w:left w:val="outset" w:sz="6" w:space="0" w:color="auto"/>
              <w:right w:val="outset" w:sz="6" w:space="0" w:color="auto"/>
            </w:tcBorders>
            <w:hideMark/>
          </w:tcPr>
          <w:p w14:paraId="40E4857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9E1AD8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74B4C02" w14:textId="77777777" w:rsidTr="00443082">
        <w:trPr>
          <w:trHeight w:val="1384"/>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2B875E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98F915B" w14:textId="2872006F"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w:t>
            </w:r>
            <w:r w:rsidR="00165C7E" w:rsidRPr="006E5E93">
              <w:rPr>
                <w:rFonts w:ascii="GHEA Grapalat" w:eastAsia="Times New Roman" w:hAnsi="GHEA Grapalat" w:cs="Cambria Math"/>
                <w:lang w:val="hy-AM"/>
              </w:rPr>
              <w:t></w:t>
            </w:r>
            <w:r w:rsidRPr="006E5E93">
              <w:rPr>
                <w:rFonts w:ascii="GHEA Grapalat" w:hAnsi="GHEA Grapalat"/>
                <w:lang w:val="hy-AM"/>
              </w:rPr>
              <w:t xml:space="preserve"> Նոպաների բացակայություն, 3  և ավելի տարիների ընթացքում, առանց բրոնխոլայնիչների օգտագործման։ </w:t>
            </w:r>
          </w:p>
        </w:tc>
        <w:tc>
          <w:tcPr>
            <w:tcW w:w="3541" w:type="dxa"/>
            <w:tcBorders>
              <w:top w:val="outset" w:sz="6" w:space="0" w:color="auto"/>
              <w:left w:val="outset" w:sz="6" w:space="0" w:color="auto"/>
              <w:right w:val="outset" w:sz="6" w:space="0" w:color="auto"/>
            </w:tcBorders>
            <w:hideMark/>
          </w:tcPr>
          <w:p w14:paraId="73C8459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w:t>
            </w:r>
          </w:p>
        </w:tc>
        <w:tc>
          <w:tcPr>
            <w:tcW w:w="1934" w:type="dxa"/>
            <w:tcBorders>
              <w:top w:val="outset" w:sz="6" w:space="0" w:color="auto"/>
              <w:left w:val="outset" w:sz="6" w:space="0" w:color="auto"/>
              <w:right w:val="outset" w:sz="6" w:space="0" w:color="auto"/>
            </w:tcBorders>
            <w:hideMark/>
          </w:tcPr>
          <w:p w14:paraId="6523BE6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63F184D2"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EAFA81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26.</w:t>
            </w:r>
          </w:p>
        </w:tc>
        <w:tc>
          <w:tcPr>
            <w:tcW w:w="3654" w:type="dxa"/>
            <w:tcBorders>
              <w:top w:val="outset" w:sz="6" w:space="0" w:color="auto"/>
              <w:left w:val="outset" w:sz="6" w:space="0" w:color="auto"/>
              <w:bottom w:val="outset" w:sz="6" w:space="0" w:color="auto"/>
              <w:right w:val="outset" w:sz="6" w:space="0" w:color="auto"/>
            </w:tcBorders>
            <w:hideMark/>
          </w:tcPr>
          <w:p w14:paraId="03D1540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Սրտամկանի, սրտապարկի (պերիկարդի), պսակաձև անոթների, փականային ապարատի, աորտայի հիվանդություններ և զարգացման</w:t>
            </w:r>
            <w:r w:rsidRPr="006E5E93">
              <w:rPr>
                <w:rFonts w:ascii="Calibri" w:eastAsia="Times New Roman" w:hAnsi="Calibri" w:cs="Calibri"/>
                <w:b/>
                <w:bCs/>
              </w:rPr>
              <w:t> </w:t>
            </w:r>
            <w:r w:rsidRPr="006E5E93">
              <w:rPr>
                <w:rFonts w:ascii="GHEA Grapalat" w:eastAsia="Times New Roman" w:hAnsi="GHEA Grapalat" w:cs="GHEA Grapalat"/>
                <w:b/>
                <w:bCs/>
              </w:rPr>
              <w:t>արատներ</w:t>
            </w:r>
            <w:r w:rsidRPr="006E5E93">
              <w:rPr>
                <w:rFonts w:ascii="GHEA Grapalat" w:hAnsi="GHEA Grapalat"/>
                <w:shd w:val="clear" w:color="auto" w:fill="FFFFFF"/>
              </w:rPr>
              <w:t xml:space="preserve"> </w:t>
            </w:r>
            <w:r w:rsidRPr="006E5E93">
              <w:rPr>
                <w:rFonts w:ascii="GHEA Grapalat" w:hAnsi="GHEA Grapalat"/>
                <w:b/>
                <w:bCs/>
                <w:shd w:val="clear" w:color="auto" w:fill="FFFFFF"/>
              </w:rPr>
              <w:t>(I00-I09, I34-I52) (I20-I25)</w:t>
            </w:r>
          </w:p>
        </w:tc>
        <w:tc>
          <w:tcPr>
            <w:tcW w:w="3541" w:type="dxa"/>
            <w:tcBorders>
              <w:top w:val="outset" w:sz="6" w:space="0" w:color="auto"/>
              <w:left w:val="outset" w:sz="6" w:space="0" w:color="auto"/>
              <w:bottom w:val="outset" w:sz="6" w:space="0" w:color="auto"/>
              <w:right w:val="outset" w:sz="6" w:space="0" w:color="auto"/>
            </w:tcBorders>
            <w:hideMark/>
          </w:tcPr>
          <w:p w14:paraId="10905A5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0CE5B8D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555C79A8"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3814F4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2CAE1E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արյան շրջանառության զգալի արտահայտված խանգարումով</w:t>
            </w:r>
          </w:p>
        </w:tc>
        <w:tc>
          <w:tcPr>
            <w:tcW w:w="3541" w:type="dxa"/>
            <w:tcBorders>
              <w:top w:val="outset" w:sz="6" w:space="0" w:color="auto"/>
              <w:left w:val="outset" w:sz="6" w:space="0" w:color="auto"/>
              <w:right w:val="outset" w:sz="6" w:space="0" w:color="auto"/>
            </w:tcBorders>
            <w:hideMark/>
          </w:tcPr>
          <w:p w14:paraId="4C48707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20E9AF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F8599E6" w14:textId="77777777" w:rsidTr="00443082">
        <w:trPr>
          <w:trHeight w:val="1326"/>
          <w:tblCellSpacing w:w="0" w:type="dxa"/>
          <w:jc w:val="center"/>
        </w:trPr>
        <w:tc>
          <w:tcPr>
            <w:tcW w:w="2361" w:type="dxa"/>
            <w:tcBorders>
              <w:top w:val="outset" w:sz="6" w:space="0" w:color="auto"/>
              <w:left w:val="outset" w:sz="6" w:space="0" w:color="auto"/>
              <w:right w:val="outset" w:sz="6" w:space="0" w:color="auto"/>
            </w:tcBorders>
            <w:hideMark/>
          </w:tcPr>
          <w:p w14:paraId="57B4002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2F76445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672785B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արյան շրջանառության չափավոր արտահայտված խանգարումով</w:t>
            </w:r>
          </w:p>
          <w:p w14:paraId="72423A8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71CB9CC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B4ACC1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E1A7FDF" w14:textId="77777777" w:rsidTr="00443082">
        <w:trPr>
          <w:trHeight w:val="90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36E082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F3CE83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արյան շրջանառության աննշան արտահայտված խանգարումով</w:t>
            </w:r>
          </w:p>
        </w:tc>
        <w:tc>
          <w:tcPr>
            <w:tcW w:w="3541" w:type="dxa"/>
            <w:tcBorders>
              <w:top w:val="outset" w:sz="6" w:space="0" w:color="auto"/>
              <w:left w:val="outset" w:sz="6" w:space="0" w:color="auto"/>
              <w:right w:val="outset" w:sz="6" w:space="0" w:color="auto"/>
            </w:tcBorders>
            <w:hideMark/>
          </w:tcPr>
          <w:p w14:paraId="3EA44FA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091A2A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2AD7EEC" w14:textId="77777777" w:rsidTr="00443082">
        <w:trPr>
          <w:trHeight w:val="2250"/>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9A84A4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58357AF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վիճակ` սրտանոթային համակարգի սուր հիվանդություններից, ինչպես նաև հիվանդի ստացիոնար բուժում չպահանջող և ժամանակավոր բնույթ կրող արյան շրջանառության և սրտի ռիթմի խանգարումներից հետո</w:t>
            </w:r>
          </w:p>
        </w:tc>
        <w:tc>
          <w:tcPr>
            <w:tcW w:w="3541" w:type="dxa"/>
            <w:tcBorders>
              <w:top w:val="outset" w:sz="6" w:space="0" w:color="auto"/>
              <w:left w:val="outset" w:sz="6" w:space="0" w:color="auto"/>
              <w:right w:val="outset" w:sz="6" w:space="0" w:color="auto"/>
            </w:tcBorders>
            <w:hideMark/>
          </w:tcPr>
          <w:p w14:paraId="16BAA63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187D2C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655E861E"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4EAF5C7" w14:textId="77777777" w:rsidR="00D57127" w:rsidRPr="006E5E93" w:rsidRDefault="00D57127" w:rsidP="00443082">
            <w:pPr>
              <w:spacing w:after="0" w:line="240" w:lineRule="auto"/>
              <w:jc w:val="center"/>
              <w:rPr>
                <w:rFonts w:ascii="GHEA Grapalat" w:eastAsia="Times New Roman" w:hAnsi="GHEA Grapalat" w:cs="Times New Roman"/>
                <w:b/>
                <w:bCs/>
                <w:lang w:val="hy-AM"/>
              </w:rPr>
            </w:pPr>
          </w:p>
          <w:p w14:paraId="74E3CF8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27.</w:t>
            </w:r>
          </w:p>
        </w:tc>
        <w:tc>
          <w:tcPr>
            <w:tcW w:w="3654" w:type="dxa"/>
            <w:tcBorders>
              <w:top w:val="outset" w:sz="6" w:space="0" w:color="auto"/>
              <w:left w:val="outset" w:sz="6" w:space="0" w:color="auto"/>
              <w:bottom w:val="outset" w:sz="6" w:space="0" w:color="auto"/>
              <w:right w:val="outset" w:sz="6" w:space="0" w:color="auto"/>
            </w:tcBorders>
            <w:hideMark/>
          </w:tcPr>
          <w:p w14:paraId="629D27D0"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Զարկերակային հիպերտենզիա</w:t>
            </w:r>
            <w:r w:rsidRPr="006E5E93">
              <w:rPr>
                <w:rFonts w:ascii="GHEA Grapalat" w:hAnsi="GHEA Grapalat"/>
                <w:shd w:val="clear" w:color="auto" w:fill="FFFFFF"/>
              </w:rPr>
              <w:t xml:space="preserve"> </w:t>
            </w:r>
            <w:r w:rsidRPr="006E5E93">
              <w:rPr>
                <w:rFonts w:ascii="GHEA Grapalat" w:hAnsi="GHEA Grapalat"/>
                <w:b/>
                <w:bCs/>
                <w:shd w:val="clear" w:color="auto" w:fill="FFFFFF"/>
              </w:rPr>
              <w:t>(I10-I15</w:t>
            </w:r>
            <w:r w:rsidRPr="006E5E93">
              <w:rPr>
                <w:rFonts w:ascii="GHEA Grapalat" w:hAnsi="GHEA Grapalat"/>
                <w:b/>
                <w:bCs/>
                <w:shd w:val="clear" w:color="auto" w:fill="FFFFFF"/>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420D323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0F4BADF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01338EE8"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64C2A7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30674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lll շրջան</w:t>
            </w:r>
          </w:p>
        </w:tc>
        <w:tc>
          <w:tcPr>
            <w:tcW w:w="3541" w:type="dxa"/>
            <w:tcBorders>
              <w:top w:val="outset" w:sz="6" w:space="0" w:color="auto"/>
              <w:left w:val="outset" w:sz="6" w:space="0" w:color="auto"/>
              <w:right w:val="outset" w:sz="6" w:space="0" w:color="auto"/>
            </w:tcBorders>
            <w:hideMark/>
          </w:tcPr>
          <w:p w14:paraId="09B5AE3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9E855E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CF270CF"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1FDF88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73521B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ll շրջան</w:t>
            </w:r>
          </w:p>
        </w:tc>
        <w:tc>
          <w:tcPr>
            <w:tcW w:w="3541" w:type="dxa"/>
            <w:tcBorders>
              <w:top w:val="outset" w:sz="6" w:space="0" w:color="auto"/>
              <w:left w:val="outset" w:sz="6" w:space="0" w:color="auto"/>
              <w:right w:val="outset" w:sz="6" w:space="0" w:color="auto"/>
            </w:tcBorders>
            <w:hideMark/>
          </w:tcPr>
          <w:p w14:paraId="4C5C90A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625A33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5A1C1A2"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BDE7F2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1C0DFB8"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rPr>
              <w:t>3) l շրջան</w:t>
            </w:r>
            <w:r w:rsidRPr="006E5E93">
              <w:rPr>
                <w:rFonts w:ascii="GHEA Grapalat" w:eastAsia="Times New Roman" w:hAnsi="GHEA Grapalat" w:cs="Times New Roman"/>
                <w:lang w:val="hy-AM"/>
              </w:rPr>
              <w:t xml:space="preserve"> </w:t>
            </w:r>
          </w:p>
        </w:tc>
        <w:tc>
          <w:tcPr>
            <w:tcW w:w="3541" w:type="dxa"/>
            <w:tcBorders>
              <w:top w:val="outset" w:sz="6" w:space="0" w:color="auto"/>
              <w:left w:val="outset" w:sz="6" w:space="0" w:color="auto"/>
              <w:right w:val="outset" w:sz="6" w:space="0" w:color="auto"/>
            </w:tcBorders>
            <w:hideMark/>
          </w:tcPr>
          <w:p w14:paraId="3F538CE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3516BD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824F62B"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98E51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3CA167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նախահիպերտենզիա կամ բարձր նորմալ զարկերակային ճնշում</w:t>
            </w:r>
          </w:p>
        </w:tc>
        <w:tc>
          <w:tcPr>
            <w:tcW w:w="3541" w:type="dxa"/>
            <w:tcBorders>
              <w:top w:val="outset" w:sz="6" w:space="0" w:color="auto"/>
              <w:left w:val="outset" w:sz="6" w:space="0" w:color="auto"/>
              <w:right w:val="outset" w:sz="6" w:space="0" w:color="auto"/>
            </w:tcBorders>
            <w:hideMark/>
          </w:tcPr>
          <w:p w14:paraId="6ACD43D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FAFD90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37C0E520"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D04C4A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28.</w:t>
            </w:r>
          </w:p>
        </w:tc>
        <w:tc>
          <w:tcPr>
            <w:tcW w:w="3654" w:type="dxa"/>
            <w:tcBorders>
              <w:top w:val="outset" w:sz="6" w:space="0" w:color="auto"/>
              <w:left w:val="outset" w:sz="6" w:space="0" w:color="auto"/>
              <w:bottom w:val="outset" w:sz="6" w:space="0" w:color="auto"/>
              <w:right w:val="outset" w:sz="6" w:space="0" w:color="auto"/>
            </w:tcBorders>
            <w:hideMark/>
          </w:tcPr>
          <w:p w14:paraId="7AF956B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Սիրտանոթային համակարգի սոմատոտրոֆ վեգետատիվ դիսֆունկցիա</w:t>
            </w:r>
            <w:r w:rsidRPr="006E5E93">
              <w:rPr>
                <w:rFonts w:ascii="GHEA Grapalat" w:eastAsia="Times New Roman" w:hAnsi="GHEA Grapalat" w:cs="Times New Roman"/>
                <w:lang w:val="hy-AM"/>
              </w:rPr>
              <w:t xml:space="preserve"> </w:t>
            </w:r>
            <w:r w:rsidRPr="006E5E93">
              <w:rPr>
                <w:rFonts w:ascii="GHEA Grapalat" w:hAnsi="GHEA Grapalat"/>
                <w:b/>
                <w:bCs/>
              </w:rPr>
              <w:t>(I99)</w:t>
            </w:r>
          </w:p>
        </w:tc>
        <w:tc>
          <w:tcPr>
            <w:tcW w:w="3541" w:type="dxa"/>
            <w:tcBorders>
              <w:top w:val="outset" w:sz="6" w:space="0" w:color="auto"/>
              <w:left w:val="outset" w:sz="6" w:space="0" w:color="auto"/>
              <w:bottom w:val="outset" w:sz="6" w:space="0" w:color="auto"/>
              <w:right w:val="outset" w:sz="6" w:space="0" w:color="auto"/>
            </w:tcBorders>
            <w:hideMark/>
          </w:tcPr>
          <w:p w14:paraId="4A819E9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Courier New"/>
                <w:lang w:val="hy-AM"/>
              </w:rPr>
              <w:t xml:space="preserve"> </w:t>
            </w: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69AD487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3C1DF643" w14:textId="77777777" w:rsidTr="00443082">
        <w:trPr>
          <w:trHeight w:val="15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E22E0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B17130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կայուն խիստ արտահայտված վեգետատիվ-անոթային</w:t>
            </w:r>
          </w:p>
          <w:p w14:paraId="5F42E03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խանգարումներով</w:t>
            </w:r>
          </w:p>
        </w:tc>
        <w:tc>
          <w:tcPr>
            <w:tcW w:w="3541" w:type="dxa"/>
            <w:tcBorders>
              <w:top w:val="outset" w:sz="6" w:space="0" w:color="auto"/>
              <w:left w:val="outset" w:sz="6" w:space="0" w:color="auto"/>
              <w:right w:val="outset" w:sz="6" w:space="0" w:color="auto"/>
            </w:tcBorders>
            <w:hideMark/>
          </w:tcPr>
          <w:p w14:paraId="23A09FE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4235FC5" w14:textId="77777777" w:rsidR="00D57127" w:rsidRPr="006E5E93" w:rsidRDefault="00D57127" w:rsidP="00443082">
            <w:pPr>
              <w:spacing w:after="0" w:line="240" w:lineRule="auto"/>
              <w:rPr>
                <w:rFonts w:ascii="GHEA Grapalat" w:eastAsia="Times New Roman" w:hAnsi="GHEA Grapalat" w:cs="Times New Roman"/>
              </w:rPr>
            </w:pP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 xml:space="preserve">պիտանի չեն </w:t>
            </w: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ծառայությանը</w:t>
            </w:r>
          </w:p>
        </w:tc>
      </w:tr>
      <w:tr w:rsidR="006E5E93" w:rsidRPr="006E5E93" w14:paraId="107BD890" w14:textId="77777777" w:rsidTr="00443082">
        <w:trPr>
          <w:trHeight w:val="1150"/>
          <w:tblCellSpacing w:w="0" w:type="dxa"/>
          <w:jc w:val="center"/>
        </w:trPr>
        <w:tc>
          <w:tcPr>
            <w:tcW w:w="2361" w:type="dxa"/>
            <w:tcBorders>
              <w:top w:val="outset" w:sz="6" w:space="0" w:color="auto"/>
              <w:left w:val="outset" w:sz="6" w:space="0" w:color="auto"/>
              <w:right w:val="outset" w:sz="6" w:space="0" w:color="auto"/>
            </w:tcBorders>
            <w:hideMark/>
          </w:tcPr>
          <w:p w14:paraId="647D3F2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33EDB58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415AED5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կայուն չափավոր արտահայտված խանգարումներով</w:t>
            </w:r>
          </w:p>
          <w:p w14:paraId="5850EE6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33D6317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B358D5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40FFA333"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A2FC84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6224B7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աննշան արտահայտված խանգարումներով</w:t>
            </w:r>
          </w:p>
        </w:tc>
        <w:tc>
          <w:tcPr>
            <w:tcW w:w="3541" w:type="dxa"/>
            <w:tcBorders>
              <w:top w:val="outset" w:sz="6" w:space="0" w:color="auto"/>
              <w:left w:val="outset" w:sz="6" w:space="0" w:color="auto"/>
              <w:right w:val="outset" w:sz="6" w:space="0" w:color="auto"/>
            </w:tcBorders>
            <w:hideMark/>
          </w:tcPr>
          <w:p w14:paraId="3CB5023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0722115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F91D8F4"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A24B3A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29.</w:t>
            </w:r>
          </w:p>
        </w:tc>
        <w:tc>
          <w:tcPr>
            <w:tcW w:w="3654" w:type="dxa"/>
            <w:tcBorders>
              <w:top w:val="outset" w:sz="6" w:space="0" w:color="auto"/>
              <w:left w:val="outset" w:sz="6" w:space="0" w:color="auto"/>
              <w:bottom w:val="outset" w:sz="6" w:space="0" w:color="auto"/>
              <w:right w:val="outset" w:sz="6" w:space="0" w:color="auto"/>
            </w:tcBorders>
            <w:hideMark/>
          </w:tcPr>
          <w:p w14:paraId="5D0C8BCB"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Պարբերական հիվանդություն</w:t>
            </w:r>
            <w:r w:rsidRPr="006E5E93">
              <w:rPr>
                <w:rFonts w:ascii="GHEA Grapalat" w:hAnsi="GHEA Grapalat"/>
                <w:shd w:val="clear" w:color="auto" w:fill="FFFFFF"/>
              </w:rPr>
              <w:t xml:space="preserve"> </w:t>
            </w:r>
            <w:r w:rsidRPr="006E5E93">
              <w:rPr>
                <w:rFonts w:ascii="GHEA Grapalat" w:hAnsi="GHEA Grapalat"/>
                <w:b/>
                <w:bCs/>
                <w:shd w:val="clear" w:color="auto" w:fill="FFFFFF"/>
              </w:rPr>
              <w:t>(Е85,0)</w:t>
            </w:r>
            <w:r w:rsidRPr="006E5E93">
              <w:rPr>
                <w:rFonts w:ascii="GHEA Grapalat" w:hAnsi="GHEA Grapalat"/>
                <w:b/>
                <w:bCs/>
                <w:shd w:val="clear" w:color="auto" w:fill="FFFFFF"/>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455BD63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6F3501C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0A589A7" w14:textId="77777777" w:rsidTr="00443082">
        <w:trPr>
          <w:trHeight w:val="178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93CE22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2FBDDAE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հաճախակի նոպաներով և ներքին օրգանների ախտահարումով`</w:t>
            </w:r>
          </w:p>
          <w:p w14:paraId="2182870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ֆունկցիաների զգալի արտահայտված խանգարումներով</w:t>
            </w:r>
          </w:p>
        </w:tc>
        <w:tc>
          <w:tcPr>
            <w:tcW w:w="3541" w:type="dxa"/>
            <w:tcBorders>
              <w:top w:val="outset" w:sz="6" w:space="0" w:color="auto"/>
              <w:left w:val="outset" w:sz="6" w:space="0" w:color="auto"/>
              <w:right w:val="outset" w:sz="6" w:space="0" w:color="auto"/>
            </w:tcBorders>
            <w:hideMark/>
          </w:tcPr>
          <w:p w14:paraId="27833EE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112286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B8E37BA" w14:textId="77777777" w:rsidTr="00443082">
        <w:trPr>
          <w:trHeight w:val="92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99EC46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AE0889D" w14:textId="77777777" w:rsidR="00D57127" w:rsidRPr="006E5E93" w:rsidRDefault="00D57127" w:rsidP="00165C7E">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հազվադեպ նոպաներով՝ առանց ներքին օրգանների ախտահարման</w:t>
            </w:r>
          </w:p>
        </w:tc>
        <w:tc>
          <w:tcPr>
            <w:tcW w:w="3541" w:type="dxa"/>
            <w:tcBorders>
              <w:top w:val="outset" w:sz="6" w:space="0" w:color="auto"/>
              <w:left w:val="outset" w:sz="6" w:space="0" w:color="auto"/>
              <w:right w:val="outset" w:sz="6" w:space="0" w:color="auto"/>
            </w:tcBorders>
            <w:hideMark/>
          </w:tcPr>
          <w:p w14:paraId="42E5E4E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88B1AC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D40DF9" w14:paraId="2F9188E8"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9FCBDB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30.</w:t>
            </w:r>
          </w:p>
        </w:tc>
        <w:tc>
          <w:tcPr>
            <w:tcW w:w="3654" w:type="dxa"/>
            <w:tcBorders>
              <w:top w:val="outset" w:sz="6" w:space="0" w:color="auto"/>
              <w:left w:val="outset" w:sz="6" w:space="0" w:color="auto"/>
              <w:bottom w:val="outset" w:sz="6" w:space="0" w:color="auto"/>
              <w:right w:val="outset" w:sz="6" w:space="0" w:color="auto"/>
            </w:tcBorders>
            <w:hideMark/>
          </w:tcPr>
          <w:p w14:paraId="700661C7"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Որովայնի խոռոչի օրգանների հիվանդություններ և զարգացման</w:t>
            </w:r>
            <w:r w:rsidRPr="006E5E93">
              <w:rPr>
                <w:rFonts w:ascii="Calibri" w:eastAsia="Times New Roman" w:hAnsi="Calibri" w:cs="Calibri"/>
                <w:b/>
                <w:bCs/>
              </w:rPr>
              <w:t> </w:t>
            </w:r>
            <w:r w:rsidRPr="006E5E93">
              <w:rPr>
                <w:rFonts w:ascii="GHEA Grapalat" w:eastAsia="Times New Roman" w:hAnsi="GHEA Grapalat" w:cs="GHEA Grapalat"/>
                <w:b/>
                <w:bCs/>
              </w:rPr>
              <w:t>արատներ</w:t>
            </w:r>
          </w:p>
          <w:p w14:paraId="3FE202E8"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hAnsi="GHEA Grapalat"/>
                <w:b/>
                <w:bCs/>
                <w:shd w:val="clear" w:color="auto" w:fill="FFFFFF"/>
                <w:lang w:val="ru-RU"/>
              </w:rPr>
              <w:t>(К20-К23, К25-К28, К29-К31, К35-К38, К50-К52, К55-К63, К65-К67, К70К77, К80-К87, К90-К93)</w:t>
            </w:r>
            <w:r w:rsidRPr="006E5E93">
              <w:rPr>
                <w:rFonts w:ascii="GHEA Grapalat" w:hAnsi="GHEA Grapalat"/>
                <w:b/>
                <w:bCs/>
                <w:shd w:val="clear" w:color="auto" w:fill="FFFFFF"/>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5C96629C"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1051DCD5"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r>
      <w:tr w:rsidR="006E5E93" w:rsidRPr="006E5E93" w14:paraId="58CFF413"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D3E0897"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FDC80A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զգալի արտահայտված խանգարումով</w:t>
            </w:r>
          </w:p>
        </w:tc>
        <w:tc>
          <w:tcPr>
            <w:tcW w:w="3541" w:type="dxa"/>
            <w:tcBorders>
              <w:top w:val="outset" w:sz="6" w:space="0" w:color="auto"/>
              <w:left w:val="outset" w:sz="6" w:space="0" w:color="auto"/>
              <w:right w:val="outset" w:sz="6" w:space="0" w:color="auto"/>
            </w:tcBorders>
            <w:hideMark/>
          </w:tcPr>
          <w:p w14:paraId="5940E4A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991C8C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C46998E"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CD353D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2436DB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հաճախակի սրացումներով կամ ֆունկցիաների չափավոր արտահայտված</w:t>
            </w:r>
          </w:p>
          <w:p w14:paraId="3FD5CC5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խանգարումով</w:t>
            </w:r>
          </w:p>
        </w:tc>
        <w:tc>
          <w:tcPr>
            <w:tcW w:w="3541" w:type="dxa"/>
            <w:tcBorders>
              <w:top w:val="outset" w:sz="6" w:space="0" w:color="auto"/>
              <w:left w:val="outset" w:sz="6" w:space="0" w:color="auto"/>
              <w:right w:val="outset" w:sz="6" w:space="0" w:color="auto"/>
            </w:tcBorders>
            <w:hideMark/>
          </w:tcPr>
          <w:p w14:paraId="080C256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503C26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4A5A99A"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B7D9AC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CA794F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ֆունկցիաների աննշան արտահայտված խանգարումով</w:t>
            </w:r>
          </w:p>
        </w:tc>
        <w:tc>
          <w:tcPr>
            <w:tcW w:w="3541" w:type="dxa"/>
            <w:tcBorders>
              <w:top w:val="outset" w:sz="6" w:space="0" w:color="auto"/>
              <w:left w:val="outset" w:sz="6" w:space="0" w:color="auto"/>
              <w:right w:val="outset" w:sz="6" w:space="0" w:color="auto"/>
            </w:tcBorders>
            <w:hideMark/>
          </w:tcPr>
          <w:p w14:paraId="740B9FC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պիատնի չեն ծառայությանը</w:t>
            </w:r>
          </w:p>
        </w:tc>
        <w:tc>
          <w:tcPr>
            <w:tcW w:w="1934" w:type="dxa"/>
            <w:tcBorders>
              <w:top w:val="outset" w:sz="6" w:space="0" w:color="auto"/>
              <w:left w:val="outset" w:sz="6" w:space="0" w:color="auto"/>
              <w:right w:val="outset" w:sz="6" w:space="0" w:color="auto"/>
            </w:tcBorders>
            <w:hideMark/>
          </w:tcPr>
          <w:p w14:paraId="7CFE58E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B757EBF" w14:textId="77777777" w:rsidTr="00443082">
        <w:trPr>
          <w:trHeight w:val="63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268536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753B9A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վիճակ` սուր հիվանդություններից հետո</w:t>
            </w:r>
          </w:p>
        </w:tc>
        <w:tc>
          <w:tcPr>
            <w:tcW w:w="3541" w:type="dxa"/>
            <w:tcBorders>
              <w:top w:val="outset" w:sz="6" w:space="0" w:color="auto"/>
              <w:left w:val="outset" w:sz="6" w:space="0" w:color="auto"/>
              <w:bottom w:val="nil"/>
              <w:right w:val="outset" w:sz="6" w:space="0" w:color="auto"/>
            </w:tcBorders>
            <w:hideMark/>
          </w:tcPr>
          <w:p w14:paraId="020640D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4F1632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325586F1" w14:textId="77777777" w:rsidTr="00443082">
        <w:trPr>
          <w:trHeight w:val="605"/>
          <w:tblCellSpacing w:w="0" w:type="dxa"/>
          <w:jc w:val="center"/>
        </w:trPr>
        <w:tc>
          <w:tcPr>
            <w:tcW w:w="2361" w:type="dxa"/>
            <w:tcBorders>
              <w:top w:val="outset" w:sz="6" w:space="0" w:color="auto"/>
              <w:left w:val="outset" w:sz="6" w:space="0" w:color="auto"/>
              <w:right w:val="outset" w:sz="6" w:space="0" w:color="auto"/>
            </w:tcBorders>
            <w:hideMark/>
          </w:tcPr>
          <w:p w14:paraId="658C6357" w14:textId="77777777" w:rsidR="00D57127" w:rsidRPr="006E5E93" w:rsidRDefault="00D57127" w:rsidP="00443082">
            <w:pPr>
              <w:spacing w:after="0" w:line="240" w:lineRule="auto"/>
              <w:jc w:val="center"/>
              <w:rPr>
                <w:rFonts w:ascii="GHEA Grapalat" w:eastAsia="Times New Roman" w:hAnsi="GHEA Grapalat" w:cs="Courier New"/>
                <w:lang w:val="hy-AM"/>
              </w:rPr>
            </w:pPr>
          </w:p>
          <w:p w14:paraId="55CBE77B" w14:textId="77777777" w:rsidR="00D57127" w:rsidRPr="006E5E93" w:rsidRDefault="00D57127" w:rsidP="00443082">
            <w:pPr>
              <w:spacing w:after="0" w:line="240" w:lineRule="auto"/>
              <w:rPr>
                <w:rFonts w:ascii="GHEA Grapalat" w:eastAsia="Times New Roman" w:hAnsi="GHEA Grapalat" w:cs="Times New Roman"/>
              </w:rPr>
            </w:pPr>
            <w:r w:rsidRPr="006E5E93">
              <w:rPr>
                <w:rFonts w:ascii="Calibri" w:eastAsia="Times New Roman" w:hAnsi="Calibri" w:cs="Calibri"/>
              </w:rPr>
              <w:t> </w:t>
            </w:r>
          </w:p>
          <w:p w14:paraId="0A7C429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5C13335B" w14:textId="77777777" w:rsidR="00D57127" w:rsidRPr="006E5E93" w:rsidRDefault="00D57127" w:rsidP="00443082">
            <w:pPr>
              <w:spacing w:after="0" w:line="240" w:lineRule="auto"/>
              <w:rPr>
                <w:rFonts w:ascii="GHEA Grapalat" w:eastAsia="Times New Roman" w:hAnsi="GHEA Grapalat" w:cs="Times New Roman"/>
                <w:lang w:val="hy-AM"/>
              </w:rPr>
            </w:pPr>
          </w:p>
          <w:p w14:paraId="67A6131B" w14:textId="77777777" w:rsidR="00D57127" w:rsidRPr="006E5E93" w:rsidRDefault="00D57127" w:rsidP="00443082">
            <w:pPr>
              <w:spacing w:after="0" w:line="240" w:lineRule="auto"/>
              <w:rPr>
                <w:rFonts w:ascii="GHEA Grapalat" w:eastAsia="Times New Roman" w:hAnsi="GHEA Grapalat" w:cs="Times New Roman"/>
              </w:rPr>
            </w:pP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5) հիպերբիլիռուբինեմիա</w:t>
            </w:r>
          </w:p>
          <w:p w14:paraId="6937E5F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207E6244"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2B8C984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BB9CF6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6A2350FF"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626A91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31.</w:t>
            </w:r>
          </w:p>
        </w:tc>
        <w:tc>
          <w:tcPr>
            <w:tcW w:w="3654" w:type="dxa"/>
            <w:tcBorders>
              <w:top w:val="outset" w:sz="6" w:space="0" w:color="auto"/>
              <w:left w:val="outset" w:sz="6" w:space="0" w:color="auto"/>
              <w:bottom w:val="outset" w:sz="6" w:space="0" w:color="auto"/>
              <w:right w:val="outset" w:sz="6" w:space="0" w:color="auto"/>
            </w:tcBorders>
            <w:hideMark/>
          </w:tcPr>
          <w:p w14:paraId="643098A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Երիկամների գլոմերուլյար, տուբուլինտերստիցիալ հիվանդություններ, երիկամային անբավարարություն</w:t>
            </w:r>
          </w:p>
          <w:p w14:paraId="375D8108"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hAnsi="GHEA Grapalat"/>
                <w:b/>
                <w:bCs/>
              </w:rPr>
              <w:t>(N01N08, N10, N11.8, N11.9, N12, N14-N16, N18-N19, N26)</w:t>
            </w:r>
            <w:r w:rsidRPr="006E5E93">
              <w:rPr>
                <w:rFonts w:ascii="GHEA Grapalat" w:hAnsi="GHEA Grapalat"/>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192BF07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45B5CA6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51AF1627"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7E7369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C25B3D8"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rPr>
              <w:t xml:space="preserve">1) ) </w:t>
            </w:r>
            <w:r w:rsidRPr="006E5E93">
              <w:rPr>
                <w:rFonts w:ascii="GHEA Grapalat" w:hAnsi="GHEA Grapalat"/>
                <w:shd w:val="clear" w:color="auto" w:fill="FFFFFF"/>
              </w:rPr>
              <w:t xml:space="preserve">քրոնիկական երիկամային հիվանդություն </w:t>
            </w:r>
            <w:r w:rsidRPr="006E5E93">
              <w:rPr>
                <w:rFonts w:ascii="GHEA Grapalat" w:hAnsi="GHEA Grapalat"/>
                <w:shd w:val="clear" w:color="auto" w:fill="FFFFFF"/>
                <w:lang w:val="hy-AM"/>
              </w:rPr>
              <w:t xml:space="preserve">2-րդ, </w:t>
            </w:r>
            <w:r w:rsidRPr="006E5E93">
              <w:rPr>
                <w:rFonts w:ascii="GHEA Grapalat" w:hAnsi="GHEA Grapalat"/>
                <w:shd w:val="clear" w:color="auto" w:fill="FFFFFF"/>
              </w:rPr>
              <w:t>3-րդ, 4-րդ, 5-րդ փուլեր</w:t>
            </w:r>
            <w:r w:rsidRPr="006E5E93">
              <w:rPr>
                <w:rFonts w:ascii="GHEA Grapalat" w:hAnsi="GHEA Grapalat"/>
                <w:shd w:val="clear" w:color="auto" w:fill="FFFFFF"/>
                <w:lang w:val="hy-AM"/>
              </w:rPr>
              <w:t xml:space="preserve"> </w:t>
            </w:r>
          </w:p>
        </w:tc>
        <w:tc>
          <w:tcPr>
            <w:tcW w:w="3541" w:type="dxa"/>
            <w:tcBorders>
              <w:top w:val="outset" w:sz="6" w:space="0" w:color="auto"/>
              <w:left w:val="outset" w:sz="6" w:space="0" w:color="auto"/>
              <w:right w:val="outset" w:sz="6" w:space="0" w:color="auto"/>
            </w:tcBorders>
            <w:hideMark/>
          </w:tcPr>
          <w:p w14:paraId="3D71246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88E99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8E4BB82" w14:textId="77777777" w:rsidTr="00443082">
        <w:trPr>
          <w:trHeight w:val="178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4F1B75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0813C1B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l աստիճանի քրոնիկ երիկամային անբավարարությամբ կամ մեզի մեջ ախտաբանական փոփոխությունների</w:t>
            </w:r>
          </w:p>
          <w:p w14:paraId="78FBC1B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առկայությամբ</w:t>
            </w:r>
          </w:p>
        </w:tc>
        <w:tc>
          <w:tcPr>
            <w:tcW w:w="3541" w:type="dxa"/>
            <w:tcBorders>
              <w:top w:val="outset" w:sz="6" w:space="0" w:color="auto"/>
              <w:left w:val="outset" w:sz="6" w:space="0" w:color="auto"/>
              <w:right w:val="outset" w:sz="6" w:space="0" w:color="auto"/>
            </w:tcBorders>
            <w:hideMark/>
          </w:tcPr>
          <w:p w14:paraId="6D43EF8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24840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D3E3779" w14:textId="77777777" w:rsidTr="00443082">
        <w:trPr>
          <w:trHeight w:val="92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9FA1B3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AF3785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3) </w:t>
            </w:r>
            <w:r w:rsidRPr="006E5E93">
              <w:rPr>
                <w:rFonts w:ascii="GHEA Grapalat" w:hAnsi="GHEA Grapalat"/>
                <w:lang w:val="hy-AM"/>
              </w:rPr>
              <w:t>Աննշան կամ առանց ֆունկցիայի խանգարման</w:t>
            </w:r>
          </w:p>
        </w:tc>
        <w:tc>
          <w:tcPr>
            <w:tcW w:w="3541" w:type="dxa"/>
            <w:tcBorders>
              <w:top w:val="outset" w:sz="6" w:space="0" w:color="auto"/>
              <w:left w:val="outset" w:sz="6" w:space="0" w:color="auto"/>
              <w:right w:val="outset" w:sz="6" w:space="0" w:color="auto"/>
            </w:tcBorders>
            <w:hideMark/>
          </w:tcPr>
          <w:p w14:paraId="095C1CD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DCA196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FACDC89" w14:textId="77777777" w:rsidTr="00443082">
        <w:trPr>
          <w:trHeight w:val="5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6E304B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E3969B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վիճակ` սուր հիվանդություններից հետո, ստացիոնար բուժում չպահանջող,</w:t>
            </w:r>
          </w:p>
          <w:p w14:paraId="1B99DEB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ժամանակավոր բնույթ կրող</w:t>
            </w:r>
          </w:p>
        </w:tc>
        <w:tc>
          <w:tcPr>
            <w:tcW w:w="3541" w:type="dxa"/>
            <w:tcBorders>
              <w:top w:val="outset" w:sz="6" w:space="0" w:color="auto"/>
              <w:left w:val="outset" w:sz="6" w:space="0" w:color="auto"/>
              <w:right w:val="outset" w:sz="6" w:space="0" w:color="auto"/>
            </w:tcBorders>
            <w:hideMark/>
          </w:tcPr>
          <w:p w14:paraId="7901B34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14859E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4D153800" w14:textId="77777777" w:rsidTr="00443082">
        <w:trPr>
          <w:trHeight w:val="2874"/>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5955EC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32.</w:t>
            </w:r>
          </w:p>
        </w:tc>
        <w:tc>
          <w:tcPr>
            <w:tcW w:w="3654" w:type="dxa"/>
            <w:tcBorders>
              <w:top w:val="outset" w:sz="6" w:space="0" w:color="auto"/>
              <w:left w:val="outset" w:sz="6" w:space="0" w:color="auto"/>
              <w:bottom w:val="outset" w:sz="6" w:space="0" w:color="auto"/>
              <w:right w:val="outset" w:sz="6" w:space="0" w:color="auto"/>
            </w:tcBorders>
            <w:hideMark/>
          </w:tcPr>
          <w:p w14:paraId="4E616DB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br/>
              <w:t>Շարակցական հյուսվածքի հիվանդություններ, հոդերի և ողնաշարի բորբոքային հիվանդություններ,շարակցական հյուսվածքի դիֆուզ հիվանդություններ, համակարգային վասկուլիտներ, շարակցական հյուսվածքի զարգացման ժառանգական հիվանդություններ</w:t>
            </w:r>
          </w:p>
          <w:p w14:paraId="0ABB615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hAnsi="GHEA Grapalat"/>
                <w:b/>
                <w:bCs/>
              </w:rPr>
              <w:t>(М00-М03, М05-М14, М30-М36, М45)</w:t>
            </w:r>
          </w:p>
        </w:tc>
        <w:tc>
          <w:tcPr>
            <w:tcW w:w="3541" w:type="dxa"/>
            <w:tcBorders>
              <w:top w:val="outset" w:sz="6" w:space="0" w:color="auto"/>
              <w:left w:val="outset" w:sz="6" w:space="0" w:color="auto"/>
              <w:bottom w:val="outset" w:sz="6" w:space="0" w:color="auto"/>
              <w:right w:val="outset" w:sz="6" w:space="0" w:color="auto"/>
            </w:tcBorders>
            <w:hideMark/>
          </w:tcPr>
          <w:p w14:paraId="51915E1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50D3168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3EA2DC8D"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2123FD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1285E9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խիստ արտահայտված խանգարումով, կայուն և արտահայտված</w:t>
            </w:r>
          </w:p>
          <w:p w14:paraId="14C1C33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փոփոխություններով</w:t>
            </w:r>
          </w:p>
        </w:tc>
        <w:tc>
          <w:tcPr>
            <w:tcW w:w="3541" w:type="dxa"/>
            <w:tcBorders>
              <w:top w:val="outset" w:sz="6" w:space="0" w:color="auto"/>
              <w:left w:val="outset" w:sz="6" w:space="0" w:color="auto"/>
              <w:right w:val="outset" w:sz="6" w:space="0" w:color="auto"/>
            </w:tcBorders>
            <w:hideMark/>
          </w:tcPr>
          <w:p w14:paraId="686BC2B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919D23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692D53F"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8F3F32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1C2EDA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արտահայտված խանգարումով և հաճախակի սրացումներով</w:t>
            </w:r>
          </w:p>
        </w:tc>
        <w:tc>
          <w:tcPr>
            <w:tcW w:w="3541" w:type="dxa"/>
            <w:tcBorders>
              <w:top w:val="outset" w:sz="6" w:space="0" w:color="auto"/>
              <w:left w:val="outset" w:sz="6" w:space="0" w:color="auto"/>
              <w:right w:val="outset" w:sz="6" w:space="0" w:color="auto"/>
            </w:tcBorders>
            <w:hideMark/>
          </w:tcPr>
          <w:p w14:paraId="7E2460D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4A3AF8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DB982EF"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A0B929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904DB9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ֆունկցիաների աննշան արտահայտված խանգարումով և հազվադեպ սրացումներով</w:t>
            </w:r>
          </w:p>
        </w:tc>
        <w:tc>
          <w:tcPr>
            <w:tcW w:w="3541" w:type="dxa"/>
            <w:tcBorders>
              <w:top w:val="outset" w:sz="6" w:space="0" w:color="auto"/>
              <w:left w:val="outset" w:sz="6" w:space="0" w:color="auto"/>
              <w:right w:val="outset" w:sz="6" w:space="0" w:color="auto"/>
            </w:tcBorders>
            <w:hideMark/>
          </w:tcPr>
          <w:p w14:paraId="2A68228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801F24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10F15B71"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0E0FA8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1F879B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վիճակ` սուր հիվանդություններից հետո, ստացիոնար բուժում չպահանջող մնացորդային երևույթներ</w:t>
            </w:r>
          </w:p>
        </w:tc>
        <w:tc>
          <w:tcPr>
            <w:tcW w:w="3541" w:type="dxa"/>
            <w:tcBorders>
              <w:top w:val="outset" w:sz="6" w:space="0" w:color="auto"/>
              <w:left w:val="outset" w:sz="6" w:space="0" w:color="auto"/>
              <w:right w:val="outset" w:sz="6" w:space="0" w:color="auto"/>
            </w:tcBorders>
            <w:hideMark/>
          </w:tcPr>
          <w:p w14:paraId="1463404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EA6680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5F930C4D"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64DA67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lastRenderedPageBreak/>
              <w:t>4.</w:t>
            </w:r>
          </w:p>
        </w:tc>
        <w:tc>
          <w:tcPr>
            <w:tcW w:w="3654" w:type="dxa"/>
            <w:tcBorders>
              <w:top w:val="outset" w:sz="6" w:space="0" w:color="auto"/>
              <w:left w:val="outset" w:sz="6" w:space="0" w:color="auto"/>
              <w:bottom w:val="outset" w:sz="6" w:space="0" w:color="auto"/>
              <w:right w:val="outset" w:sz="6" w:space="0" w:color="auto"/>
            </w:tcBorders>
            <w:hideMark/>
          </w:tcPr>
          <w:p w14:paraId="3BF6ECD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ՎԻՐԱԲՈՒԺԱԿԱՆ ՀԻՎԱՆԴՈՒԹՅՈՒՆՆԵՐ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0AE9630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Cs/>
              </w:rPr>
              <w:t> </w:t>
            </w:r>
          </w:p>
        </w:tc>
        <w:tc>
          <w:tcPr>
            <w:tcW w:w="1934" w:type="dxa"/>
            <w:tcBorders>
              <w:top w:val="outset" w:sz="6" w:space="0" w:color="auto"/>
              <w:left w:val="outset" w:sz="6" w:space="0" w:color="auto"/>
              <w:bottom w:val="outset" w:sz="6" w:space="0" w:color="auto"/>
              <w:right w:val="outset" w:sz="6" w:space="0" w:color="auto"/>
            </w:tcBorders>
            <w:hideMark/>
          </w:tcPr>
          <w:p w14:paraId="3689CD3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Cs/>
              </w:rPr>
              <w:t> </w:t>
            </w:r>
          </w:p>
        </w:tc>
      </w:tr>
      <w:tr w:rsidR="006E5E93" w:rsidRPr="006E5E93" w14:paraId="4D70F53C"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74BC4D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33.</w:t>
            </w:r>
          </w:p>
        </w:tc>
        <w:tc>
          <w:tcPr>
            <w:tcW w:w="3654" w:type="dxa"/>
            <w:tcBorders>
              <w:top w:val="outset" w:sz="6" w:space="0" w:color="auto"/>
              <w:left w:val="outset" w:sz="6" w:space="0" w:color="auto"/>
              <w:bottom w:val="outset" w:sz="6" w:space="0" w:color="auto"/>
              <w:right w:val="outset" w:sz="6" w:space="0" w:color="auto"/>
            </w:tcBorders>
            <w:hideMark/>
          </w:tcPr>
          <w:p w14:paraId="20CAF79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Մաշկի սպիներ</w:t>
            </w:r>
          </w:p>
        </w:tc>
        <w:tc>
          <w:tcPr>
            <w:tcW w:w="3541" w:type="dxa"/>
            <w:tcBorders>
              <w:top w:val="outset" w:sz="6" w:space="0" w:color="auto"/>
              <w:left w:val="outset" w:sz="6" w:space="0" w:color="auto"/>
              <w:bottom w:val="outset" w:sz="6" w:space="0" w:color="auto"/>
              <w:right w:val="outset" w:sz="6" w:space="0" w:color="auto"/>
            </w:tcBorders>
            <w:hideMark/>
          </w:tcPr>
          <w:p w14:paraId="25886DD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7DEB783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7BCB6A0"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17CCB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B95CDA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հաճախակի խոցոտվող կամ շարժումներն զգալի չափով</w:t>
            </w:r>
          </w:p>
          <w:p w14:paraId="2CFF2F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սահմանափակող կամ հագուստ, կոշիկ կամ հանդերձանք կրելուն զգալի խանգարող</w:t>
            </w:r>
          </w:p>
        </w:tc>
        <w:tc>
          <w:tcPr>
            <w:tcW w:w="3541" w:type="dxa"/>
            <w:tcBorders>
              <w:top w:val="outset" w:sz="6" w:space="0" w:color="auto"/>
              <w:left w:val="outset" w:sz="6" w:space="0" w:color="auto"/>
              <w:right w:val="outset" w:sz="6" w:space="0" w:color="auto"/>
            </w:tcBorders>
            <w:hideMark/>
          </w:tcPr>
          <w:p w14:paraId="54BEB69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36FEBF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30F15C4"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DB70C0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255B56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շարժումները չափավոր սահմանափակող կամ հագուստ, կոշիկ կամ հանդերձանք կրելուն չափավոր խանգարող</w:t>
            </w:r>
          </w:p>
        </w:tc>
        <w:tc>
          <w:tcPr>
            <w:tcW w:w="3541" w:type="dxa"/>
            <w:tcBorders>
              <w:top w:val="outset" w:sz="6" w:space="0" w:color="auto"/>
              <w:left w:val="outset" w:sz="6" w:space="0" w:color="auto"/>
              <w:right w:val="outset" w:sz="6" w:space="0" w:color="auto"/>
            </w:tcBorders>
            <w:hideMark/>
          </w:tcPr>
          <w:p w14:paraId="2D1CD4C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61AF3F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F6933E0"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4C2C66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F428B8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շարժումներն աննշան սահմանափակող կամ հագուստ, կոշիկ կամ հանդերձանք կրելուն աննշան խանգարող</w:t>
            </w:r>
          </w:p>
        </w:tc>
        <w:tc>
          <w:tcPr>
            <w:tcW w:w="3541" w:type="dxa"/>
            <w:tcBorders>
              <w:top w:val="outset" w:sz="6" w:space="0" w:color="auto"/>
              <w:left w:val="outset" w:sz="6" w:space="0" w:color="auto"/>
              <w:right w:val="outset" w:sz="6" w:space="0" w:color="auto"/>
            </w:tcBorders>
            <w:hideMark/>
          </w:tcPr>
          <w:p w14:paraId="36F07F2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34B00C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591BFAB"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1F7D59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BC9EB0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հիվանդության, վնասվածքի պատճառով կամ վիրահատությունից հետո չամրացած</w:t>
            </w:r>
          </w:p>
        </w:tc>
        <w:tc>
          <w:tcPr>
            <w:tcW w:w="3541" w:type="dxa"/>
            <w:tcBorders>
              <w:top w:val="outset" w:sz="6" w:space="0" w:color="auto"/>
              <w:left w:val="outset" w:sz="6" w:space="0" w:color="auto"/>
              <w:right w:val="outset" w:sz="6" w:space="0" w:color="auto"/>
            </w:tcBorders>
            <w:hideMark/>
          </w:tcPr>
          <w:p w14:paraId="1C4B52D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10B54139"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1493CFA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21C6A31B"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372A49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021FC4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5) հագուստ, կոշիկ կամ հանդերձանք կրելուն չխանգարող</w:t>
            </w:r>
          </w:p>
        </w:tc>
        <w:tc>
          <w:tcPr>
            <w:tcW w:w="3541" w:type="dxa"/>
            <w:tcBorders>
              <w:top w:val="outset" w:sz="6" w:space="0" w:color="auto"/>
              <w:left w:val="outset" w:sz="6" w:space="0" w:color="auto"/>
              <w:right w:val="outset" w:sz="6" w:space="0" w:color="auto"/>
            </w:tcBorders>
            <w:hideMark/>
          </w:tcPr>
          <w:p w14:paraId="52D89A3E" w14:textId="77777777" w:rsidR="00D57127" w:rsidRPr="006E5E93" w:rsidRDefault="00D57127" w:rsidP="00443082">
            <w:pPr>
              <w:spacing w:after="0" w:line="240" w:lineRule="auto"/>
              <w:jc w:val="center"/>
              <w:rPr>
                <w:rFonts w:ascii="GHEA Grapalat" w:eastAsia="Times New Roman" w:hAnsi="GHEA Grapalat" w:cs="Times New Roman"/>
              </w:rPr>
            </w:pPr>
          </w:p>
          <w:p w14:paraId="5AA223E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1949080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4C27F5EE"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C6C081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34.</w:t>
            </w:r>
          </w:p>
        </w:tc>
        <w:tc>
          <w:tcPr>
            <w:tcW w:w="3654" w:type="dxa"/>
            <w:tcBorders>
              <w:top w:val="outset" w:sz="6" w:space="0" w:color="auto"/>
              <w:left w:val="outset" w:sz="6" w:space="0" w:color="auto"/>
              <w:bottom w:val="outset" w:sz="6" w:space="0" w:color="auto"/>
              <w:right w:val="outset" w:sz="6" w:space="0" w:color="auto"/>
            </w:tcBorders>
            <w:hideMark/>
          </w:tcPr>
          <w:p w14:paraId="3780416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Կրծքավանդակի կամ որովայնի խոռոչի, փոքր կոնքի կամ հետորովայնամզային տարածքի օրգանների վնասվածքների, վերքերի կամ վիրաբուժական</w:t>
            </w:r>
          </w:p>
          <w:p w14:paraId="4E5A432B" w14:textId="77777777" w:rsidR="00D57127" w:rsidRPr="006E5E93" w:rsidRDefault="00D57127" w:rsidP="00165C7E">
            <w:pPr>
              <w:shd w:val="clear" w:color="auto" w:fill="FFFFFF"/>
              <w:spacing w:after="0" w:line="240" w:lineRule="auto"/>
              <w:jc w:val="center"/>
              <w:rPr>
                <w:rFonts w:ascii="GHEA Grapalat" w:eastAsia="Times New Roman" w:hAnsi="GHEA Grapalat" w:cs="Times New Roman"/>
                <w:lang w:val="ru-RU"/>
              </w:rPr>
            </w:pPr>
            <w:r w:rsidRPr="006E5E93">
              <w:rPr>
                <w:rFonts w:ascii="GHEA Grapalat" w:eastAsia="Times New Roman" w:hAnsi="GHEA Grapalat" w:cs="Times New Roman"/>
                <w:b/>
                <w:bCs/>
              </w:rPr>
              <w:t>միջամտությունների</w:t>
            </w:r>
            <w:r w:rsidRPr="006E5E93">
              <w:rPr>
                <w:rFonts w:ascii="GHEA Grapalat" w:eastAsia="Times New Roman" w:hAnsi="GHEA Grapalat" w:cs="Times New Roman"/>
                <w:b/>
                <w:bCs/>
                <w:lang w:val="ru-RU"/>
              </w:rPr>
              <w:t xml:space="preserve"> </w:t>
            </w:r>
            <w:r w:rsidRPr="006E5E93">
              <w:rPr>
                <w:rFonts w:ascii="GHEA Grapalat" w:eastAsia="Times New Roman" w:hAnsi="GHEA Grapalat" w:cs="Times New Roman"/>
                <w:b/>
                <w:bCs/>
              </w:rPr>
              <w:t>հետևանքներ</w:t>
            </w:r>
            <w:r w:rsidRPr="006E5E93">
              <w:rPr>
                <w:rFonts w:ascii="GHEA Grapalat" w:eastAsia="Times New Roman" w:hAnsi="GHEA Grapalat" w:cs="Times New Roman"/>
                <w:b/>
                <w:bCs/>
                <w:lang w:val="hy-AM"/>
              </w:rPr>
              <w:t xml:space="preserve"> </w:t>
            </w:r>
            <w:r w:rsidRPr="006E5E93">
              <w:rPr>
                <w:rFonts w:ascii="GHEA Grapalat" w:eastAsia="Times New Roman" w:hAnsi="GHEA Grapalat" w:cs="Times New Roman"/>
                <w:b/>
                <w:bCs/>
                <w:lang w:val="ru-RU"/>
              </w:rPr>
              <w:t>(К20-К23, К35-К38, К50-К52, К55-К63, К65-К67) (К25-К28) (К29-К31,</w:t>
            </w:r>
          </w:p>
          <w:p w14:paraId="77CFA348" w14:textId="77777777" w:rsidR="00D57127" w:rsidRPr="006E5E93" w:rsidRDefault="00D57127" w:rsidP="00165C7E">
            <w:pPr>
              <w:shd w:val="clear" w:color="auto" w:fill="FFFFFF"/>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К70-К77, К80-К87, К90-К93) (К40-К46</w:t>
            </w:r>
          </w:p>
          <w:p w14:paraId="73B7F91D"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73DCC66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77B3EA1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302608E0"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4127E4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48278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զգալի արտահայտված խանգարումով</w:t>
            </w:r>
          </w:p>
        </w:tc>
        <w:tc>
          <w:tcPr>
            <w:tcW w:w="3541" w:type="dxa"/>
            <w:tcBorders>
              <w:top w:val="outset" w:sz="6" w:space="0" w:color="auto"/>
              <w:left w:val="outset" w:sz="6" w:space="0" w:color="auto"/>
              <w:right w:val="outset" w:sz="6" w:space="0" w:color="auto"/>
            </w:tcBorders>
            <w:hideMark/>
          </w:tcPr>
          <w:p w14:paraId="5C612D9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71F8B0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8A90E96" w14:textId="77777777" w:rsidTr="00443082">
        <w:trPr>
          <w:trHeight w:val="1223"/>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E2F581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9530E3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արտահայտված խանգարումով</w:t>
            </w:r>
          </w:p>
        </w:tc>
        <w:tc>
          <w:tcPr>
            <w:tcW w:w="3541" w:type="dxa"/>
            <w:tcBorders>
              <w:top w:val="outset" w:sz="6" w:space="0" w:color="auto"/>
              <w:left w:val="outset" w:sz="6" w:space="0" w:color="auto"/>
              <w:right w:val="outset" w:sz="6" w:space="0" w:color="auto"/>
            </w:tcBorders>
            <w:hideMark/>
          </w:tcPr>
          <w:p w14:paraId="425660F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6D230D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B0EA06C"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8A15FD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01E6A2A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ֆունկցիաների աննշան արտահայտված խանգարումով</w:t>
            </w:r>
          </w:p>
        </w:tc>
        <w:tc>
          <w:tcPr>
            <w:tcW w:w="3541" w:type="dxa"/>
            <w:tcBorders>
              <w:top w:val="outset" w:sz="6" w:space="0" w:color="auto"/>
              <w:left w:val="outset" w:sz="6" w:space="0" w:color="auto"/>
              <w:right w:val="outset" w:sz="6" w:space="0" w:color="auto"/>
            </w:tcBorders>
            <w:hideMark/>
          </w:tcPr>
          <w:p w14:paraId="07FAE1E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EB9DAE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D708FB8"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B2D571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572803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ստացիոնար բուժում չպահանջող ֆունկցիաների ժամանակավոր</w:t>
            </w:r>
          </w:p>
          <w:p w14:paraId="64AEAC9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խանգարումով</w:t>
            </w:r>
          </w:p>
        </w:tc>
        <w:tc>
          <w:tcPr>
            <w:tcW w:w="3541" w:type="dxa"/>
            <w:tcBorders>
              <w:top w:val="outset" w:sz="6" w:space="0" w:color="auto"/>
              <w:left w:val="outset" w:sz="6" w:space="0" w:color="auto"/>
              <w:right w:val="outset" w:sz="6" w:space="0" w:color="auto"/>
            </w:tcBorders>
            <w:hideMark/>
          </w:tcPr>
          <w:p w14:paraId="1C20873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6F0C2D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7D1AA8E0"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246743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35.</w:t>
            </w:r>
          </w:p>
        </w:tc>
        <w:tc>
          <w:tcPr>
            <w:tcW w:w="3654" w:type="dxa"/>
            <w:tcBorders>
              <w:top w:val="outset" w:sz="6" w:space="0" w:color="auto"/>
              <w:left w:val="outset" w:sz="6" w:space="0" w:color="auto"/>
              <w:bottom w:val="outset" w:sz="6" w:space="0" w:color="auto"/>
              <w:right w:val="outset" w:sz="6" w:space="0" w:color="auto"/>
            </w:tcBorders>
            <w:hideMark/>
          </w:tcPr>
          <w:p w14:paraId="43E52AE3"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Գանգի ոսկրերի վնասվածքների հետևանքներ, բնածին զարգացման արատներ՝ առանց կենտրոնական</w:t>
            </w:r>
            <w:r w:rsidRPr="006E5E93">
              <w:rPr>
                <w:rFonts w:ascii="Calibri" w:eastAsia="Times New Roman" w:hAnsi="Calibri" w:cs="Calibri"/>
                <w:b/>
                <w:bCs/>
              </w:rPr>
              <w:t> </w:t>
            </w:r>
            <w:r w:rsidRPr="006E5E93">
              <w:rPr>
                <w:rFonts w:ascii="GHEA Grapalat" w:eastAsia="Times New Roman" w:hAnsi="GHEA Grapalat" w:cs="GHEA Grapalat"/>
                <w:b/>
                <w:bCs/>
              </w:rPr>
              <w:t>նյարդային</w:t>
            </w:r>
            <w:r w:rsidRPr="006E5E93">
              <w:rPr>
                <w:rFonts w:ascii="GHEA Grapalat" w:eastAsia="Times New Roman" w:hAnsi="GHEA Grapalat" w:cs="Times New Roman"/>
                <w:b/>
                <w:bCs/>
              </w:rPr>
              <w:t xml:space="preserve"> </w:t>
            </w:r>
            <w:r w:rsidRPr="006E5E93">
              <w:rPr>
                <w:rFonts w:ascii="GHEA Grapalat" w:eastAsia="Times New Roman" w:hAnsi="GHEA Grapalat" w:cs="GHEA Grapalat"/>
                <w:b/>
                <w:bCs/>
              </w:rPr>
              <w:t>համակարգի</w:t>
            </w:r>
            <w:r w:rsidRPr="006E5E93">
              <w:rPr>
                <w:rFonts w:ascii="GHEA Grapalat" w:eastAsia="Times New Roman" w:hAnsi="GHEA Grapalat" w:cs="Times New Roman"/>
                <w:b/>
                <w:bCs/>
              </w:rPr>
              <w:t xml:space="preserve"> </w:t>
            </w:r>
            <w:r w:rsidRPr="006E5E93">
              <w:rPr>
                <w:rFonts w:ascii="GHEA Grapalat" w:eastAsia="Times New Roman" w:hAnsi="GHEA Grapalat" w:cs="GHEA Grapalat"/>
                <w:b/>
                <w:bCs/>
              </w:rPr>
              <w:t>օրգանական</w:t>
            </w:r>
            <w:r w:rsidRPr="006E5E93">
              <w:rPr>
                <w:rFonts w:ascii="GHEA Grapalat" w:eastAsia="Times New Roman" w:hAnsi="GHEA Grapalat" w:cs="Times New Roman"/>
                <w:b/>
                <w:bCs/>
              </w:rPr>
              <w:t xml:space="preserve"> </w:t>
            </w:r>
            <w:r w:rsidRPr="006E5E93">
              <w:rPr>
                <w:rFonts w:ascii="GHEA Grapalat" w:eastAsia="Times New Roman" w:hAnsi="GHEA Grapalat" w:cs="GHEA Grapalat"/>
                <w:b/>
                <w:bCs/>
              </w:rPr>
              <w:t>ախտահարման</w:t>
            </w:r>
            <w:r w:rsidRPr="006E5E93">
              <w:rPr>
                <w:rFonts w:ascii="GHEA Grapalat" w:eastAsia="Times New Roman" w:hAnsi="GHEA Grapalat" w:cs="Times New Roman"/>
                <w:b/>
                <w:bCs/>
              </w:rPr>
              <w:t xml:space="preserve"> </w:t>
            </w:r>
            <w:r w:rsidRPr="006E5E93">
              <w:rPr>
                <w:rFonts w:ascii="GHEA Grapalat" w:eastAsia="Times New Roman" w:hAnsi="GHEA Grapalat" w:cs="GHEA Grapalat"/>
                <w:b/>
                <w:bCs/>
              </w:rPr>
              <w:t>նշանների</w:t>
            </w:r>
            <w:r w:rsidRPr="006E5E93">
              <w:rPr>
                <w:rFonts w:ascii="GHEA Grapalat" w:eastAsia="Times New Roman" w:hAnsi="GHEA Grapalat" w:cs="Times New Roman"/>
                <w:b/>
                <w:bCs/>
                <w:lang w:val="hy-AM"/>
              </w:rPr>
              <w:t xml:space="preserve"> </w:t>
            </w:r>
            <w:r w:rsidRPr="006E5E93">
              <w:rPr>
                <w:rFonts w:ascii="GHEA Grapalat" w:hAnsi="GHEA Grapalat"/>
                <w:b/>
                <w:bCs/>
                <w:shd w:val="clear" w:color="auto" w:fill="FFFFFF"/>
              </w:rPr>
              <w:t>(S02.0, S02.1, Т90,2)</w:t>
            </w:r>
            <w:r w:rsidRPr="006E5E93">
              <w:rPr>
                <w:rFonts w:ascii="GHEA Grapalat" w:hAnsi="GHEA Grapalat"/>
                <w:b/>
                <w:bCs/>
                <w:shd w:val="clear" w:color="auto" w:fill="FFFFFF"/>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49AB163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437F137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4A6C7DAF" w14:textId="77777777" w:rsidTr="00443082">
        <w:trPr>
          <w:trHeight w:val="178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2CD81C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0F77D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օտար մարմին գանգի խոռոչում, գանգի կամարի ոսկրերի զգալի (20սմ</w:t>
            </w:r>
            <w:r w:rsidRPr="006E5E93">
              <w:rPr>
                <w:rFonts w:ascii="GHEA Grapalat" w:eastAsia="Times New Roman" w:hAnsi="GHEA Grapalat" w:cs="Times New Roman"/>
                <w:vertAlign w:val="superscript"/>
              </w:rPr>
              <w:t>2</w:t>
            </w:r>
            <w:r w:rsidRPr="006E5E93">
              <w:rPr>
                <w:rFonts w:ascii="GHEA Grapalat" w:eastAsia="Times New Roman" w:hAnsi="GHEA Grapalat" w:cs="Times New Roman"/>
              </w:rPr>
              <w:t>-ից ավելի) արատ՝ փոխակայված պլաստիկ նյութով կամ 8սմ</w:t>
            </w:r>
            <w:r w:rsidRPr="006E5E93">
              <w:rPr>
                <w:rFonts w:ascii="GHEA Grapalat" w:eastAsia="Times New Roman" w:hAnsi="GHEA Grapalat" w:cs="Times New Roman"/>
                <w:vertAlign w:val="superscript"/>
              </w:rPr>
              <w:t>2</w:t>
            </w:r>
            <w:r w:rsidRPr="006E5E93">
              <w:rPr>
                <w:rFonts w:ascii="GHEA Grapalat" w:eastAsia="Times New Roman" w:hAnsi="GHEA Grapalat" w:cs="Times New Roman"/>
              </w:rPr>
              <w:t>-ից ավելի, բայց պլաստիկ նյութով չփոխակայված</w:t>
            </w:r>
          </w:p>
        </w:tc>
        <w:tc>
          <w:tcPr>
            <w:tcW w:w="3541" w:type="dxa"/>
            <w:tcBorders>
              <w:top w:val="outset" w:sz="6" w:space="0" w:color="auto"/>
              <w:left w:val="outset" w:sz="6" w:space="0" w:color="auto"/>
              <w:right w:val="outset" w:sz="6" w:space="0" w:color="auto"/>
            </w:tcBorders>
            <w:hideMark/>
          </w:tcPr>
          <w:p w14:paraId="519BBCB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EA3BBE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4472BCB" w14:textId="77777777" w:rsidTr="00443082">
        <w:trPr>
          <w:trHeight w:val="17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F1E8A9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1B707B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գանգի ոսկրերի արատ մինչև 20սմ</w:t>
            </w:r>
            <w:r w:rsidRPr="006E5E93">
              <w:rPr>
                <w:rFonts w:ascii="GHEA Grapalat" w:eastAsia="Times New Roman" w:hAnsi="GHEA Grapalat" w:cs="Times New Roman"/>
                <w:vertAlign w:val="superscript"/>
              </w:rPr>
              <w:t>2</w:t>
            </w:r>
            <w:r w:rsidRPr="006E5E93">
              <w:rPr>
                <w:rFonts w:ascii="Calibri" w:eastAsia="Times New Roman" w:hAnsi="Calibri" w:cs="Calibri"/>
              </w:rPr>
              <w:t> </w:t>
            </w:r>
            <w:r w:rsidRPr="006E5E93">
              <w:rPr>
                <w:rFonts w:ascii="GHEA Grapalat" w:eastAsia="Times New Roman" w:hAnsi="GHEA Grapalat" w:cs="GHEA Grapalat"/>
              </w:rPr>
              <w:t>մակերեսով</w:t>
            </w:r>
            <w:r w:rsidRPr="006E5E93">
              <w:rPr>
                <w:rFonts w:ascii="GHEA Grapalat" w:eastAsia="Times New Roman" w:hAnsi="GHEA Grapalat" w:cs="Times New Roman"/>
              </w:rPr>
              <w:t xml:space="preserve">` </w:t>
            </w:r>
            <w:r w:rsidRPr="006E5E93">
              <w:rPr>
                <w:rFonts w:ascii="GHEA Grapalat" w:eastAsia="Times New Roman" w:hAnsi="GHEA Grapalat" w:cs="GHEA Grapalat"/>
              </w:rPr>
              <w:t>փոխակայված</w:t>
            </w:r>
            <w:r w:rsidRPr="006E5E93">
              <w:rPr>
                <w:rFonts w:ascii="GHEA Grapalat" w:eastAsia="Times New Roman" w:hAnsi="GHEA Grapalat" w:cs="Times New Roman"/>
              </w:rPr>
              <w:t xml:space="preserve"> </w:t>
            </w:r>
            <w:r w:rsidRPr="006E5E93">
              <w:rPr>
                <w:rFonts w:ascii="GHEA Grapalat" w:eastAsia="Times New Roman" w:hAnsi="GHEA Grapalat" w:cs="GHEA Grapalat"/>
              </w:rPr>
              <w:t>պլաստիկ</w:t>
            </w:r>
            <w:r w:rsidRPr="006E5E93">
              <w:rPr>
                <w:rFonts w:ascii="GHEA Grapalat" w:eastAsia="Times New Roman" w:hAnsi="GHEA Grapalat" w:cs="Times New Roman"/>
              </w:rPr>
              <w:t xml:space="preserve"> </w:t>
            </w:r>
            <w:r w:rsidRPr="006E5E93">
              <w:rPr>
                <w:rFonts w:ascii="GHEA Grapalat" w:eastAsia="Times New Roman" w:hAnsi="GHEA Grapalat" w:cs="GHEA Grapalat"/>
              </w:rPr>
              <w:t>նյութով</w:t>
            </w:r>
            <w:r w:rsidRPr="006E5E93">
              <w:rPr>
                <w:rFonts w:ascii="GHEA Grapalat" w:eastAsia="Times New Roman" w:hAnsi="GHEA Grapalat" w:cs="Times New Roman"/>
              </w:rPr>
              <w:t xml:space="preserve"> </w:t>
            </w:r>
            <w:r w:rsidRPr="006E5E93">
              <w:rPr>
                <w:rFonts w:ascii="GHEA Grapalat" w:eastAsia="Times New Roman" w:hAnsi="GHEA Grapalat" w:cs="GHEA Grapalat"/>
              </w:rPr>
              <w:t>կամ</w:t>
            </w:r>
            <w:r w:rsidRPr="006E5E93">
              <w:rPr>
                <w:rFonts w:ascii="GHEA Grapalat" w:eastAsia="Times New Roman" w:hAnsi="GHEA Grapalat" w:cs="Times New Roman"/>
              </w:rPr>
              <w:t xml:space="preserve"> </w:t>
            </w:r>
            <w:r w:rsidRPr="006E5E93">
              <w:rPr>
                <w:rFonts w:ascii="GHEA Grapalat" w:eastAsia="Times New Roman" w:hAnsi="GHEA Grapalat" w:cs="GHEA Grapalat"/>
              </w:rPr>
              <w:t>մինչև</w:t>
            </w:r>
            <w:r w:rsidRPr="006E5E93">
              <w:rPr>
                <w:rFonts w:ascii="GHEA Grapalat" w:eastAsia="Times New Roman" w:hAnsi="GHEA Grapalat" w:cs="Times New Roman"/>
              </w:rPr>
              <w:t xml:space="preserve"> 8</w:t>
            </w:r>
            <w:r w:rsidRPr="006E5E93">
              <w:rPr>
                <w:rFonts w:ascii="GHEA Grapalat" w:eastAsia="Times New Roman" w:hAnsi="GHEA Grapalat" w:cs="GHEA Grapalat"/>
              </w:rPr>
              <w:t>սմ</w:t>
            </w:r>
            <w:r w:rsidRPr="006E5E93">
              <w:rPr>
                <w:rFonts w:ascii="GHEA Grapalat" w:eastAsia="Times New Roman" w:hAnsi="GHEA Grapalat" w:cs="Times New Roman"/>
                <w:vertAlign w:val="superscript"/>
              </w:rPr>
              <w:t>2</w:t>
            </w:r>
            <w:r w:rsidRPr="006E5E93">
              <w:rPr>
                <w:rFonts w:ascii="Calibri" w:eastAsia="Times New Roman" w:hAnsi="Calibri" w:cs="Calibri"/>
              </w:rPr>
              <w:t> </w:t>
            </w:r>
            <w:r w:rsidRPr="006E5E93">
              <w:rPr>
                <w:rFonts w:ascii="GHEA Grapalat" w:eastAsia="Times New Roman" w:hAnsi="GHEA Grapalat" w:cs="GHEA Grapalat"/>
              </w:rPr>
              <w:t>մակերեսով</w:t>
            </w:r>
            <w:r w:rsidRPr="006E5E93">
              <w:rPr>
                <w:rFonts w:ascii="GHEA Grapalat" w:eastAsia="Times New Roman" w:hAnsi="GHEA Grapalat" w:cs="Times New Roman"/>
              </w:rPr>
              <w:t>`</w:t>
            </w:r>
          </w:p>
          <w:p w14:paraId="35B0AB7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չփոխակայված կամ ամուր շարակցահյուսվածքային սպիով</w:t>
            </w:r>
          </w:p>
        </w:tc>
        <w:tc>
          <w:tcPr>
            <w:tcW w:w="3541" w:type="dxa"/>
            <w:tcBorders>
              <w:top w:val="outset" w:sz="6" w:space="0" w:color="auto"/>
              <w:left w:val="outset" w:sz="6" w:space="0" w:color="auto"/>
              <w:right w:val="outset" w:sz="6" w:space="0" w:color="auto"/>
            </w:tcBorders>
            <w:hideMark/>
          </w:tcPr>
          <w:p w14:paraId="55ADAFFE" w14:textId="77777777" w:rsidR="00D57127" w:rsidRPr="006E5E93" w:rsidRDefault="00D57127" w:rsidP="00443082">
            <w:pPr>
              <w:spacing w:after="0" w:line="240" w:lineRule="auto"/>
              <w:jc w:val="center"/>
              <w:rPr>
                <w:rFonts w:ascii="GHEA Grapalat" w:eastAsia="Times New Roman" w:hAnsi="GHEA Grapalat" w:cs="Times New Roman"/>
              </w:rPr>
            </w:pPr>
          </w:p>
          <w:p w14:paraId="034587F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D7E607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C312469"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967D99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36.</w:t>
            </w:r>
          </w:p>
        </w:tc>
        <w:tc>
          <w:tcPr>
            <w:tcW w:w="3654" w:type="dxa"/>
            <w:tcBorders>
              <w:top w:val="outset" w:sz="6" w:space="0" w:color="auto"/>
              <w:left w:val="outset" w:sz="6" w:space="0" w:color="auto"/>
              <w:bottom w:val="outset" w:sz="6" w:space="0" w:color="auto"/>
              <w:right w:val="outset" w:sz="6" w:space="0" w:color="auto"/>
            </w:tcBorders>
            <w:hideMark/>
          </w:tcPr>
          <w:p w14:paraId="7012932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Ողնաշարի և կրծքավանդակի հիվանդություններ, զարգացման արատներ, վնասվածքների և</w:t>
            </w:r>
          </w:p>
          <w:p w14:paraId="13A4F6B9"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հիվանդությունների հետևանքներ</w:t>
            </w:r>
            <w:r w:rsidRPr="006E5E93">
              <w:rPr>
                <w:rFonts w:ascii="GHEA Grapalat" w:eastAsia="Times New Roman" w:hAnsi="GHEA Grapalat" w:cs="Times New Roman"/>
                <w:b/>
                <w:bCs/>
                <w:lang w:val="hy-AM"/>
              </w:rPr>
              <w:t xml:space="preserve"> </w:t>
            </w:r>
            <w:r w:rsidRPr="006E5E93">
              <w:rPr>
                <w:rFonts w:ascii="GHEA Grapalat" w:hAnsi="GHEA Grapalat"/>
                <w:b/>
                <w:bCs/>
                <w:shd w:val="clear" w:color="auto" w:fill="FFFFFF"/>
              </w:rPr>
              <w:t>(М40-М43, М46-М49, М50-М54)</w:t>
            </w:r>
            <w:r w:rsidRPr="006E5E93">
              <w:rPr>
                <w:rFonts w:ascii="GHEA Grapalat" w:hAnsi="GHEA Grapalat"/>
                <w:b/>
                <w:bCs/>
                <w:shd w:val="clear" w:color="auto" w:fill="FFFFFF"/>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3A99D4E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3A885BA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5CF36C0B"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44E849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3419AC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զգալի արտահայտված խանգարումով</w:t>
            </w:r>
          </w:p>
        </w:tc>
        <w:tc>
          <w:tcPr>
            <w:tcW w:w="3541" w:type="dxa"/>
            <w:tcBorders>
              <w:top w:val="outset" w:sz="6" w:space="0" w:color="auto"/>
              <w:left w:val="outset" w:sz="6" w:space="0" w:color="auto"/>
              <w:right w:val="outset" w:sz="6" w:space="0" w:color="auto"/>
            </w:tcBorders>
            <w:hideMark/>
          </w:tcPr>
          <w:p w14:paraId="36DAA84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D77187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3FC5EC1"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184CCE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EB634E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արտահայտված խանգարումով</w:t>
            </w:r>
          </w:p>
        </w:tc>
        <w:tc>
          <w:tcPr>
            <w:tcW w:w="3541" w:type="dxa"/>
            <w:tcBorders>
              <w:top w:val="outset" w:sz="6" w:space="0" w:color="auto"/>
              <w:left w:val="outset" w:sz="6" w:space="0" w:color="auto"/>
              <w:right w:val="outset" w:sz="6" w:space="0" w:color="auto"/>
            </w:tcBorders>
            <w:hideMark/>
          </w:tcPr>
          <w:p w14:paraId="0F1954F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9DD907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3501031"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3CBE21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FAC526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ֆունկցիաների աննշան արտահայտված խանգարումով</w:t>
            </w:r>
          </w:p>
        </w:tc>
        <w:tc>
          <w:tcPr>
            <w:tcW w:w="3541" w:type="dxa"/>
            <w:tcBorders>
              <w:top w:val="outset" w:sz="6" w:space="0" w:color="auto"/>
              <w:left w:val="outset" w:sz="6" w:space="0" w:color="auto"/>
              <w:right w:val="outset" w:sz="6" w:space="0" w:color="auto"/>
            </w:tcBorders>
            <w:hideMark/>
          </w:tcPr>
          <w:p w14:paraId="70E159E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0421C9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2DEFFC10"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18A163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9843EA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օբյեկտիվ տվյալների առկայություն՝ առանց ֆունկցիայի խանգարման</w:t>
            </w:r>
          </w:p>
        </w:tc>
        <w:tc>
          <w:tcPr>
            <w:tcW w:w="3541" w:type="dxa"/>
            <w:tcBorders>
              <w:top w:val="outset" w:sz="6" w:space="0" w:color="auto"/>
              <w:left w:val="outset" w:sz="6" w:space="0" w:color="auto"/>
              <w:right w:val="outset" w:sz="6" w:space="0" w:color="auto"/>
            </w:tcBorders>
            <w:hideMark/>
          </w:tcPr>
          <w:p w14:paraId="1165AA9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44D8B9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5A6085C" w14:textId="77777777" w:rsidTr="00443082">
        <w:trPr>
          <w:trHeight w:val="63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AA5C9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7520DBB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5) ֆունկցիայի ժամանակավոր խանգարումով</w:t>
            </w:r>
          </w:p>
        </w:tc>
        <w:tc>
          <w:tcPr>
            <w:tcW w:w="3541" w:type="dxa"/>
            <w:tcBorders>
              <w:top w:val="outset" w:sz="6" w:space="0" w:color="auto"/>
              <w:left w:val="outset" w:sz="6" w:space="0" w:color="auto"/>
              <w:right w:val="outset" w:sz="6" w:space="0" w:color="auto"/>
            </w:tcBorders>
            <w:hideMark/>
          </w:tcPr>
          <w:p w14:paraId="089AADB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107070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07E13F4E" w14:textId="77777777" w:rsidTr="00443082">
        <w:trPr>
          <w:trHeight w:val="146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D9BA9A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37.</w:t>
            </w:r>
          </w:p>
        </w:tc>
        <w:tc>
          <w:tcPr>
            <w:tcW w:w="3654" w:type="dxa"/>
            <w:tcBorders>
              <w:top w:val="outset" w:sz="6" w:space="0" w:color="auto"/>
              <w:left w:val="outset" w:sz="6" w:space="0" w:color="auto"/>
              <w:bottom w:val="outset" w:sz="6" w:space="0" w:color="auto"/>
              <w:right w:val="outset" w:sz="6" w:space="0" w:color="auto"/>
            </w:tcBorders>
            <w:hideMark/>
          </w:tcPr>
          <w:p w14:paraId="57C96694"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Զարգացման արատների, վնասվածքների և հիվանդությունների հետ կապված` կոնքի ծռվածություն կամ այլ ձևախախտումներ</w:t>
            </w:r>
            <w:r w:rsidRPr="006E5E93">
              <w:rPr>
                <w:rFonts w:ascii="GHEA Grapalat" w:eastAsia="Times New Roman" w:hAnsi="GHEA Grapalat" w:cs="Times New Roman"/>
                <w:b/>
                <w:bCs/>
                <w:lang w:val="hy-AM"/>
              </w:rPr>
              <w:t xml:space="preserve"> </w:t>
            </w:r>
            <w:r w:rsidRPr="006E5E93">
              <w:rPr>
                <w:rFonts w:ascii="GHEA Grapalat" w:hAnsi="GHEA Grapalat"/>
                <w:b/>
                <w:bCs/>
                <w:shd w:val="clear" w:color="auto" w:fill="FFFFFF"/>
              </w:rPr>
              <w:t>(M55)</w:t>
            </w:r>
            <w:r w:rsidRPr="006E5E93">
              <w:rPr>
                <w:rFonts w:ascii="GHEA Grapalat" w:hAnsi="GHEA Grapalat"/>
                <w:b/>
                <w:bCs/>
                <w:shd w:val="clear" w:color="auto" w:fill="FFFFFF"/>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64712B0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648CC7F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8E4F820"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746599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0E8EAC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ֆունկցիաների խիստ արտահայտված խանգարումով</w:t>
            </w:r>
          </w:p>
        </w:tc>
        <w:tc>
          <w:tcPr>
            <w:tcW w:w="3541" w:type="dxa"/>
            <w:tcBorders>
              <w:top w:val="outset" w:sz="6" w:space="0" w:color="auto"/>
              <w:left w:val="outset" w:sz="6" w:space="0" w:color="auto"/>
              <w:right w:val="outset" w:sz="6" w:space="0" w:color="auto"/>
            </w:tcBorders>
            <w:hideMark/>
          </w:tcPr>
          <w:p w14:paraId="528388B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B21C08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BAAAC10"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30FDD1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2A1596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ֆունկցիաների չափավոր արտահայտված խանգարումով</w:t>
            </w:r>
          </w:p>
        </w:tc>
        <w:tc>
          <w:tcPr>
            <w:tcW w:w="3541" w:type="dxa"/>
            <w:tcBorders>
              <w:top w:val="outset" w:sz="6" w:space="0" w:color="auto"/>
              <w:left w:val="outset" w:sz="6" w:space="0" w:color="auto"/>
              <w:right w:val="outset" w:sz="6" w:space="0" w:color="auto"/>
            </w:tcBorders>
            <w:hideMark/>
          </w:tcPr>
          <w:p w14:paraId="52EF980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CA89D6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4E4DA1A"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D97DE7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63F6B3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ֆունկցիաների աննշան արտահայտված խանգարումով</w:t>
            </w:r>
          </w:p>
        </w:tc>
        <w:tc>
          <w:tcPr>
            <w:tcW w:w="3541" w:type="dxa"/>
            <w:tcBorders>
              <w:top w:val="outset" w:sz="6" w:space="0" w:color="auto"/>
              <w:left w:val="outset" w:sz="6" w:space="0" w:color="auto"/>
              <w:right w:val="outset" w:sz="6" w:space="0" w:color="auto"/>
            </w:tcBorders>
            <w:hideMark/>
          </w:tcPr>
          <w:p w14:paraId="6A008527" w14:textId="77777777" w:rsidR="00D57127" w:rsidRPr="006E5E93" w:rsidRDefault="00D57127" w:rsidP="00443082">
            <w:pPr>
              <w:spacing w:after="0" w:line="240" w:lineRule="auto"/>
              <w:rPr>
                <w:rFonts w:ascii="GHEA Grapalat" w:eastAsia="Times New Roman" w:hAnsi="GHEA Grapalat" w:cs="Times New Roman"/>
                <w:lang w:val="hy-AM"/>
              </w:rPr>
            </w:pPr>
          </w:p>
          <w:p w14:paraId="31010C2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03BE5A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002EDC05" w14:textId="77777777" w:rsidTr="00443082">
        <w:trPr>
          <w:trHeight w:val="63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A90136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444345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կոնքի վնասվածքներ՝ առանց ֆունկցիայի խանգարման</w:t>
            </w:r>
          </w:p>
        </w:tc>
        <w:tc>
          <w:tcPr>
            <w:tcW w:w="3541" w:type="dxa"/>
            <w:tcBorders>
              <w:top w:val="outset" w:sz="6" w:space="0" w:color="auto"/>
              <w:left w:val="outset" w:sz="6" w:space="0" w:color="auto"/>
              <w:right w:val="outset" w:sz="6" w:space="0" w:color="auto"/>
            </w:tcBorders>
            <w:hideMark/>
          </w:tcPr>
          <w:p w14:paraId="0799187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p w14:paraId="174B864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 </w:t>
            </w:r>
          </w:p>
        </w:tc>
        <w:tc>
          <w:tcPr>
            <w:tcW w:w="1934" w:type="dxa"/>
            <w:tcBorders>
              <w:top w:val="outset" w:sz="6" w:space="0" w:color="auto"/>
              <w:left w:val="outset" w:sz="6" w:space="0" w:color="auto"/>
              <w:right w:val="outset" w:sz="6" w:space="0" w:color="auto"/>
            </w:tcBorders>
            <w:hideMark/>
          </w:tcPr>
          <w:p w14:paraId="476B733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07E7FC32"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0BB6EA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38.</w:t>
            </w:r>
          </w:p>
        </w:tc>
        <w:tc>
          <w:tcPr>
            <w:tcW w:w="3654" w:type="dxa"/>
            <w:tcBorders>
              <w:top w:val="outset" w:sz="6" w:space="0" w:color="auto"/>
              <w:left w:val="outset" w:sz="6" w:space="0" w:color="auto"/>
              <w:bottom w:val="outset" w:sz="6" w:space="0" w:color="auto"/>
              <w:right w:val="outset" w:sz="6" w:space="0" w:color="auto"/>
            </w:tcBorders>
            <w:hideMark/>
          </w:tcPr>
          <w:p w14:paraId="5190D768"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Ոսկրերի, աճառների, մկանների, ջլերի և հոդերի բնածին արատներ, վնասվածքներ, դրանց հետևանքներ և քրոնիկ հիվանդություններ</w:t>
            </w:r>
          </w:p>
          <w:p w14:paraId="3CA497BC" w14:textId="77777777" w:rsidR="00D57127" w:rsidRPr="006E5E93" w:rsidRDefault="00D57127" w:rsidP="00443082">
            <w:pPr>
              <w:spacing w:after="0" w:line="240" w:lineRule="auto"/>
              <w:jc w:val="center"/>
              <w:rPr>
                <w:rFonts w:ascii="GHEA Grapalat" w:eastAsia="Times New Roman" w:hAnsi="GHEA Grapalat" w:cs="Times New Roman"/>
                <w:b/>
                <w:lang w:val="hy-AM"/>
              </w:rPr>
            </w:pPr>
            <w:r w:rsidRPr="006E5E93">
              <w:rPr>
                <w:rFonts w:ascii="GHEA Grapalat" w:eastAsia="Times New Roman" w:hAnsi="GHEA Grapalat" w:cs="Times New Roman"/>
                <w:b/>
              </w:rPr>
              <w:t>(М15-М19, М20-М25, М60-М63, М65-М68, М80-М85, М86-М90, М91-М94) (S12, S22, S32, S42, S52, S72, S82, Т91.1, Т91.2, Т92.1, Т93.1, Т93.2)</w:t>
            </w:r>
            <w:r w:rsidRPr="006E5E93">
              <w:rPr>
                <w:rFonts w:ascii="GHEA Grapalat" w:eastAsia="Times New Roman" w:hAnsi="GHEA Grapalat" w:cs="Times New Roman"/>
                <w:b/>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115DD0C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5720299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0044310B"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9C2AD1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C76CAD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ֆունկցիայի խիստ արտահայտված խանգարումով</w:t>
            </w:r>
          </w:p>
        </w:tc>
        <w:tc>
          <w:tcPr>
            <w:tcW w:w="3541" w:type="dxa"/>
            <w:tcBorders>
              <w:top w:val="outset" w:sz="6" w:space="0" w:color="auto"/>
              <w:left w:val="outset" w:sz="6" w:space="0" w:color="auto"/>
              <w:right w:val="outset" w:sz="6" w:space="0" w:color="auto"/>
            </w:tcBorders>
            <w:hideMark/>
          </w:tcPr>
          <w:p w14:paraId="24501CC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06DD2F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7EA33B3"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31A338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F36EB2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ֆունկցիայի չափավոր արտահայտված խանգարումով</w:t>
            </w:r>
          </w:p>
        </w:tc>
        <w:tc>
          <w:tcPr>
            <w:tcW w:w="3541" w:type="dxa"/>
            <w:tcBorders>
              <w:top w:val="outset" w:sz="6" w:space="0" w:color="auto"/>
              <w:left w:val="outset" w:sz="6" w:space="0" w:color="auto"/>
              <w:right w:val="outset" w:sz="6" w:space="0" w:color="auto"/>
            </w:tcBorders>
            <w:hideMark/>
          </w:tcPr>
          <w:p w14:paraId="68E71E3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57FEE6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A49EE52" w14:textId="77777777" w:rsidTr="00443082">
        <w:trPr>
          <w:trHeight w:val="855"/>
          <w:tblCellSpacing w:w="0" w:type="dxa"/>
          <w:jc w:val="center"/>
        </w:trPr>
        <w:tc>
          <w:tcPr>
            <w:tcW w:w="2361" w:type="dxa"/>
            <w:tcBorders>
              <w:top w:val="outset" w:sz="6" w:space="0" w:color="auto"/>
              <w:left w:val="outset" w:sz="6" w:space="0" w:color="auto"/>
              <w:right w:val="outset" w:sz="6" w:space="0" w:color="auto"/>
            </w:tcBorders>
            <w:hideMark/>
          </w:tcPr>
          <w:p w14:paraId="0ECE0FA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123C3BC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2BCE62F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ֆունկցիայի աննշան արտահայտված խանգարումով</w:t>
            </w:r>
          </w:p>
          <w:p w14:paraId="27B85D0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66D4A1B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64CC5B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A690C79" w14:textId="77777777" w:rsidTr="00443082">
        <w:trPr>
          <w:trHeight w:val="196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148AEC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C6522B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հենաշարժիչ ապարատի ֆունկցիայի ժամանակավոր խանգարում`</w:t>
            </w:r>
          </w:p>
          <w:p w14:paraId="3EF0AE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վնասվածքից կամ վիրահատությունից հետո, չամրացած ոսկրային կոշտուկ</w:t>
            </w:r>
          </w:p>
        </w:tc>
        <w:tc>
          <w:tcPr>
            <w:tcW w:w="3541" w:type="dxa"/>
            <w:tcBorders>
              <w:top w:val="outset" w:sz="6" w:space="0" w:color="auto"/>
              <w:left w:val="outset" w:sz="6" w:space="0" w:color="auto"/>
              <w:right w:val="outset" w:sz="6" w:space="0" w:color="auto"/>
            </w:tcBorders>
            <w:hideMark/>
          </w:tcPr>
          <w:p w14:paraId="32615CED" w14:textId="77777777" w:rsidR="00D57127" w:rsidRPr="006E5E93" w:rsidRDefault="00D57127" w:rsidP="00443082">
            <w:pPr>
              <w:spacing w:after="0" w:line="240" w:lineRule="auto"/>
              <w:jc w:val="center"/>
              <w:rPr>
                <w:rFonts w:ascii="GHEA Grapalat" w:eastAsia="Times New Roman" w:hAnsi="GHEA Grapalat" w:cs="Times New Roman"/>
              </w:rPr>
            </w:pPr>
          </w:p>
          <w:p w14:paraId="5C36C03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3B781EAC" w14:textId="77777777" w:rsidR="00D57127" w:rsidRPr="006E5E93" w:rsidRDefault="00D57127" w:rsidP="00443082">
            <w:pPr>
              <w:spacing w:after="0" w:line="240" w:lineRule="auto"/>
              <w:jc w:val="center"/>
              <w:rPr>
                <w:rFonts w:ascii="GHEA Grapalat" w:eastAsia="Times New Roman" w:hAnsi="GHEA Grapalat" w:cs="Times New Roman"/>
              </w:rPr>
            </w:pPr>
          </w:p>
          <w:p w14:paraId="0A3D8487"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7511F2ED"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4CA15DAA"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65932E6E" w14:textId="77777777" w:rsidR="00D57127" w:rsidRPr="006E5E93" w:rsidRDefault="00D57127" w:rsidP="00443082">
            <w:pPr>
              <w:spacing w:after="0" w:line="240" w:lineRule="auto"/>
              <w:rPr>
                <w:rFonts w:ascii="GHEA Grapalat" w:eastAsia="Times New Roman" w:hAnsi="GHEA Grapalat" w:cs="Times New Roman"/>
              </w:rPr>
            </w:pP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արձակուրդ</w:t>
            </w:r>
          </w:p>
        </w:tc>
      </w:tr>
      <w:tr w:rsidR="006E5E93" w:rsidRPr="006E5E93" w14:paraId="5334C7F2"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B1067F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0F71E2D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5) առանց ֆունկցիայի խանգարման</w:t>
            </w:r>
          </w:p>
        </w:tc>
        <w:tc>
          <w:tcPr>
            <w:tcW w:w="3541" w:type="dxa"/>
            <w:tcBorders>
              <w:top w:val="outset" w:sz="6" w:space="0" w:color="auto"/>
              <w:left w:val="outset" w:sz="6" w:space="0" w:color="auto"/>
              <w:right w:val="outset" w:sz="6" w:space="0" w:color="auto"/>
            </w:tcBorders>
            <w:hideMark/>
          </w:tcPr>
          <w:p w14:paraId="1F18706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079DFE6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պիտանի են </w:t>
            </w: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ծառայությանը</w:t>
            </w:r>
          </w:p>
        </w:tc>
      </w:tr>
      <w:tr w:rsidR="006E5E93" w:rsidRPr="006E5E93" w14:paraId="72210AFB"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AE780A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39.</w:t>
            </w:r>
          </w:p>
        </w:tc>
        <w:tc>
          <w:tcPr>
            <w:tcW w:w="3654" w:type="dxa"/>
            <w:tcBorders>
              <w:top w:val="outset" w:sz="6" w:space="0" w:color="auto"/>
              <w:left w:val="outset" w:sz="6" w:space="0" w:color="auto"/>
              <w:bottom w:val="outset" w:sz="6" w:space="0" w:color="auto"/>
              <w:right w:val="outset" w:sz="6" w:space="0" w:color="auto"/>
            </w:tcBorders>
            <w:hideMark/>
          </w:tcPr>
          <w:p w14:paraId="0E3F7C89"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Վերջույթների ֆունկցիան խանգարող ծռվածություն կամ կարճություն</w:t>
            </w:r>
          </w:p>
          <w:p w14:paraId="34993C88" w14:textId="77777777" w:rsidR="00D57127" w:rsidRPr="006E5E93" w:rsidRDefault="00D57127" w:rsidP="00443082">
            <w:pPr>
              <w:spacing w:after="0" w:line="240" w:lineRule="auto"/>
              <w:jc w:val="center"/>
              <w:rPr>
                <w:rFonts w:ascii="GHEA Grapalat" w:eastAsia="Times New Roman" w:hAnsi="GHEA Grapalat" w:cs="Times New Roman"/>
                <w:b/>
              </w:rPr>
            </w:pPr>
            <w:r w:rsidRPr="006E5E93">
              <w:rPr>
                <w:rFonts w:ascii="GHEA Grapalat" w:eastAsia="Times New Roman" w:hAnsi="GHEA Grapalat" w:cs="Times New Roman"/>
                <w:b/>
              </w:rPr>
              <w:t>(М21.7 М21.9)</w:t>
            </w:r>
          </w:p>
        </w:tc>
        <w:tc>
          <w:tcPr>
            <w:tcW w:w="3541" w:type="dxa"/>
            <w:tcBorders>
              <w:top w:val="outset" w:sz="6" w:space="0" w:color="auto"/>
              <w:left w:val="outset" w:sz="6" w:space="0" w:color="auto"/>
              <w:bottom w:val="outset" w:sz="6" w:space="0" w:color="auto"/>
              <w:right w:val="outset" w:sz="6" w:space="0" w:color="auto"/>
            </w:tcBorders>
            <w:hideMark/>
          </w:tcPr>
          <w:p w14:paraId="75B4000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1572D9F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263ECDF0"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8AF44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6D4A2A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ձեռքի 8սմ և ավելի կարճություն կամ ոտքի 3.5սմ-ից ավելի կարճություն</w:t>
            </w:r>
          </w:p>
        </w:tc>
        <w:tc>
          <w:tcPr>
            <w:tcW w:w="3541" w:type="dxa"/>
            <w:tcBorders>
              <w:top w:val="outset" w:sz="6" w:space="0" w:color="auto"/>
              <w:left w:val="outset" w:sz="6" w:space="0" w:color="auto"/>
              <w:right w:val="outset" w:sz="6" w:space="0" w:color="auto"/>
            </w:tcBorders>
            <w:hideMark/>
          </w:tcPr>
          <w:p w14:paraId="5670378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A0F410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E3E5680"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26F379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FB4A00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ձեռքի 3-ից մինչև 8սմ կամ ոտքի 2սմ-ից մինչև 3,5սմ կարճություն, ոտքերի</w:t>
            </w:r>
          </w:p>
          <w:p w14:paraId="1F6C164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արտահայտված ծռվածություն</w:t>
            </w:r>
          </w:p>
        </w:tc>
        <w:tc>
          <w:tcPr>
            <w:tcW w:w="3541" w:type="dxa"/>
            <w:tcBorders>
              <w:top w:val="outset" w:sz="6" w:space="0" w:color="auto"/>
              <w:left w:val="outset" w:sz="6" w:space="0" w:color="auto"/>
              <w:right w:val="outset" w:sz="6" w:space="0" w:color="auto"/>
            </w:tcBorders>
            <w:hideMark/>
          </w:tcPr>
          <w:p w14:paraId="109F13D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1C99A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7B587A5" w14:textId="77777777" w:rsidTr="00443082">
        <w:trPr>
          <w:trHeight w:val="855"/>
          <w:tblCellSpacing w:w="0" w:type="dxa"/>
          <w:jc w:val="center"/>
        </w:trPr>
        <w:tc>
          <w:tcPr>
            <w:tcW w:w="2361" w:type="dxa"/>
            <w:tcBorders>
              <w:top w:val="outset" w:sz="6" w:space="0" w:color="auto"/>
              <w:left w:val="outset" w:sz="6" w:space="0" w:color="auto"/>
              <w:right w:val="outset" w:sz="6" w:space="0" w:color="auto"/>
            </w:tcBorders>
            <w:hideMark/>
          </w:tcPr>
          <w:p w14:paraId="68894CE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76593DF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58AB486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ձեռքի մինչև 3սմ կամ ոտքի մինչև 2սմ կարճություն</w:t>
            </w:r>
          </w:p>
          <w:p w14:paraId="3E068F2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1CAFD525" w14:textId="77777777" w:rsidR="00D57127" w:rsidRPr="006E5E93" w:rsidRDefault="00D57127" w:rsidP="00443082">
            <w:pPr>
              <w:spacing w:after="0" w:line="240" w:lineRule="auto"/>
              <w:rPr>
                <w:rFonts w:ascii="GHEA Grapalat" w:eastAsia="Times New Roman" w:hAnsi="GHEA Grapalat" w:cs="Times New Roman"/>
              </w:rPr>
            </w:pP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2090A27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39F72458"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A21ABA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40.</w:t>
            </w:r>
          </w:p>
        </w:tc>
        <w:tc>
          <w:tcPr>
            <w:tcW w:w="3654" w:type="dxa"/>
            <w:tcBorders>
              <w:top w:val="outset" w:sz="6" w:space="0" w:color="auto"/>
              <w:left w:val="outset" w:sz="6" w:space="0" w:color="auto"/>
              <w:bottom w:val="outset" w:sz="6" w:space="0" w:color="auto"/>
              <w:right w:val="outset" w:sz="6" w:space="0" w:color="auto"/>
            </w:tcBorders>
            <w:hideMark/>
          </w:tcPr>
          <w:p w14:paraId="38C39A1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Խոշոր հոդերի հին կամ սովորույթային</w:t>
            </w:r>
          </w:p>
          <w:p w14:paraId="42FB0519"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Հոդախախտումներ</w:t>
            </w:r>
          </w:p>
          <w:p w14:paraId="32FF7862" w14:textId="77777777" w:rsidR="00D57127" w:rsidRPr="006E5E93" w:rsidRDefault="00D57127" w:rsidP="00443082">
            <w:pPr>
              <w:spacing w:after="0" w:line="240" w:lineRule="auto"/>
              <w:jc w:val="center"/>
              <w:rPr>
                <w:rFonts w:ascii="GHEA Grapalat" w:eastAsia="Times New Roman" w:hAnsi="GHEA Grapalat" w:cs="Times New Roman"/>
                <w:b/>
                <w:lang w:val="hy-AM"/>
              </w:rPr>
            </w:pPr>
            <w:r w:rsidRPr="006E5E93">
              <w:rPr>
                <w:rFonts w:ascii="GHEA Grapalat" w:eastAsia="Times New Roman" w:hAnsi="GHEA Grapalat" w:cs="Times New Roman"/>
                <w:b/>
              </w:rPr>
              <w:t>(S43, S48)</w:t>
            </w:r>
            <w:r w:rsidRPr="006E5E93">
              <w:rPr>
                <w:rFonts w:ascii="GHEA Grapalat" w:eastAsia="Times New Roman" w:hAnsi="GHEA Grapalat" w:cs="Times New Roman"/>
                <w:b/>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0DBA1B7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37BBC81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4720C0D4"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93A1A9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51AC56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հաճախակի, աննշան ֆիզիկական ծանրաբեռնվածության դեպքում</w:t>
            </w:r>
          </w:p>
        </w:tc>
        <w:tc>
          <w:tcPr>
            <w:tcW w:w="3541" w:type="dxa"/>
            <w:tcBorders>
              <w:top w:val="outset" w:sz="6" w:space="0" w:color="auto"/>
              <w:left w:val="outset" w:sz="6" w:space="0" w:color="auto"/>
              <w:right w:val="outset" w:sz="6" w:space="0" w:color="auto"/>
            </w:tcBorders>
            <w:hideMark/>
          </w:tcPr>
          <w:p w14:paraId="0F14FE1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3650FE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56B724E"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E9254A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EC6DAD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հազվադեպ, զգալի ֆիզիկական ծանրաբեռնվածության դեպքում</w:t>
            </w:r>
          </w:p>
        </w:tc>
        <w:tc>
          <w:tcPr>
            <w:tcW w:w="3541" w:type="dxa"/>
            <w:tcBorders>
              <w:top w:val="outset" w:sz="6" w:space="0" w:color="auto"/>
              <w:left w:val="outset" w:sz="6" w:space="0" w:color="auto"/>
              <w:right w:val="outset" w:sz="6" w:space="0" w:color="auto"/>
            </w:tcBorders>
            <w:hideMark/>
          </w:tcPr>
          <w:p w14:paraId="0DC574B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B1A924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BBA3486"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60D0E8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41.</w:t>
            </w:r>
          </w:p>
        </w:tc>
        <w:tc>
          <w:tcPr>
            <w:tcW w:w="3654" w:type="dxa"/>
            <w:tcBorders>
              <w:top w:val="outset" w:sz="6" w:space="0" w:color="auto"/>
              <w:left w:val="outset" w:sz="6" w:space="0" w:color="auto"/>
              <w:bottom w:val="outset" w:sz="6" w:space="0" w:color="auto"/>
              <w:right w:val="outset" w:sz="6" w:space="0" w:color="auto"/>
            </w:tcBorders>
            <w:hideMark/>
          </w:tcPr>
          <w:p w14:paraId="2DF4069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Ձեռքերի մատների, դաստակների ձևախախտումներ և արատներ</w:t>
            </w:r>
            <w:r w:rsidRPr="006E5E93">
              <w:rPr>
                <w:rFonts w:ascii="GHEA Grapalat" w:eastAsia="Times New Roman" w:hAnsi="GHEA Grapalat" w:cs="Times New Roman"/>
                <w:b/>
                <w:bCs/>
                <w:lang w:val="hy-AM"/>
              </w:rPr>
              <w:t xml:space="preserve"> (М20-М21.3, М21.5) </w:t>
            </w:r>
          </w:p>
        </w:tc>
        <w:tc>
          <w:tcPr>
            <w:tcW w:w="3541" w:type="dxa"/>
            <w:tcBorders>
              <w:top w:val="outset" w:sz="6" w:space="0" w:color="auto"/>
              <w:left w:val="outset" w:sz="6" w:space="0" w:color="auto"/>
              <w:bottom w:val="outset" w:sz="6" w:space="0" w:color="auto"/>
              <w:right w:val="outset" w:sz="6" w:space="0" w:color="auto"/>
            </w:tcBorders>
            <w:hideMark/>
          </w:tcPr>
          <w:p w14:paraId="05ACF69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577CD9B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0A892E4E" w14:textId="77777777" w:rsidTr="00443082">
        <w:trPr>
          <w:trHeight w:val="3853"/>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17DE51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5CAE9F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մեկ ձեռքի I-II մատների բացակայություն` պրոքսիմալ</w:t>
            </w:r>
          </w:p>
          <w:p w14:paraId="447F7D0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միջֆալանգային հոդերի մակարդակով կամ I կամ II մատի բացակայություն` դաստակաֆալանգային հոդի մակարդակով, ցանկացած երկու մատի բացակայություն` դաստակաֆալանգային (հիմնային) հոդերի մակարդակով, ցանկացած երեք մատի բացակայություն` պրոքսիմալ միջֆալանգային հոդերի մակարդակով</w:t>
            </w:r>
          </w:p>
        </w:tc>
        <w:tc>
          <w:tcPr>
            <w:tcW w:w="3541" w:type="dxa"/>
            <w:tcBorders>
              <w:top w:val="outset" w:sz="6" w:space="0" w:color="auto"/>
              <w:left w:val="outset" w:sz="6" w:space="0" w:color="auto"/>
              <w:right w:val="outset" w:sz="6" w:space="0" w:color="auto"/>
            </w:tcBorders>
            <w:hideMark/>
          </w:tcPr>
          <w:p w14:paraId="69ED5C5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1FDA3F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C73EF44" w14:textId="77777777" w:rsidTr="00443082">
        <w:trPr>
          <w:trHeight w:val="237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BC2107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6EFDC26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III-IV մատների եղունգային ֆալանգների բացակայություն, IV-V մատների բացակայություն` միջֆալանգային հոդերի մակարդակով, III, IV,V մատներից որևէ մեկի բացակայություն` դաստակաֆալանգային</w:t>
            </w:r>
          </w:p>
          <w:p w14:paraId="1817ACD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հոդի մակարդակով</w:t>
            </w:r>
          </w:p>
        </w:tc>
        <w:tc>
          <w:tcPr>
            <w:tcW w:w="3541" w:type="dxa"/>
            <w:tcBorders>
              <w:top w:val="outset" w:sz="6" w:space="0" w:color="auto"/>
              <w:left w:val="outset" w:sz="6" w:space="0" w:color="auto"/>
              <w:right w:val="outset" w:sz="6" w:space="0" w:color="auto"/>
            </w:tcBorders>
            <w:hideMark/>
          </w:tcPr>
          <w:p w14:paraId="5F4F135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7A4E86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3CEB2C1"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6AEBA5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42.</w:t>
            </w:r>
          </w:p>
        </w:tc>
        <w:tc>
          <w:tcPr>
            <w:tcW w:w="3654" w:type="dxa"/>
            <w:tcBorders>
              <w:top w:val="outset" w:sz="6" w:space="0" w:color="auto"/>
              <w:left w:val="outset" w:sz="6" w:space="0" w:color="auto"/>
              <w:bottom w:val="outset" w:sz="6" w:space="0" w:color="auto"/>
              <w:right w:val="outset" w:sz="6" w:space="0" w:color="auto"/>
            </w:tcBorders>
            <w:hideMark/>
          </w:tcPr>
          <w:p w14:paraId="082EEBF4"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Ոտքերի մատների արատներ(M20)</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0B1EB56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3421E80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0E010BFF"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BAC4CA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C05D23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երկու ոտքի մատների բացակայություն կամ սերտաճում</w:t>
            </w:r>
          </w:p>
        </w:tc>
        <w:tc>
          <w:tcPr>
            <w:tcW w:w="3541" w:type="dxa"/>
            <w:tcBorders>
              <w:top w:val="outset" w:sz="6" w:space="0" w:color="auto"/>
              <w:left w:val="outset" w:sz="6" w:space="0" w:color="auto"/>
              <w:right w:val="outset" w:sz="6" w:space="0" w:color="auto"/>
            </w:tcBorders>
            <w:hideMark/>
          </w:tcPr>
          <w:p w14:paraId="265EC50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CB95BB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FF057E5"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936012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7D785B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քայլքը և կոշիկ կրելը չափավոր դժվարացնող` ոտքի մատների բացակայություն, անշարժություն, ծռվածություն կամ սերտաճում</w:t>
            </w:r>
          </w:p>
        </w:tc>
        <w:tc>
          <w:tcPr>
            <w:tcW w:w="3541" w:type="dxa"/>
            <w:tcBorders>
              <w:top w:val="outset" w:sz="6" w:space="0" w:color="auto"/>
              <w:left w:val="outset" w:sz="6" w:space="0" w:color="auto"/>
              <w:right w:val="outset" w:sz="6" w:space="0" w:color="auto"/>
            </w:tcBorders>
            <w:hideMark/>
          </w:tcPr>
          <w:p w14:paraId="7230C48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3F1024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DDB0759"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268D5B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ADAB78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նույնը, ինչ 2-րդ) ենթակետում, բացի առաջին մատի բացակայությունը, քայլքը և կոշիկ կրելն աննշան դժվարացնող</w:t>
            </w:r>
          </w:p>
        </w:tc>
        <w:tc>
          <w:tcPr>
            <w:tcW w:w="3541" w:type="dxa"/>
            <w:tcBorders>
              <w:top w:val="outset" w:sz="6" w:space="0" w:color="auto"/>
              <w:left w:val="outset" w:sz="6" w:space="0" w:color="auto"/>
              <w:right w:val="outset" w:sz="6" w:space="0" w:color="auto"/>
            </w:tcBorders>
            <w:hideMark/>
          </w:tcPr>
          <w:p w14:paraId="23C0644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6D4D42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3B41C667"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6B5C9D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43.</w:t>
            </w:r>
          </w:p>
        </w:tc>
        <w:tc>
          <w:tcPr>
            <w:tcW w:w="3654" w:type="dxa"/>
            <w:tcBorders>
              <w:top w:val="outset" w:sz="6" w:space="0" w:color="auto"/>
              <w:left w:val="outset" w:sz="6" w:space="0" w:color="auto"/>
              <w:bottom w:val="outset" w:sz="6" w:space="0" w:color="auto"/>
              <w:right w:val="outset" w:sz="6" w:space="0" w:color="auto"/>
            </w:tcBorders>
            <w:hideMark/>
          </w:tcPr>
          <w:p w14:paraId="670DBF4E"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Ոտնաթաթի ձևափոխում</w:t>
            </w:r>
          </w:p>
          <w:p w14:paraId="157110FE" w14:textId="77777777" w:rsidR="00D57127" w:rsidRPr="006E5E93" w:rsidRDefault="00D57127" w:rsidP="00443082">
            <w:pPr>
              <w:spacing w:after="0" w:line="240" w:lineRule="auto"/>
              <w:jc w:val="center"/>
              <w:rPr>
                <w:rFonts w:ascii="GHEA Grapalat" w:eastAsia="Times New Roman" w:hAnsi="GHEA Grapalat" w:cs="Times New Roman"/>
                <w:b/>
              </w:rPr>
            </w:pPr>
            <w:r w:rsidRPr="006E5E93">
              <w:rPr>
                <w:rFonts w:ascii="GHEA Grapalat" w:eastAsia="Times New Roman" w:hAnsi="GHEA Grapalat" w:cs="Times New Roman"/>
                <w:b/>
              </w:rPr>
              <w:t>(М21, Q66, բացի М21.7)</w:t>
            </w:r>
          </w:p>
        </w:tc>
        <w:tc>
          <w:tcPr>
            <w:tcW w:w="3541" w:type="dxa"/>
            <w:tcBorders>
              <w:top w:val="outset" w:sz="6" w:space="0" w:color="auto"/>
              <w:left w:val="outset" w:sz="6" w:space="0" w:color="auto"/>
              <w:bottom w:val="outset" w:sz="6" w:space="0" w:color="auto"/>
              <w:right w:val="outset" w:sz="6" w:space="0" w:color="auto"/>
            </w:tcBorders>
            <w:hideMark/>
          </w:tcPr>
          <w:p w14:paraId="2DA5AB3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47A5B5F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0BFACA70" w14:textId="77777777" w:rsidTr="00443082">
        <w:trPr>
          <w:trHeight w:val="1150"/>
          <w:tblCellSpacing w:w="0" w:type="dxa"/>
          <w:jc w:val="center"/>
        </w:trPr>
        <w:tc>
          <w:tcPr>
            <w:tcW w:w="2361" w:type="dxa"/>
            <w:tcBorders>
              <w:top w:val="outset" w:sz="6" w:space="0" w:color="auto"/>
              <w:left w:val="outset" w:sz="6" w:space="0" w:color="auto"/>
              <w:right w:val="outset" w:sz="6" w:space="0" w:color="auto"/>
            </w:tcBorders>
            <w:hideMark/>
          </w:tcPr>
          <w:p w14:paraId="65652DD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759B80F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69AE8B7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խիստ արտահայտված անատոմիական փոփոխություններով</w:t>
            </w:r>
          </w:p>
          <w:p w14:paraId="6829666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174AD8F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D7210C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1F4F5B6"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F34CEE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7F15D5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քայլքի զգալի արտահայտված խանգարումով</w:t>
            </w:r>
          </w:p>
        </w:tc>
        <w:tc>
          <w:tcPr>
            <w:tcW w:w="3541" w:type="dxa"/>
            <w:tcBorders>
              <w:top w:val="outset" w:sz="6" w:space="0" w:color="auto"/>
              <w:left w:val="outset" w:sz="6" w:space="0" w:color="auto"/>
              <w:right w:val="outset" w:sz="6" w:space="0" w:color="auto"/>
            </w:tcBorders>
            <w:hideMark/>
          </w:tcPr>
          <w:p w14:paraId="21959C2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394790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7976E9C" w14:textId="77777777" w:rsidTr="00443082">
        <w:trPr>
          <w:tblCellSpacing w:w="0" w:type="dxa"/>
          <w:jc w:val="center"/>
        </w:trPr>
        <w:tc>
          <w:tcPr>
            <w:tcW w:w="2361" w:type="dxa"/>
            <w:vMerge w:val="restart"/>
            <w:tcBorders>
              <w:top w:val="outset" w:sz="6" w:space="0" w:color="auto"/>
              <w:left w:val="outset" w:sz="6" w:space="0" w:color="auto"/>
              <w:bottom w:val="outset" w:sz="6" w:space="0" w:color="auto"/>
              <w:right w:val="outset" w:sz="6" w:space="0" w:color="auto"/>
            </w:tcBorders>
            <w:hideMark/>
          </w:tcPr>
          <w:p w14:paraId="5D8328F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vMerge w:val="restart"/>
            <w:tcBorders>
              <w:top w:val="outset" w:sz="6" w:space="0" w:color="auto"/>
              <w:left w:val="outset" w:sz="6" w:space="0" w:color="auto"/>
              <w:bottom w:val="outset" w:sz="6" w:space="0" w:color="auto"/>
              <w:right w:val="outset" w:sz="6" w:space="0" w:color="auto"/>
            </w:tcBorders>
            <w:hideMark/>
          </w:tcPr>
          <w:p w14:paraId="0BC7BAF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քայլքի չափավոր արտահայտված խանգարումով</w:t>
            </w:r>
          </w:p>
        </w:tc>
        <w:tc>
          <w:tcPr>
            <w:tcW w:w="3541" w:type="dxa"/>
            <w:tcBorders>
              <w:top w:val="outset" w:sz="6" w:space="0" w:color="auto"/>
              <w:left w:val="outset" w:sz="6" w:space="0" w:color="auto"/>
              <w:bottom w:val="outset" w:sz="6" w:space="0" w:color="auto"/>
              <w:right w:val="outset" w:sz="6" w:space="0" w:color="auto"/>
            </w:tcBorders>
            <w:hideMark/>
          </w:tcPr>
          <w:p w14:paraId="085D504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7EDDA1D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F9626C6" w14:textId="77777777" w:rsidTr="00443082">
        <w:trPr>
          <w:tblCellSpacing w:w="0" w:type="dxa"/>
          <w:jc w:val="center"/>
        </w:trPr>
        <w:tc>
          <w:tcPr>
            <w:tcW w:w="2361" w:type="dxa"/>
            <w:vMerge/>
            <w:tcBorders>
              <w:top w:val="outset" w:sz="6" w:space="0" w:color="auto"/>
              <w:left w:val="outset" w:sz="6" w:space="0" w:color="auto"/>
              <w:bottom w:val="outset" w:sz="6" w:space="0" w:color="auto"/>
              <w:right w:val="outset" w:sz="6" w:space="0" w:color="auto"/>
            </w:tcBorders>
            <w:vAlign w:val="center"/>
            <w:hideMark/>
          </w:tcPr>
          <w:p w14:paraId="277B098D" w14:textId="77777777" w:rsidR="00D57127" w:rsidRPr="006E5E93" w:rsidRDefault="00D57127" w:rsidP="00443082">
            <w:pPr>
              <w:spacing w:after="0" w:line="240" w:lineRule="auto"/>
              <w:rPr>
                <w:rFonts w:ascii="GHEA Grapalat" w:eastAsia="Times New Roman" w:hAnsi="GHEA Grapalat" w:cs="Times New Roman"/>
              </w:rPr>
            </w:pPr>
          </w:p>
        </w:tc>
        <w:tc>
          <w:tcPr>
            <w:tcW w:w="3654" w:type="dxa"/>
            <w:vMerge/>
            <w:tcBorders>
              <w:top w:val="outset" w:sz="6" w:space="0" w:color="auto"/>
              <w:left w:val="outset" w:sz="6" w:space="0" w:color="auto"/>
              <w:bottom w:val="outset" w:sz="6" w:space="0" w:color="auto"/>
              <w:right w:val="outset" w:sz="6" w:space="0" w:color="auto"/>
            </w:tcBorders>
            <w:vAlign w:val="center"/>
            <w:hideMark/>
          </w:tcPr>
          <w:p w14:paraId="362A2683" w14:textId="77777777" w:rsidR="00D57127" w:rsidRPr="006E5E93" w:rsidRDefault="00D57127" w:rsidP="00443082">
            <w:pPr>
              <w:spacing w:after="0" w:line="240" w:lineRule="auto"/>
              <w:rPr>
                <w:rFonts w:ascii="GHEA Grapalat" w:eastAsia="Times New Roman" w:hAnsi="GHEA Grapalat" w:cs="Times New Roman"/>
              </w:rPr>
            </w:pPr>
          </w:p>
        </w:tc>
        <w:tc>
          <w:tcPr>
            <w:tcW w:w="3541" w:type="dxa"/>
            <w:tcBorders>
              <w:top w:val="nil"/>
              <w:left w:val="outset" w:sz="6" w:space="0" w:color="auto"/>
              <w:bottom w:val="outset" w:sz="6" w:space="0" w:color="auto"/>
              <w:right w:val="outset" w:sz="6" w:space="0" w:color="auto"/>
            </w:tcBorders>
          </w:tcPr>
          <w:p w14:paraId="0A144397"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nil"/>
              <w:left w:val="outset" w:sz="6" w:space="0" w:color="auto"/>
              <w:bottom w:val="outset" w:sz="6" w:space="0" w:color="auto"/>
              <w:right w:val="outset" w:sz="6" w:space="0" w:color="auto"/>
            </w:tcBorders>
          </w:tcPr>
          <w:p w14:paraId="46719CB8"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667C756D"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E5A2AF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42DE4B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քայլքի աննշան արտահայտված խանգարումով</w:t>
            </w:r>
          </w:p>
        </w:tc>
        <w:tc>
          <w:tcPr>
            <w:tcW w:w="3541" w:type="dxa"/>
            <w:tcBorders>
              <w:top w:val="outset" w:sz="6" w:space="0" w:color="auto"/>
              <w:left w:val="outset" w:sz="6" w:space="0" w:color="auto"/>
              <w:right w:val="outset" w:sz="6" w:space="0" w:color="auto"/>
            </w:tcBorders>
            <w:hideMark/>
          </w:tcPr>
          <w:p w14:paraId="5FAC552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714B07F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17EE18FF"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FB1BE86" w14:textId="77777777" w:rsidR="00D57127" w:rsidRPr="006E5E93" w:rsidRDefault="00D57127" w:rsidP="00443082">
            <w:pPr>
              <w:spacing w:after="0" w:line="240" w:lineRule="auto"/>
              <w:jc w:val="center"/>
              <w:rPr>
                <w:rFonts w:ascii="GHEA Grapalat" w:eastAsia="Times New Roman" w:hAnsi="GHEA Grapalat" w:cs="Times New Roman"/>
                <w:b/>
              </w:rPr>
            </w:pPr>
            <w:r w:rsidRPr="006E5E93">
              <w:rPr>
                <w:rFonts w:ascii="GHEA Grapalat" w:eastAsia="Times New Roman" w:hAnsi="GHEA Grapalat" w:cs="Times New Roman"/>
                <w:b/>
              </w:rPr>
              <w:t>44.</w:t>
            </w:r>
          </w:p>
        </w:tc>
        <w:tc>
          <w:tcPr>
            <w:tcW w:w="3654" w:type="dxa"/>
            <w:tcBorders>
              <w:top w:val="outset" w:sz="6" w:space="0" w:color="auto"/>
              <w:left w:val="outset" w:sz="6" w:space="0" w:color="auto"/>
              <w:bottom w:val="outset" w:sz="6" w:space="0" w:color="auto"/>
              <w:right w:val="outset" w:sz="6" w:space="0" w:color="auto"/>
            </w:tcBorders>
            <w:hideMark/>
          </w:tcPr>
          <w:p w14:paraId="70E6F20B" w14:textId="77777777" w:rsidR="00D57127" w:rsidRPr="006E5E93" w:rsidRDefault="00D57127" w:rsidP="00443082">
            <w:pPr>
              <w:spacing w:after="0" w:line="240" w:lineRule="auto"/>
              <w:jc w:val="center"/>
              <w:rPr>
                <w:rFonts w:ascii="GHEA Grapalat" w:eastAsia="Times New Roman" w:hAnsi="GHEA Grapalat" w:cs="Times New Roman"/>
                <w:b/>
              </w:rPr>
            </w:pPr>
            <w:r w:rsidRPr="006E5E93">
              <w:rPr>
                <w:rFonts w:ascii="GHEA Grapalat" w:eastAsia="Times New Roman" w:hAnsi="GHEA Grapalat" w:cs="Times New Roman"/>
                <w:b/>
              </w:rPr>
              <w:t>Վերջույթի բացակայություն և ամպուտացիա` ցանկացած մակարդակով</w:t>
            </w:r>
          </w:p>
          <w:p w14:paraId="66E08841" w14:textId="77777777" w:rsidR="00D57127" w:rsidRPr="006E5E93" w:rsidRDefault="00D57127" w:rsidP="00443082">
            <w:pPr>
              <w:spacing w:after="0" w:line="240" w:lineRule="auto"/>
              <w:jc w:val="center"/>
              <w:rPr>
                <w:rFonts w:ascii="GHEA Grapalat" w:eastAsia="Times New Roman" w:hAnsi="GHEA Grapalat" w:cs="Times New Roman"/>
                <w:b/>
                <w:lang w:val="hy-AM"/>
              </w:rPr>
            </w:pPr>
            <w:r w:rsidRPr="006E5E93">
              <w:rPr>
                <w:rFonts w:ascii="GHEA Grapalat" w:eastAsia="Times New Roman" w:hAnsi="GHEA Grapalat" w:cs="Times New Roman"/>
                <w:b/>
              </w:rPr>
              <w:t>(Z89)</w:t>
            </w:r>
            <w:r w:rsidRPr="006E5E93">
              <w:rPr>
                <w:rFonts w:ascii="GHEA Grapalat" w:eastAsia="Times New Roman" w:hAnsi="GHEA Grapalat" w:cs="Times New Roman"/>
                <w:lang w:val="hy-AM"/>
              </w:rPr>
              <w:t xml:space="preserve">  </w:t>
            </w:r>
          </w:p>
        </w:tc>
        <w:tc>
          <w:tcPr>
            <w:tcW w:w="3541" w:type="dxa"/>
            <w:tcBorders>
              <w:top w:val="outset" w:sz="6" w:space="0" w:color="auto"/>
              <w:left w:val="outset" w:sz="6" w:space="0" w:color="auto"/>
              <w:right w:val="outset" w:sz="6" w:space="0" w:color="auto"/>
            </w:tcBorders>
            <w:hideMark/>
          </w:tcPr>
          <w:p w14:paraId="4ED813F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283736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E4402DB"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441B06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45.</w:t>
            </w:r>
          </w:p>
        </w:tc>
        <w:tc>
          <w:tcPr>
            <w:tcW w:w="3654" w:type="dxa"/>
            <w:tcBorders>
              <w:top w:val="outset" w:sz="6" w:space="0" w:color="auto"/>
              <w:left w:val="outset" w:sz="6" w:space="0" w:color="auto"/>
              <w:bottom w:val="outset" w:sz="6" w:space="0" w:color="auto"/>
              <w:right w:val="outset" w:sz="6" w:space="0" w:color="auto"/>
            </w:tcBorders>
            <w:hideMark/>
          </w:tcPr>
          <w:p w14:paraId="071A0B8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Խպիպ (Е04)</w:t>
            </w:r>
          </w:p>
        </w:tc>
        <w:tc>
          <w:tcPr>
            <w:tcW w:w="3541" w:type="dxa"/>
            <w:tcBorders>
              <w:top w:val="outset" w:sz="6" w:space="0" w:color="auto"/>
              <w:left w:val="outset" w:sz="6" w:space="0" w:color="auto"/>
              <w:bottom w:val="outset" w:sz="6" w:space="0" w:color="auto"/>
              <w:right w:val="outset" w:sz="6" w:space="0" w:color="auto"/>
            </w:tcBorders>
            <w:hideMark/>
          </w:tcPr>
          <w:p w14:paraId="0D383FC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41F2E4E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43F7B7E7" w14:textId="77777777" w:rsidTr="00443082">
        <w:trPr>
          <w:trHeight w:val="122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22E40F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337FCA9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մոտ տեղակայված օրգանների ֆունկցիաների խանգարում առաջացնող</w:t>
            </w:r>
          </w:p>
        </w:tc>
        <w:tc>
          <w:tcPr>
            <w:tcW w:w="3541" w:type="dxa"/>
            <w:tcBorders>
              <w:top w:val="outset" w:sz="6" w:space="0" w:color="auto"/>
              <w:left w:val="outset" w:sz="6" w:space="0" w:color="auto"/>
              <w:right w:val="outset" w:sz="6" w:space="0" w:color="auto"/>
            </w:tcBorders>
            <w:hideMark/>
          </w:tcPr>
          <w:p w14:paraId="488B711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87EA40D" w14:textId="77777777" w:rsidR="00D57127" w:rsidRPr="006E5E93" w:rsidRDefault="00D57127" w:rsidP="00443082">
            <w:pPr>
              <w:spacing w:after="0" w:line="240" w:lineRule="auto"/>
              <w:jc w:val="center"/>
              <w:rPr>
                <w:rFonts w:ascii="GHEA Grapalat" w:eastAsia="Times New Roman" w:hAnsi="GHEA Grapalat" w:cs="Times New Roman"/>
              </w:rPr>
            </w:pPr>
          </w:p>
          <w:p w14:paraId="1D6843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EFFBAB0"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157042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246B02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հագուստ կրելը դժվարացնող</w:t>
            </w:r>
          </w:p>
        </w:tc>
        <w:tc>
          <w:tcPr>
            <w:tcW w:w="3541" w:type="dxa"/>
            <w:tcBorders>
              <w:top w:val="outset" w:sz="6" w:space="0" w:color="auto"/>
              <w:left w:val="outset" w:sz="6" w:space="0" w:color="auto"/>
              <w:right w:val="outset" w:sz="6" w:space="0" w:color="auto"/>
            </w:tcBorders>
            <w:hideMark/>
          </w:tcPr>
          <w:p w14:paraId="7CE057D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596386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593E112"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3A9CCE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426810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հագուստ կրելը չդժվարացնող` էնդոկրին խանգարումների</w:t>
            </w:r>
          </w:p>
          <w:p w14:paraId="1430AB7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բացակայությամբ</w:t>
            </w:r>
          </w:p>
        </w:tc>
        <w:tc>
          <w:tcPr>
            <w:tcW w:w="3541" w:type="dxa"/>
            <w:tcBorders>
              <w:top w:val="outset" w:sz="6" w:space="0" w:color="auto"/>
              <w:left w:val="outset" w:sz="6" w:space="0" w:color="auto"/>
              <w:right w:val="outset" w:sz="6" w:space="0" w:color="auto"/>
            </w:tcBorders>
            <w:hideMark/>
          </w:tcPr>
          <w:p w14:paraId="2A2F6188" w14:textId="77777777" w:rsidR="00D57127" w:rsidRPr="006E5E93" w:rsidRDefault="00D57127" w:rsidP="00443082">
            <w:pPr>
              <w:spacing w:after="0" w:line="240" w:lineRule="auto"/>
              <w:jc w:val="center"/>
              <w:rPr>
                <w:rFonts w:ascii="GHEA Grapalat" w:eastAsia="Times New Roman" w:hAnsi="GHEA Grapalat" w:cs="Times New Roman"/>
              </w:rPr>
            </w:pPr>
          </w:p>
          <w:p w14:paraId="76BD5BB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5973ABD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82E2298"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52E4F7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46.</w:t>
            </w:r>
          </w:p>
        </w:tc>
        <w:tc>
          <w:tcPr>
            <w:tcW w:w="3654" w:type="dxa"/>
            <w:tcBorders>
              <w:top w:val="outset" w:sz="6" w:space="0" w:color="auto"/>
              <w:left w:val="outset" w:sz="6" w:space="0" w:color="auto"/>
              <w:bottom w:val="outset" w:sz="6" w:space="0" w:color="auto"/>
              <w:right w:val="outset" w:sz="6" w:space="0" w:color="auto"/>
            </w:tcBorders>
            <w:hideMark/>
          </w:tcPr>
          <w:p w14:paraId="6CAAB56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Չարորակ նորագոյացություններ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6BFF482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3B80D31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0F998087"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CF1FEE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ACBD98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ենթակա չեն արմատական հեռացման, ունեն հեռակա մետաստազներ</w:t>
            </w:r>
          </w:p>
        </w:tc>
        <w:tc>
          <w:tcPr>
            <w:tcW w:w="3541" w:type="dxa"/>
            <w:tcBorders>
              <w:top w:val="outset" w:sz="6" w:space="0" w:color="auto"/>
              <w:left w:val="outset" w:sz="6" w:space="0" w:color="auto"/>
              <w:right w:val="outset" w:sz="6" w:space="0" w:color="auto"/>
            </w:tcBorders>
            <w:hideMark/>
          </w:tcPr>
          <w:p w14:paraId="2964D72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C9EB52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CC2A912" w14:textId="77777777" w:rsidTr="00443082">
        <w:trPr>
          <w:trHeight w:val="1150"/>
          <w:tblCellSpacing w:w="0" w:type="dxa"/>
          <w:jc w:val="center"/>
        </w:trPr>
        <w:tc>
          <w:tcPr>
            <w:tcW w:w="2361" w:type="dxa"/>
            <w:tcBorders>
              <w:top w:val="outset" w:sz="6" w:space="0" w:color="auto"/>
              <w:left w:val="outset" w:sz="6" w:space="0" w:color="auto"/>
              <w:right w:val="outset" w:sz="6" w:space="0" w:color="auto"/>
            </w:tcBorders>
            <w:hideMark/>
          </w:tcPr>
          <w:p w14:paraId="0EE4743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6D4B2C2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77E9F3F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արմատական հեռացման հետևանքներ` առանց մոտակա և հեռակա մետաստազների</w:t>
            </w:r>
          </w:p>
          <w:p w14:paraId="65421BA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342CDC4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80B18C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DBE7C4D"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2DCC70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47.</w:t>
            </w:r>
          </w:p>
        </w:tc>
        <w:tc>
          <w:tcPr>
            <w:tcW w:w="3654" w:type="dxa"/>
            <w:tcBorders>
              <w:top w:val="outset" w:sz="6" w:space="0" w:color="auto"/>
              <w:left w:val="outset" w:sz="6" w:space="0" w:color="auto"/>
              <w:bottom w:val="outset" w:sz="6" w:space="0" w:color="auto"/>
              <w:right w:val="outset" w:sz="6" w:space="0" w:color="auto"/>
            </w:tcBorders>
            <w:hideMark/>
          </w:tcPr>
          <w:p w14:paraId="1ACCD0F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Բարորակ նորագոյացություններ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3E79FAE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689A97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F02D419"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FB34DD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CBF2AD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օրգանների ֆունկցիաների խիստ խանգարում առաջացնող կամ գլխի, մարմնի և վերջույթների շարժումներն</w:t>
            </w:r>
          </w:p>
          <w:p w14:paraId="4CDA86B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զգալիորեն խանգարող</w:t>
            </w:r>
          </w:p>
        </w:tc>
        <w:tc>
          <w:tcPr>
            <w:tcW w:w="3541" w:type="dxa"/>
            <w:tcBorders>
              <w:top w:val="outset" w:sz="6" w:space="0" w:color="auto"/>
              <w:left w:val="outset" w:sz="6" w:space="0" w:color="auto"/>
              <w:right w:val="outset" w:sz="6" w:space="0" w:color="auto"/>
            </w:tcBorders>
            <w:hideMark/>
          </w:tcPr>
          <w:p w14:paraId="766EFEC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B322D5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D673DA9"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A8FAD5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4F95F3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հագուստ կրելը դժվարացնող կամ օրգանների ֆունկցիաները չափավոր աստիճանի խանգարող</w:t>
            </w:r>
          </w:p>
        </w:tc>
        <w:tc>
          <w:tcPr>
            <w:tcW w:w="3541" w:type="dxa"/>
            <w:tcBorders>
              <w:top w:val="outset" w:sz="6" w:space="0" w:color="auto"/>
              <w:left w:val="outset" w:sz="6" w:space="0" w:color="auto"/>
              <w:right w:val="outset" w:sz="6" w:space="0" w:color="auto"/>
            </w:tcBorders>
            <w:hideMark/>
          </w:tcPr>
          <w:p w14:paraId="7DC753F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2ED1C65" w14:textId="77777777" w:rsidR="00D57127" w:rsidRPr="006E5E93" w:rsidRDefault="00D57127" w:rsidP="00443082">
            <w:pPr>
              <w:spacing w:after="0" w:line="240" w:lineRule="auto"/>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CB60E87"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CB5569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3C86CD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օրգանների ֆունկցիաներն աննշան աստիճանի խանգարող</w:t>
            </w:r>
          </w:p>
        </w:tc>
        <w:tc>
          <w:tcPr>
            <w:tcW w:w="3541" w:type="dxa"/>
            <w:tcBorders>
              <w:top w:val="outset" w:sz="6" w:space="0" w:color="auto"/>
              <w:left w:val="outset" w:sz="6" w:space="0" w:color="auto"/>
              <w:right w:val="outset" w:sz="6" w:space="0" w:color="auto"/>
            </w:tcBorders>
            <w:hideMark/>
          </w:tcPr>
          <w:p w14:paraId="0B039F7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5085BC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12933D72" w14:textId="77777777" w:rsidTr="00443082">
        <w:trPr>
          <w:trHeight w:val="180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F58291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42CF4E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բժշկական միջամտությունից հետո ֆունկցիաների ժամանակավոր</w:t>
            </w:r>
          </w:p>
          <w:p w14:paraId="7BBB251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խանգարումով</w:t>
            </w:r>
          </w:p>
        </w:tc>
        <w:tc>
          <w:tcPr>
            <w:tcW w:w="3541" w:type="dxa"/>
            <w:tcBorders>
              <w:top w:val="outset" w:sz="6" w:space="0" w:color="auto"/>
              <w:left w:val="outset" w:sz="6" w:space="0" w:color="auto"/>
              <w:right w:val="outset" w:sz="6" w:space="0" w:color="auto"/>
            </w:tcBorders>
            <w:hideMark/>
          </w:tcPr>
          <w:p w14:paraId="558ADCF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4B4BC214"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346144A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48B8916C"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5A8E72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48.</w:t>
            </w:r>
          </w:p>
        </w:tc>
        <w:tc>
          <w:tcPr>
            <w:tcW w:w="3654" w:type="dxa"/>
            <w:tcBorders>
              <w:top w:val="outset" w:sz="6" w:space="0" w:color="auto"/>
              <w:left w:val="outset" w:sz="6" w:space="0" w:color="auto"/>
              <w:bottom w:val="outset" w:sz="6" w:space="0" w:color="auto"/>
              <w:right w:val="outset" w:sz="6" w:space="0" w:color="auto"/>
            </w:tcBorders>
            <w:hideMark/>
          </w:tcPr>
          <w:p w14:paraId="2BB97BFF" w14:textId="77777777" w:rsidR="00D57127" w:rsidRPr="006E5E93" w:rsidRDefault="00D57127" w:rsidP="00443082">
            <w:pPr>
              <w:spacing w:after="0" w:line="240" w:lineRule="auto"/>
              <w:jc w:val="center"/>
              <w:rPr>
                <w:rFonts w:ascii="GHEA Grapalat" w:eastAsia="Times New Roman" w:hAnsi="GHEA Grapalat" w:cs="Times New Roman"/>
                <w:b/>
              </w:rPr>
            </w:pPr>
            <w:r w:rsidRPr="006E5E93">
              <w:rPr>
                <w:rFonts w:ascii="GHEA Grapalat" w:eastAsia="Times New Roman" w:hAnsi="GHEA Grapalat" w:cs="Times New Roman"/>
                <w:b/>
                <w:bCs/>
              </w:rPr>
              <w:t xml:space="preserve">Աորտայի, մագիստրալ, պերիֆերիկ անոթների հիվանդություններ, հիվանդությունների և վնասումների հետևանքներ (անևրիզմներ, անոթները խցանող </w:t>
            </w:r>
            <w:r w:rsidRPr="006E5E93">
              <w:rPr>
                <w:rFonts w:ascii="GHEA Grapalat" w:eastAsia="Times New Roman" w:hAnsi="GHEA Grapalat" w:cs="Times New Roman"/>
                <w:b/>
                <w:bCs/>
                <w:lang w:val="hy-AM"/>
              </w:rPr>
              <w:t xml:space="preserve"> </w:t>
            </w:r>
            <w:r w:rsidRPr="006E5E93">
              <w:rPr>
                <w:rFonts w:ascii="GHEA Grapalat" w:eastAsia="Times New Roman" w:hAnsi="GHEA Grapalat" w:cs="Times New Roman"/>
                <w:b/>
                <w:bCs/>
              </w:rPr>
              <w:t>հիվանդություններ,</w:t>
            </w:r>
          </w:p>
          <w:p w14:paraId="05D6A687"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lastRenderedPageBreak/>
              <w:t xml:space="preserve">ֆլեբոթրոմբոզներ և թրոմբոֆլեբիտներ, վարիկոզ հիվանդություն, հետթրոմբոտիկ հիվանդություն, </w:t>
            </w:r>
            <w:r w:rsidRPr="006E5E93">
              <w:rPr>
                <w:rFonts w:ascii="GHEA Grapalat" w:eastAsia="Times New Roman" w:hAnsi="GHEA Grapalat" w:cs="Times New Roman"/>
                <w:b/>
                <w:bCs/>
                <w:lang w:val="hy-AM"/>
              </w:rPr>
              <w:t xml:space="preserve">Ռեյնոյի հիվանդություն, </w:t>
            </w:r>
            <w:r w:rsidRPr="006E5E93">
              <w:rPr>
                <w:rFonts w:ascii="GHEA Grapalat" w:eastAsia="Times New Roman" w:hAnsi="GHEA Grapalat" w:cs="Times New Roman"/>
                <w:b/>
                <w:bCs/>
              </w:rPr>
              <w:t>հեմանգիոմաներ)</w:t>
            </w:r>
          </w:p>
          <w:p w14:paraId="16BF480F"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rPr>
              <w:t>(I70-I79, I80-I89 բացի I84</w:t>
            </w:r>
            <w:r w:rsidRPr="006E5E93">
              <w:rPr>
                <w:rFonts w:ascii="GHEA Grapalat" w:eastAsia="Times New Roman" w:hAnsi="GHEA Grapalat" w:cs="Times New Roman"/>
                <w:b/>
                <w:bCs/>
              </w:rPr>
              <w:t>)</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433C381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1934" w:type="dxa"/>
            <w:tcBorders>
              <w:top w:val="outset" w:sz="6" w:space="0" w:color="auto"/>
              <w:left w:val="outset" w:sz="6" w:space="0" w:color="auto"/>
              <w:bottom w:val="outset" w:sz="6" w:space="0" w:color="auto"/>
              <w:right w:val="outset" w:sz="6" w:space="0" w:color="auto"/>
            </w:tcBorders>
            <w:hideMark/>
          </w:tcPr>
          <w:p w14:paraId="783FF57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19830120"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BAFC94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51C8A77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արյան շրջանառության և օրգանների կամ վերջույթների ֆունկցիաների խիստ</w:t>
            </w:r>
          </w:p>
          <w:p w14:paraId="19CD6CF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արտահայտված խանգարումով</w:t>
            </w:r>
          </w:p>
        </w:tc>
        <w:tc>
          <w:tcPr>
            <w:tcW w:w="3541" w:type="dxa"/>
            <w:tcBorders>
              <w:top w:val="outset" w:sz="6" w:space="0" w:color="auto"/>
              <w:left w:val="outset" w:sz="6" w:space="0" w:color="auto"/>
              <w:right w:val="outset" w:sz="6" w:space="0" w:color="auto"/>
            </w:tcBorders>
            <w:hideMark/>
          </w:tcPr>
          <w:p w14:paraId="78D9959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E4DCB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A96076C"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1CEF64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BC9D5F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արյան շրջանառության և օրգանների կամ վերջույթների ֆունկցիաների զգալի</w:t>
            </w:r>
          </w:p>
          <w:p w14:paraId="5922EB2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արտահայտված խանգարումով</w:t>
            </w:r>
          </w:p>
        </w:tc>
        <w:tc>
          <w:tcPr>
            <w:tcW w:w="3541" w:type="dxa"/>
            <w:tcBorders>
              <w:top w:val="outset" w:sz="6" w:space="0" w:color="auto"/>
              <w:left w:val="outset" w:sz="6" w:space="0" w:color="auto"/>
              <w:right w:val="outset" w:sz="6" w:space="0" w:color="auto"/>
            </w:tcBorders>
            <w:hideMark/>
          </w:tcPr>
          <w:p w14:paraId="2BA32EE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E4A11B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F180CD6"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8A79CB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132FFB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արյան շրջանառության և օրգանների կամ վերջույթների ֆունկցիաների</w:t>
            </w:r>
          </w:p>
          <w:p w14:paraId="4C88683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չափավոր արտահայտված խանգարումով</w:t>
            </w:r>
          </w:p>
        </w:tc>
        <w:tc>
          <w:tcPr>
            <w:tcW w:w="3541" w:type="dxa"/>
            <w:tcBorders>
              <w:top w:val="outset" w:sz="6" w:space="0" w:color="auto"/>
              <w:left w:val="outset" w:sz="6" w:space="0" w:color="auto"/>
              <w:right w:val="outset" w:sz="6" w:space="0" w:color="auto"/>
            </w:tcBorders>
            <w:hideMark/>
          </w:tcPr>
          <w:p w14:paraId="2812FF4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BD896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D99BD4F"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8B13FF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2EEBDF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արյան շրջանառության և օրգանների կամ վերջույթների ֆունկցիաների</w:t>
            </w:r>
          </w:p>
          <w:p w14:paraId="7BFB910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աննշան արտահայտված խանգարումով</w:t>
            </w:r>
          </w:p>
        </w:tc>
        <w:tc>
          <w:tcPr>
            <w:tcW w:w="3541" w:type="dxa"/>
            <w:tcBorders>
              <w:top w:val="outset" w:sz="6" w:space="0" w:color="auto"/>
              <w:left w:val="outset" w:sz="6" w:space="0" w:color="auto"/>
              <w:right w:val="outset" w:sz="6" w:space="0" w:color="auto"/>
            </w:tcBorders>
            <w:hideMark/>
          </w:tcPr>
          <w:p w14:paraId="7CF714D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DE6E2D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9771E86"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E0039B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9B22BC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5) բժշկական միջամտությունից հետո ֆունկցիաների ժամանակավոր</w:t>
            </w:r>
          </w:p>
          <w:p w14:paraId="5345F0B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խանգարումով</w:t>
            </w:r>
          </w:p>
        </w:tc>
        <w:tc>
          <w:tcPr>
            <w:tcW w:w="3541" w:type="dxa"/>
            <w:tcBorders>
              <w:top w:val="outset" w:sz="6" w:space="0" w:color="auto"/>
              <w:left w:val="outset" w:sz="6" w:space="0" w:color="auto"/>
              <w:right w:val="outset" w:sz="6" w:space="0" w:color="auto"/>
            </w:tcBorders>
            <w:hideMark/>
          </w:tcPr>
          <w:p w14:paraId="3D2FA51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7DE628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053EF664"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9DAE51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49.</w:t>
            </w:r>
          </w:p>
        </w:tc>
        <w:tc>
          <w:tcPr>
            <w:tcW w:w="3654" w:type="dxa"/>
            <w:tcBorders>
              <w:top w:val="outset" w:sz="6" w:space="0" w:color="auto"/>
              <w:left w:val="outset" w:sz="6" w:space="0" w:color="auto"/>
              <w:bottom w:val="outset" w:sz="6" w:space="0" w:color="auto"/>
              <w:right w:val="outset" w:sz="6" w:space="0" w:color="auto"/>
            </w:tcBorders>
            <w:hideMark/>
          </w:tcPr>
          <w:p w14:paraId="6D93076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Աճուկային, ազդրային,</w:t>
            </w:r>
          </w:p>
          <w:p w14:paraId="3C90042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հետվիրահատական և այլ ճողվածքներ</w:t>
            </w:r>
            <w:r w:rsidRPr="006E5E93">
              <w:rPr>
                <w:rFonts w:ascii="GHEA Grapalat" w:eastAsia="Times New Roman" w:hAnsi="GHEA Grapalat" w:cs="Times New Roman"/>
                <w:b/>
                <w:bCs/>
                <w:lang w:val="hy-AM"/>
              </w:rPr>
              <w:t xml:space="preserve"> </w:t>
            </w:r>
            <w:r w:rsidRPr="006E5E93">
              <w:rPr>
                <w:rFonts w:ascii="GHEA Grapalat" w:eastAsia="Times New Roman" w:hAnsi="GHEA Grapalat" w:cs="Times New Roman"/>
                <w:b/>
                <w:bCs/>
              </w:rPr>
              <w:t>(К40-К46)</w:t>
            </w:r>
          </w:p>
        </w:tc>
        <w:tc>
          <w:tcPr>
            <w:tcW w:w="3541" w:type="dxa"/>
            <w:tcBorders>
              <w:top w:val="outset" w:sz="6" w:space="0" w:color="auto"/>
              <w:left w:val="outset" w:sz="6" w:space="0" w:color="auto"/>
              <w:bottom w:val="outset" w:sz="6" w:space="0" w:color="auto"/>
              <w:right w:val="outset" w:sz="6" w:space="0" w:color="auto"/>
            </w:tcBorders>
            <w:hideMark/>
          </w:tcPr>
          <w:p w14:paraId="7BFB872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7B7CFE9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19A31B81"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B7F1B9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65251B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կրկնվող կամ շատ մեծ՝ քայլքը դժվարացնող կամ ներքին օրգանների</w:t>
            </w:r>
          </w:p>
          <w:p w14:paraId="0F15958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ֆունկցիաներն զգալի աստիճանի խանգարող</w:t>
            </w:r>
          </w:p>
        </w:tc>
        <w:tc>
          <w:tcPr>
            <w:tcW w:w="3541" w:type="dxa"/>
            <w:tcBorders>
              <w:top w:val="outset" w:sz="6" w:space="0" w:color="auto"/>
              <w:left w:val="outset" w:sz="6" w:space="0" w:color="auto"/>
              <w:right w:val="outset" w:sz="6" w:space="0" w:color="auto"/>
            </w:tcBorders>
            <w:hideMark/>
          </w:tcPr>
          <w:p w14:paraId="4A1515E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5F741C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2836E3F"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162DDC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8E32B2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միջին չափերի՝ քայլքը դժվարացնող կամ ներքին օրգանների ֆունկցիաները</w:t>
            </w:r>
          </w:p>
          <w:p w14:paraId="6DFB6DC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չափավոր աստիճանի խանգարող</w:t>
            </w:r>
          </w:p>
        </w:tc>
        <w:tc>
          <w:tcPr>
            <w:tcW w:w="3541" w:type="dxa"/>
            <w:tcBorders>
              <w:top w:val="outset" w:sz="6" w:space="0" w:color="auto"/>
              <w:left w:val="outset" w:sz="6" w:space="0" w:color="auto"/>
              <w:right w:val="outset" w:sz="6" w:space="0" w:color="auto"/>
            </w:tcBorders>
            <w:hideMark/>
          </w:tcPr>
          <w:p w14:paraId="61AF59B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F12779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EA9794E"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72920C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FDC685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քայլքը չդժվարացնող և ներքին օրգանների ֆունկցիաները չխանգարող</w:t>
            </w:r>
          </w:p>
        </w:tc>
        <w:tc>
          <w:tcPr>
            <w:tcW w:w="3541" w:type="dxa"/>
            <w:tcBorders>
              <w:top w:val="outset" w:sz="6" w:space="0" w:color="auto"/>
              <w:left w:val="outset" w:sz="6" w:space="0" w:color="auto"/>
              <w:right w:val="outset" w:sz="6" w:space="0" w:color="auto"/>
            </w:tcBorders>
            <w:hideMark/>
          </w:tcPr>
          <w:p w14:paraId="759B7B7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8DD58E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62C400EF" w14:textId="77777777" w:rsidTr="00443082">
        <w:trPr>
          <w:trHeight w:val="1445"/>
          <w:tblCellSpacing w:w="0" w:type="dxa"/>
          <w:jc w:val="center"/>
        </w:trPr>
        <w:tc>
          <w:tcPr>
            <w:tcW w:w="2361" w:type="dxa"/>
            <w:tcBorders>
              <w:top w:val="outset" w:sz="6" w:space="0" w:color="auto"/>
              <w:left w:val="outset" w:sz="6" w:space="0" w:color="auto"/>
              <w:right w:val="outset" w:sz="6" w:space="0" w:color="auto"/>
            </w:tcBorders>
            <w:hideMark/>
          </w:tcPr>
          <w:p w14:paraId="169F6CD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p w14:paraId="7D1E72B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142348F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բժշկական միջամտությունից հետո ֆունկցիաների ժամանակավոր</w:t>
            </w:r>
          </w:p>
          <w:p w14:paraId="28B41DC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խանգարումով</w:t>
            </w:r>
          </w:p>
          <w:p w14:paraId="20E8200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0421B59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C401D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5B327CB0"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464CB4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50.</w:t>
            </w:r>
          </w:p>
        </w:tc>
        <w:tc>
          <w:tcPr>
            <w:tcW w:w="3654" w:type="dxa"/>
            <w:tcBorders>
              <w:top w:val="outset" w:sz="6" w:space="0" w:color="auto"/>
              <w:left w:val="outset" w:sz="6" w:space="0" w:color="auto"/>
              <w:bottom w:val="outset" w:sz="6" w:space="0" w:color="auto"/>
              <w:right w:val="outset" w:sz="6" w:space="0" w:color="auto"/>
            </w:tcBorders>
            <w:hideMark/>
          </w:tcPr>
          <w:p w14:paraId="79D6752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Ուղիղ աղիքի բոլոր շերտերի</w:t>
            </w:r>
          </w:p>
          <w:p w14:paraId="3359FCC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արտանկում(K62.2, K62.3</w:t>
            </w:r>
          </w:p>
        </w:tc>
        <w:tc>
          <w:tcPr>
            <w:tcW w:w="3541" w:type="dxa"/>
            <w:tcBorders>
              <w:top w:val="outset" w:sz="6" w:space="0" w:color="auto"/>
              <w:left w:val="outset" w:sz="6" w:space="0" w:color="auto"/>
              <w:bottom w:val="outset" w:sz="6" w:space="0" w:color="auto"/>
              <w:right w:val="outset" w:sz="6" w:space="0" w:color="auto"/>
            </w:tcBorders>
            <w:hideMark/>
          </w:tcPr>
          <w:p w14:paraId="1E43A92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24BBFF0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52B97FED"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AE6560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17F78E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քայլքի ժամանակ և մարմնի ուղղահայաց դիրք ընդունելիս</w:t>
            </w:r>
          </w:p>
        </w:tc>
        <w:tc>
          <w:tcPr>
            <w:tcW w:w="3541" w:type="dxa"/>
            <w:tcBorders>
              <w:top w:val="outset" w:sz="6" w:space="0" w:color="auto"/>
              <w:left w:val="outset" w:sz="6" w:space="0" w:color="auto"/>
              <w:right w:val="outset" w:sz="6" w:space="0" w:color="auto"/>
            </w:tcBorders>
            <w:hideMark/>
          </w:tcPr>
          <w:p w14:paraId="024E0366" w14:textId="77777777" w:rsidR="00D57127" w:rsidRPr="006E5E93" w:rsidRDefault="00D57127" w:rsidP="00443082">
            <w:pPr>
              <w:spacing w:after="0" w:line="240" w:lineRule="auto"/>
              <w:jc w:val="center"/>
              <w:rPr>
                <w:rFonts w:ascii="GHEA Grapalat" w:eastAsia="Times New Roman" w:hAnsi="GHEA Grapalat" w:cs="Times New Roman"/>
              </w:rPr>
            </w:pPr>
          </w:p>
          <w:p w14:paraId="05E50C7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F1CE63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A1963F2"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16D867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1CCFF4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ֆիզիկական ծանրաբեռնվածության, դեֆեկացիայի ժամանակ</w:t>
            </w:r>
          </w:p>
        </w:tc>
        <w:tc>
          <w:tcPr>
            <w:tcW w:w="3541" w:type="dxa"/>
            <w:tcBorders>
              <w:top w:val="outset" w:sz="6" w:space="0" w:color="auto"/>
              <w:left w:val="outset" w:sz="6" w:space="0" w:color="auto"/>
              <w:right w:val="outset" w:sz="6" w:space="0" w:color="auto"/>
            </w:tcBorders>
            <w:hideMark/>
          </w:tcPr>
          <w:p w14:paraId="406A953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3EB6F4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748B7BB" w14:textId="77777777" w:rsidTr="00443082">
        <w:trPr>
          <w:trHeight w:val="1184"/>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B1BEA4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51.</w:t>
            </w:r>
          </w:p>
        </w:tc>
        <w:tc>
          <w:tcPr>
            <w:tcW w:w="3654" w:type="dxa"/>
            <w:tcBorders>
              <w:top w:val="outset" w:sz="6" w:space="0" w:color="auto"/>
              <w:left w:val="outset" w:sz="6" w:space="0" w:color="auto"/>
              <w:bottom w:val="outset" w:sz="6" w:space="0" w:color="auto"/>
              <w:right w:val="outset" w:sz="6" w:space="0" w:color="auto"/>
            </w:tcBorders>
            <w:hideMark/>
          </w:tcPr>
          <w:p w14:paraId="48F72B1D"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Ոչ բնական հետանցք, կղանքային խուղակ, հետանցքի նեղացում, սեղմամկանի անբավարարություն</w:t>
            </w:r>
          </w:p>
          <w:p w14:paraId="4D3DCD67" w14:textId="77777777" w:rsidR="00D57127" w:rsidRPr="006E5E93" w:rsidRDefault="00D57127" w:rsidP="00443082">
            <w:pPr>
              <w:spacing w:after="0" w:line="240" w:lineRule="auto"/>
              <w:jc w:val="center"/>
              <w:rPr>
                <w:rFonts w:ascii="GHEA Grapalat" w:eastAsia="Times New Roman" w:hAnsi="GHEA Grapalat" w:cs="Times New Roman"/>
                <w:b/>
              </w:rPr>
            </w:pPr>
            <w:r w:rsidRPr="006E5E93">
              <w:rPr>
                <w:rFonts w:ascii="GHEA Grapalat" w:eastAsia="Times New Roman" w:hAnsi="GHEA Grapalat" w:cs="Times New Roman"/>
                <w:b/>
              </w:rPr>
              <w:t>(K62.4, R15)</w:t>
            </w:r>
          </w:p>
        </w:tc>
        <w:tc>
          <w:tcPr>
            <w:tcW w:w="3541" w:type="dxa"/>
            <w:tcBorders>
              <w:top w:val="outset" w:sz="6" w:space="0" w:color="auto"/>
              <w:left w:val="outset" w:sz="6" w:space="0" w:color="auto"/>
              <w:right w:val="outset" w:sz="6" w:space="0" w:color="auto"/>
            </w:tcBorders>
            <w:hideMark/>
          </w:tcPr>
          <w:p w14:paraId="56FDC86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0FDE50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43D3B5B"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BBD478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52.</w:t>
            </w:r>
          </w:p>
        </w:tc>
        <w:tc>
          <w:tcPr>
            <w:tcW w:w="3654" w:type="dxa"/>
            <w:tcBorders>
              <w:top w:val="outset" w:sz="6" w:space="0" w:color="auto"/>
              <w:left w:val="outset" w:sz="6" w:space="0" w:color="auto"/>
              <w:bottom w:val="outset" w:sz="6" w:space="0" w:color="auto"/>
              <w:right w:val="outset" w:sz="6" w:space="0" w:color="auto"/>
            </w:tcBorders>
            <w:hideMark/>
          </w:tcPr>
          <w:p w14:paraId="776D70D6"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Քրոնիկ պարապրոկտիտ</w:t>
            </w:r>
          </w:p>
          <w:p w14:paraId="3C8EB26F" w14:textId="77777777" w:rsidR="00D57127" w:rsidRPr="006E5E93" w:rsidRDefault="00D57127" w:rsidP="00443082">
            <w:pPr>
              <w:spacing w:after="0" w:line="240" w:lineRule="auto"/>
              <w:jc w:val="center"/>
              <w:rPr>
                <w:rFonts w:ascii="GHEA Grapalat" w:eastAsia="Times New Roman" w:hAnsi="GHEA Grapalat" w:cs="Times New Roman"/>
                <w:b/>
              </w:rPr>
            </w:pPr>
            <w:r w:rsidRPr="006E5E93">
              <w:rPr>
                <w:rFonts w:ascii="GHEA Grapalat" w:eastAsia="Times New Roman" w:hAnsi="GHEA Grapalat" w:cs="Times New Roman"/>
                <w:b/>
              </w:rPr>
              <w:t>(K60, K61, K62.8, K62,9)</w:t>
            </w:r>
          </w:p>
        </w:tc>
        <w:tc>
          <w:tcPr>
            <w:tcW w:w="3541" w:type="dxa"/>
            <w:tcBorders>
              <w:top w:val="outset" w:sz="6" w:space="0" w:color="auto"/>
              <w:left w:val="outset" w:sz="6" w:space="0" w:color="auto"/>
              <w:bottom w:val="outset" w:sz="6" w:space="0" w:color="auto"/>
              <w:right w:val="outset" w:sz="6" w:space="0" w:color="auto"/>
            </w:tcBorders>
            <w:hideMark/>
          </w:tcPr>
          <w:p w14:paraId="49602D5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09B8DE8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F80DD35"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C1ADDE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DBF206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կայուն կամ հաճախ բացվող խուղակներով, հաճախակի սրացումներով</w:t>
            </w:r>
          </w:p>
        </w:tc>
        <w:tc>
          <w:tcPr>
            <w:tcW w:w="3541" w:type="dxa"/>
            <w:tcBorders>
              <w:top w:val="outset" w:sz="6" w:space="0" w:color="auto"/>
              <w:left w:val="outset" w:sz="6" w:space="0" w:color="auto"/>
              <w:right w:val="outset" w:sz="6" w:space="0" w:color="auto"/>
            </w:tcBorders>
            <w:hideMark/>
          </w:tcPr>
          <w:p w14:paraId="284B38E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8D2F15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09D8798"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DB3353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F0D354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ոչ կայուն կամ երբեմն բացվող խուղակներով, հազվադեպ սրացումներով</w:t>
            </w:r>
          </w:p>
        </w:tc>
        <w:tc>
          <w:tcPr>
            <w:tcW w:w="3541" w:type="dxa"/>
            <w:tcBorders>
              <w:top w:val="outset" w:sz="6" w:space="0" w:color="auto"/>
              <w:left w:val="outset" w:sz="6" w:space="0" w:color="auto"/>
              <w:right w:val="outset" w:sz="6" w:space="0" w:color="auto"/>
            </w:tcBorders>
            <w:hideMark/>
          </w:tcPr>
          <w:p w14:paraId="28C2BF4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230439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B615452"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6678B3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D5585C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կրկնվող սուր ընթացքով՝ առանց արտաքին խուղակի առաջացման</w:t>
            </w:r>
          </w:p>
        </w:tc>
        <w:tc>
          <w:tcPr>
            <w:tcW w:w="3541" w:type="dxa"/>
            <w:tcBorders>
              <w:top w:val="outset" w:sz="6" w:space="0" w:color="auto"/>
              <w:left w:val="outset" w:sz="6" w:space="0" w:color="auto"/>
              <w:right w:val="outset" w:sz="6" w:space="0" w:color="auto"/>
            </w:tcBorders>
            <w:hideMark/>
          </w:tcPr>
          <w:p w14:paraId="34F98B8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46B171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058BB12C" w14:textId="77777777" w:rsidTr="00443082">
        <w:trPr>
          <w:trHeight w:val="1839"/>
          <w:tblCellSpacing w:w="0" w:type="dxa"/>
          <w:jc w:val="center"/>
        </w:trPr>
        <w:tc>
          <w:tcPr>
            <w:tcW w:w="2361" w:type="dxa"/>
            <w:vMerge w:val="restart"/>
            <w:tcBorders>
              <w:top w:val="outset" w:sz="6" w:space="0" w:color="auto"/>
              <w:left w:val="outset" w:sz="6" w:space="0" w:color="auto"/>
              <w:bottom w:val="outset" w:sz="6" w:space="0" w:color="auto"/>
              <w:right w:val="outset" w:sz="6" w:space="0" w:color="auto"/>
            </w:tcBorders>
            <w:hideMark/>
          </w:tcPr>
          <w:p w14:paraId="5FECC9D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vMerge w:val="restart"/>
            <w:tcBorders>
              <w:top w:val="outset" w:sz="6" w:space="0" w:color="auto"/>
              <w:left w:val="outset" w:sz="6" w:space="0" w:color="auto"/>
              <w:bottom w:val="outset" w:sz="6" w:space="0" w:color="auto"/>
              <w:right w:val="outset" w:sz="6" w:space="0" w:color="auto"/>
            </w:tcBorders>
            <w:hideMark/>
          </w:tcPr>
          <w:p w14:paraId="1A09421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բժշկական միջամտությունից հետո ֆունկցիաների ժամանակավոր</w:t>
            </w:r>
          </w:p>
          <w:p w14:paraId="70380F5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խանգարումով</w:t>
            </w:r>
          </w:p>
        </w:tc>
        <w:tc>
          <w:tcPr>
            <w:tcW w:w="3541" w:type="dxa"/>
            <w:vMerge w:val="restart"/>
            <w:tcBorders>
              <w:top w:val="outset" w:sz="6" w:space="0" w:color="auto"/>
              <w:left w:val="outset" w:sz="6" w:space="0" w:color="auto"/>
              <w:right w:val="outset" w:sz="6" w:space="0" w:color="auto"/>
            </w:tcBorders>
            <w:hideMark/>
          </w:tcPr>
          <w:p w14:paraId="31B0766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tcPr>
          <w:p w14:paraId="59BB67D8"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արձակուրդ</w:t>
            </w:r>
          </w:p>
        </w:tc>
      </w:tr>
      <w:tr w:rsidR="006E5E93" w:rsidRPr="006E5E93" w14:paraId="6C2882D5" w14:textId="77777777" w:rsidTr="00443082">
        <w:trPr>
          <w:trHeight w:val="51"/>
          <w:tblCellSpacing w:w="0" w:type="dxa"/>
          <w:jc w:val="center"/>
        </w:trPr>
        <w:tc>
          <w:tcPr>
            <w:tcW w:w="2361" w:type="dxa"/>
            <w:vMerge/>
            <w:tcBorders>
              <w:top w:val="outset" w:sz="6" w:space="0" w:color="auto"/>
              <w:left w:val="outset" w:sz="6" w:space="0" w:color="auto"/>
              <w:bottom w:val="outset" w:sz="6" w:space="0" w:color="auto"/>
              <w:right w:val="outset" w:sz="6" w:space="0" w:color="auto"/>
            </w:tcBorders>
            <w:vAlign w:val="center"/>
            <w:hideMark/>
          </w:tcPr>
          <w:p w14:paraId="5B18A772" w14:textId="77777777" w:rsidR="00D57127" w:rsidRPr="006E5E93" w:rsidRDefault="00D57127" w:rsidP="00443082">
            <w:pPr>
              <w:spacing w:after="0" w:line="240" w:lineRule="auto"/>
              <w:rPr>
                <w:rFonts w:ascii="GHEA Grapalat" w:eastAsia="Times New Roman" w:hAnsi="GHEA Grapalat" w:cs="Times New Roman"/>
              </w:rPr>
            </w:pPr>
          </w:p>
        </w:tc>
        <w:tc>
          <w:tcPr>
            <w:tcW w:w="3654" w:type="dxa"/>
            <w:vMerge/>
            <w:tcBorders>
              <w:top w:val="outset" w:sz="6" w:space="0" w:color="auto"/>
              <w:left w:val="outset" w:sz="6" w:space="0" w:color="auto"/>
              <w:bottom w:val="outset" w:sz="6" w:space="0" w:color="auto"/>
              <w:right w:val="outset" w:sz="6" w:space="0" w:color="auto"/>
            </w:tcBorders>
            <w:vAlign w:val="center"/>
            <w:hideMark/>
          </w:tcPr>
          <w:p w14:paraId="5BDC9EAC" w14:textId="77777777" w:rsidR="00D57127" w:rsidRPr="006E5E93" w:rsidRDefault="00D57127" w:rsidP="00443082">
            <w:pPr>
              <w:spacing w:after="0" w:line="240" w:lineRule="auto"/>
              <w:rPr>
                <w:rFonts w:ascii="GHEA Grapalat" w:eastAsia="Times New Roman" w:hAnsi="GHEA Grapalat" w:cs="Times New Roman"/>
              </w:rPr>
            </w:pPr>
          </w:p>
        </w:tc>
        <w:tc>
          <w:tcPr>
            <w:tcW w:w="3541" w:type="dxa"/>
            <w:vMerge/>
            <w:tcBorders>
              <w:left w:val="outset" w:sz="6" w:space="0" w:color="auto"/>
              <w:bottom w:val="outset" w:sz="6" w:space="0" w:color="auto"/>
              <w:right w:val="outset" w:sz="6" w:space="0" w:color="auto"/>
            </w:tcBorders>
            <w:hideMark/>
          </w:tcPr>
          <w:p w14:paraId="39C019A8"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nil"/>
              <w:left w:val="outset" w:sz="6" w:space="0" w:color="auto"/>
              <w:bottom w:val="outset" w:sz="6" w:space="0" w:color="auto"/>
              <w:right w:val="outset" w:sz="6" w:space="0" w:color="auto"/>
            </w:tcBorders>
          </w:tcPr>
          <w:p w14:paraId="19A50E76" w14:textId="77777777" w:rsidR="00D57127" w:rsidRPr="006E5E93" w:rsidRDefault="00D57127" w:rsidP="00443082">
            <w:pPr>
              <w:spacing w:after="0" w:line="240" w:lineRule="auto"/>
              <w:rPr>
                <w:rFonts w:ascii="GHEA Grapalat" w:eastAsia="Times New Roman" w:hAnsi="GHEA Grapalat" w:cs="Times New Roman"/>
                <w:lang w:val="hy-AM"/>
              </w:rPr>
            </w:pPr>
          </w:p>
        </w:tc>
      </w:tr>
      <w:tr w:rsidR="006E5E93" w:rsidRPr="006E5E93" w14:paraId="798EF585"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930078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53.</w:t>
            </w:r>
          </w:p>
        </w:tc>
        <w:tc>
          <w:tcPr>
            <w:tcW w:w="3654" w:type="dxa"/>
            <w:tcBorders>
              <w:top w:val="outset" w:sz="6" w:space="0" w:color="auto"/>
              <w:left w:val="outset" w:sz="6" w:space="0" w:color="auto"/>
              <w:bottom w:val="outset" w:sz="6" w:space="0" w:color="auto"/>
              <w:right w:val="outset" w:sz="6" w:space="0" w:color="auto"/>
            </w:tcBorders>
            <w:hideMark/>
          </w:tcPr>
          <w:p w14:paraId="729DEAC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Թութք(I84)</w:t>
            </w:r>
          </w:p>
        </w:tc>
        <w:tc>
          <w:tcPr>
            <w:tcW w:w="3541" w:type="dxa"/>
            <w:tcBorders>
              <w:top w:val="outset" w:sz="6" w:space="0" w:color="auto"/>
              <w:left w:val="outset" w:sz="6" w:space="0" w:color="auto"/>
              <w:bottom w:val="outset" w:sz="6" w:space="0" w:color="auto"/>
              <w:right w:val="outset" w:sz="6" w:space="0" w:color="auto"/>
            </w:tcBorders>
            <w:hideMark/>
          </w:tcPr>
          <w:p w14:paraId="2F45F17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294C922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0842E1CB" w14:textId="77777777" w:rsidTr="00443082">
        <w:trPr>
          <w:trHeight w:val="90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C6DE0F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E5CEC2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հաճախակի արյունահոսությամբ և երկրորդային սակավարյունությամբ</w:t>
            </w:r>
          </w:p>
        </w:tc>
        <w:tc>
          <w:tcPr>
            <w:tcW w:w="3541" w:type="dxa"/>
            <w:tcBorders>
              <w:top w:val="outset" w:sz="6" w:space="0" w:color="auto"/>
              <w:left w:val="outset" w:sz="6" w:space="0" w:color="auto"/>
              <w:right w:val="outset" w:sz="6" w:space="0" w:color="auto"/>
            </w:tcBorders>
            <w:hideMark/>
          </w:tcPr>
          <w:p w14:paraId="6DDC6E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C86539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7855DF2E"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8DCD2D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A91F88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հանգույցների արտանկումով</w:t>
            </w:r>
          </w:p>
        </w:tc>
        <w:tc>
          <w:tcPr>
            <w:tcW w:w="3541" w:type="dxa"/>
            <w:vMerge w:val="restart"/>
            <w:tcBorders>
              <w:top w:val="outset" w:sz="6" w:space="0" w:color="auto"/>
              <w:left w:val="outset" w:sz="6" w:space="0" w:color="auto"/>
              <w:right w:val="outset" w:sz="6" w:space="0" w:color="auto"/>
            </w:tcBorders>
            <w:hideMark/>
          </w:tcPr>
          <w:p w14:paraId="6CF8D64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vMerge w:val="restart"/>
            <w:tcBorders>
              <w:top w:val="outset" w:sz="6" w:space="0" w:color="auto"/>
              <w:left w:val="outset" w:sz="6" w:space="0" w:color="auto"/>
              <w:right w:val="outset" w:sz="6" w:space="0" w:color="auto"/>
            </w:tcBorders>
            <w:hideMark/>
          </w:tcPr>
          <w:p w14:paraId="2141E75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4396C065"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15FE65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714708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vMerge/>
            <w:tcBorders>
              <w:left w:val="outset" w:sz="6" w:space="0" w:color="auto"/>
              <w:bottom w:val="outset" w:sz="6" w:space="0" w:color="auto"/>
              <w:right w:val="outset" w:sz="6" w:space="0" w:color="auto"/>
            </w:tcBorders>
          </w:tcPr>
          <w:p w14:paraId="562E75A3"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vMerge/>
            <w:tcBorders>
              <w:left w:val="outset" w:sz="6" w:space="0" w:color="auto"/>
              <w:bottom w:val="outset" w:sz="6" w:space="0" w:color="auto"/>
              <w:right w:val="outset" w:sz="6" w:space="0" w:color="auto"/>
            </w:tcBorders>
          </w:tcPr>
          <w:p w14:paraId="4F63D2B1"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5BE5878B"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95FB25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374990A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վիճակ հաջող բուժումից հետո` հազվադեպ սրացումներով</w:t>
            </w:r>
          </w:p>
        </w:tc>
        <w:tc>
          <w:tcPr>
            <w:tcW w:w="3541" w:type="dxa"/>
            <w:tcBorders>
              <w:top w:val="outset" w:sz="6" w:space="0" w:color="auto"/>
              <w:left w:val="outset" w:sz="6" w:space="0" w:color="auto"/>
              <w:right w:val="outset" w:sz="6" w:space="0" w:color="auto"/>
            </w:tcBorders>
            <w:hideMark/>
          </w:tcPr>
          <w:p w14:paraId="1C3FBA8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53E38EA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4E1826D"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F8DD3A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54.</w:t>
            </w:r>
          </w:p>
        </w:tc>
        <w:tc>
          <w:tcPr>
            <w:tcW w:w="3654" w:type="dxa"/>
            <w:tcBorders>
              <w:top w:val="outset" w:sz="6" w:space="0" w:color="auto"/>
              <w:left w:val="outset" w:sz="6" w:space="0" w:color="auto"/>
              <w:bottom w:val="outset" w:sz="6" w:space="0" w:color="auto"/>
              <w:right w:val="outset" w:sz="6" w:space="0" w:color="auto"/>
            </w:tcBorders>
            <w:hideMark/>
          </w:tcPr>
          <w:p w14:paraId="4EFCDC8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Վերին միզային ուղիների զարգացման արատներ, ուրոդինամիկայի խանգարումներ (հիդրոնեֆրոզ), միզային համակարգի բորբոքումներ (օբստրուկ-տիվպիելոնեֆրիտ), միզաքարային հիվանդություն, երիկամների և միզուղիների այլ հիվանդություններ, ցիստիտ, միզապարկի այլ հիվանդություններ, միզուկի ոչ սպեցիֆիկ բորբոքում, միզուկի նեղացում և այլ հիվանդություններ,</w:t>
            </w:r>
            <w:r w:rsidRPr="006E5E93" w:rsidDel="00B12200">
              <w:rPr>
                <w:rFonts w:ascii="GHEA Grapalat" w:eastAsia="Times New Roman" w:hAnsi="GHEA Grapalat" w:cs="Times New Roman"/>
                <w:b/>
                <w:bCs/>
              </w:rPr>
              <w:t xml:space="preserve"> </w:t>
            </w:r>
            <w:r w:rsidRPr="006E5E93">
              <w:rPr>
                <w:rFonts w:ascii="GHEA Grapalat" w:hAnsi="GHEA Grapalat"/>
                <w:b/>
                <w:bCs/>
                <w:shd w:val="clear" w:color="auto" w:fill="FFFFFF"/>
              </w:rPr>
              <w:t>(N11.0, N11.1, N13, N20-N23, N25-N29 բացի N26, N30-N39)</w:t>
            </w:r>
          </w:p>
        </w:tc>
        <w:tc>
          <w:tcPr>
            <w:tcW w:w="3541" w:type="dxa"/>
            <w:tcBorders>
              <w:top w:val="outset" w:sz="6" w:space="0" w:color="auto"/>
              <w:left w:val="outset" w:sz="6" w:space="0" w:color="auto"/>
              <w:bottom w:val="outset" w:sz="6" w:space="0" w:color="auto"/>
              <w:right w:val="outset" w:sz="6" w:space="0" w:color="auto"/>
            </w:tcBorders>
            <w:hideMark/>
          </w:tcPr>
          <w:p w14:paraId="55A4BF0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2C4101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33EC3E8A"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A556DC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A6177D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ֆունկցիայի խիստ արտահայտված խանգարումով</w:t>
            </w:r>
          </w:p>
        </w:tc>
        <w:tc>
          <w:tcPr>
            <w:tcW w:w="3541" w:type="dxa"/>
            <w:tcBorders>
              <w:top w:val="outset" w:sz="6" w:space="0" w:color="auto"/>
              <w:left w:val="outset" w:sz="6" w:space="0" w:color="auto"/>
              <w:right w:val="outset" w:sz="6" w:space="0" w:color="auto"/>
            </w:tcBorders>
            <w:hideMark/>
          </w:tcPr>
          <w:p w14:paraId="3840037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AD1F68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C09A3EF"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927FA4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DB8DD2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ֆունկցիայի չափավոր արտահայտված խանգարումով</w:t>
            </w:r>
          </w:p>
        </w:tc>
        <w:tc>
          <w:tcPr>
            <w:tcW w:w="3541" w:type="dxa"/>
            <w:tcBorders>
              <w:top w:val="outset" w:sz="6" w:space="0" w:color="auto"/>
              <w:left w:val="outset" w:sz="6" w:space="0" w:color="auto"/>
              <w:right w:val="outset" w:sz="6" w:space="0" w:color="auto"/>
            </w:tcBorders>
            <w:hideMark/>
          </w:tcPr>
          <w:p w14:paraId="1808912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BB4A42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856BBCE" w14:textId="77777777" w:rsidTr="00443082">
        <w:trPr>
          <w:trHeight w:val="855"/>
          <w:tblCellSpacing w:w="0" w:type="dxa"/>
          <w:jc w:val="center"/>
        </w:trPr>
        <w:tc>
          <w:tcPr>
            <w:tcW w:w="2361" w:type="dxa"/>
            <w:tcBorders>
              <w:top w:val="outset" w:sz="6" w:space="0" w:color="auto"/>
              <w:left w:val="outset" w:sz="6" w:space="0" w:color="auto"/>
              <w:right w:val="outset" w:sz="6" w:space="0" w:color="auto"/>
            </w:tcBorders>
            <w:hideMark/>
          </w:tcPr>
          <w:p w14:paraId="18E3042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58224D0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36F162E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ֆունկցիայի աննշան արտահայտված խանգարումով</w:t>
            </w:r>
          </w:p>
          <w:p w14:paraId="656CFB1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20E93E6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F0CC7B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4E970D4"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26F9F2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F38B84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ժամանակավոր բնույթի, առանց ֆունկցիայի խանգարման, ստացիոնար</w:t>
            </w:r>
          </w:p>
          <w:p w14:paraId="5E01C52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բուժման կարիք չունեցող</w:t>
            </w:r>
          </w:p>
        </w:tc>
        <w:tc>
          <w:tcPr>
            <w:tcW w:w="3541" w:type="dxa"/>
            <w:tcBorders>
              <w:top w:val="outset" w:sz="6" w:space="0" w:color="auto"/>
              <w:left w:val="outset" w:sz="6" w:space="0" w:color="auto"/>
              <w:right w:val="outset" w:sz="6" w:space="0" w:color="auto"/>
            </w:tcBorders>
            <w:hideMark/>
          </w:tcPr>
          <w:p w14:paraId="04F5F2D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6A72E5D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6234602F"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A9A668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55.</w:t>
            </w:r>
          </w:p>
        </w:tc>
        <w:tc>
          <w:tcPr>
            <w:tcW w:w="3654" w:type="dxa"/>
            <w:tcBorders>
              <w:top w:val="outset" w:sz="6" w:space="0" w:color="auto"/>
              <w:left w:val="outset" w:sz="6" w:space="0" w:color="auto"/>
              <w:bottom w:val="outset" w:sz="6" w:space="0" w:color="auto"/>
              <w:right w:val="outset" w:sz="6" w:space="0" w:color="auto"/>
            </w:tcBorders>
            <w:hideMark/>
          </w:tcPr>
          <w:p w14:paraId="305C505D"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Գիշերամիզություն</w:t>
            </w:r>
          </w:p>
          <w:p w14:paraId="6083DB4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hAnsi="GHEA Grapalat"/>
                <w:b/>
                <w:bCs/>
                <w:shd w:val="clear" w:color="auto" w:fill="FFFFFF"/>
              </w:rPr>
              <w:t>(N39.3, N39.4, F98.0, R32)</w:t>
            </w:r>
          </w:p>
        </w:tc>
        <w:tc>
          <w:tcPr>
            <w:tcW w:w="3541" w:type="dxa"/>
            <w:tcBorders>
              <w:top w:val="outset" w:sz="6" w:space="0" w:color="auto"/>
              <w:left w:val="outset" w:sz="6" w:space="0" w:color="auto"/>
              <w:bottom w:val="outset" w:sz="6" w:space="0" w:color="auto"/>
              <w:right w:val="outset" w:sz="6" w:space="0" w:color="auto"/>
            </w:tcBorders>
            <w:hideMark/>
          </w:tcPr>
          <w:p w14:paraId="3D7FDDF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6D72A51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F46B012"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E5ADC9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ECD6DD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հաստատված և առանց նյարդային կամ միզասեռական համակարգի</w:t>
            </w:r>
          </w:p>
          <w:p w14:paraId="39FAA00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հիվանդությունների ախտանշանների</w:t>
            </w:r>
          </w:p>
        </w:tc>
        <w:tc>
          <w:tcPr>
            <w:tcW w:w="3541" w:type="dxa"/>
            <w:tcBorders>
              <w:top w:val="outset" w:sz="6" w:space="0" w:color="auto"/>
              <w:left w:val="outset" w:sz="6" w:space="0" w:color="auto"/>
              <w:right w:val="outset" w:sz="6" w:space="0" w:color="auto"/>
            </w:tcBorders>
            <w:hideMark/>
          </w:tcPr>
          <w:p w14:paraId="5EDAE43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E73105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0665AF6" w14:textId="77777777" w:rsidTr="00443082">
        <w:trPr>
          <w:trHeight w:val="106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5DD93E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07FFE6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ըստ անամնեզի</w:t>
            </w:r>
          </w:p>
        </w:tc>
        <w:tc>
          <w:tcPr>
            <w:tcW w:w="3541" w:type="dxa"/>
            <w:tcBorders>
              <w:top w:val="outset" w:sz="6" w:space="0" w:color="auto"/>
              <w:left w:val="outset" w:sz="6" w:space="0" w:color="auto"/>
              <w:right w:val="outset" w:sz="6" w:space="0" w:color="auto"/>
            </w:tcBorders>
            <w:hideMark/>
          </w:tcPr>
          <w:p w14:paraId="694E939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06803B0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68AE1A0"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1BC3EC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56.</w:t>
            </w:r>
          </w:p>
        </w:tc>
        <w:tc>
          <w:tcPr>
            <w:tcW w:w="3654" w:type="dxa"/>
            <w:tcBorders>
              <w:top w:val="outset" w:sz="6" w:space="0" w:color="auto"/>
              <w:left w:val="outset" w:sz="6" w:space="0" w:color="auto"/>
              <w:bottom w:val="outset" w:sz="6" w:space="0" w:color="auto"/>
              <w:right w:val="outset" w:sz="6" w:space="0" w:color="auto"/>
            </w:tcBorders>
            <w:hideMark/>
          </w:tcPr>
          <w:p w14:paraId="5DC1F120"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 xml:space="preserve">Սերմնալարի երակների վարիկոզ </w:t>
            </w:r>
            <w:r w:rsidRPr="006E5E93">
              <w:rPr>
                <w:rFonts w:ascii="GHEA Grapalat" w:eastAsia="Times New Roman" w:hAnsi="GHEA Grapalat" w:cs="Times New Roman"/>
                <w:b/>
                <w:bCs/>
              </w:rPr>
              <w:lastRenderedPageBreak/>
              <w:t>լայնացում</w:t>
            </w:r>
          </w:p>
          <w:p w14:paraId="744C38C1" w14:textId="77777777" w:rsidR="00D57127" w:rsidRPr="006E5E93" w:rsidRDefault="00D57127" w:rsidP="00443082">
            <w:pPr>
              <w:spacing w:after="0" w:line="240" w:lineRule="auto"/>
              <w:jc w:val="center"/>
              <w:rPr>
                <w:rFonts w:ascii="GHEA Grapalat" w:eastAsia="Times New Roman" w:hAnsi="GHEA Grapalat" w:cs="Times New Roman"/>
                <w:b/>
              </w:rPr>
            </w:pPr>
            <w:r w:rsidRPr="006E5E93">
              <w:rPr>
                <w:rFonts w:ascii="GHEA Grapalat" w:eastAsia="Times New Roman" w:hAnsi="GHEA Grapalat" w:cs="Times New Roman"/>
                <w:b/>
              </w:rPr>
              <w:t>Տղամարդկանց սեռական օրգանների հիվանդություններ, այդ թվում՝ բնածին</w:t>
            </w:r>
          </w:p>
          <w:p w14:paraId="2B2A460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rPr>
              <w:t>(N40-N51, N62)</w:t>
            </w:r>
          </w:p>
        </w:tc>
        <w:tc>
          <w:tcPr>
            <w:tcW w:w="3541" w:type="dxa"/>
            <w:tcBorders>
              <w:top w:val="outset" w:sz="6" w:space="0" w:color="auto"/>
              <w:left w:val="outset" w:sz="6" w:space="0" w:color="auto"/>
              <w:bottom w:val="outset" w:sz="6" w:space="0" w:color="auto"/>
              <w:right w:val="outset" w:sz="6" w:space="0" w:color="auto"/>
            </w:tcBorders>
            <w:hideMark/>
          </w:tcPr>
          <w:p w14:paraId="0FCDC64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1934" w:type="dxa"/>
            <w:tcBorders>
              <w:top w:val="outset" w:sz="6" w:space="0" w:color="auto"/>
              <w:left w:val="outset" w:sz="6" w:space="0" w:color="auto"/>
              <w:bottom w:val="outset" w:sz="6" w:space="0" w:color="auto"/>
              <w:right w:val="outset" w:sz="6" w:space="0" w:color="auto"/>
            </w:tcBorders>
            <w:hideMark/>
          </w:tcPr>
          <w:p w14:paraId="643C40B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5592C689"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8FEA5B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6C28619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արյան շրջանառության խիստ արտահայտված խանգարումով և</w:t>
            </w:r>
          </w:p>
          <w:p w14:paraId="64344D8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ցավային համախտանիշով</w:t>
            </w:r>
          </w:p>
        </w:tc>
        <w:tc>
          <w:tcPr>
            <w:tcW w:w="3541" w:type="dxa"/>
            <w:tcBorders>
              <w:top w:val="outset" w:sz="6" w:space="0" w:color="auto"/>
              <w:left w:val="outset" w:sz="6" w:space="0" w:color="auto"/>
              <w:right w:val="outset" w:sz="6" w:space="0" w:color="auto"/>
            </w:tcBorders>
            <w:hideMark/>
          </w:tcPr>
          <w:p w14:paraId="458ED0B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2EAD24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D7B04BB"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AD76B8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546151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արյան շրջանառության չափավոր  արտահայտված խանգարումով</w:t>
            </w:r>
          </w:p>
        </w:tc>
        <w:tc>
          <w:tcPr>
            <w:tcW w:w="3541" w:type="dxa"/>
            <w:tcBorders>
              <w:top w:val="outset" w:sz="6" w:space="0" w:color="auto"/>
              <w:left w:val="outset" w:sz="6" w:space="0" w:color="auto"/>
              <w:right w:val="outset" w:sz="6" w:space="0" w:color="auto"/>
            </w:tcBorders>
            <w:hideMark/>
          </w:tcPr>
          <w:p w14:paraId="5CA483A6" w14:textId="77777777" w:rsidR="00D57127" w:rsidRPr="006E5E93" w:rsidRDefault="00D57127" w:rsidP="00443082">
            <w:pPr>
              <w:spacing w:after="0" w:line="240" w:lineRule="auto"/>
              <w:jc w:val="center"/>
              <w:rPr>
                <w:rFonts w:ascii="GHEA Grapalat" w:eastAsia="Times New Roman" w:hAnsi="GHEA Grapalat" w:cs="Times New Roman"/>
              </w:rPr>
            </w:pPr>
          </w:p>
          <w:p w14:paraId="2E5B652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344479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2E92F6FF"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3715F7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F68276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բժշկական միջամտությունից հետո ֆունկցիաների ժամանակավոր</w:t>
            </w:r>
          </w:p>
          <w:p w14:paraId="69BD809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խանգարումով</w:t>
            </w:r>
          </w:p>
        </w:tc>
        <w:tc>
          <w:tcPr>
            <w:tcW w:w="3541" w:type="dxa"/>
            <w:tcBorders>
              <w:top w:val="outset" w:sz="6" w:space="0" w:color="auto"/>
              <w:left w:val="outset" w:sz="6" w:space="0" w:color="auto"/>
              <w:right w:val="outset" w:sz="6" w:space="0" w:color="auto"/>
            </w:tcBorders>
            <w:hideMark/>
          </w:tcPr>
          <w:p w14:paraId="25FA6A8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2D5C929"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արձակուրդ</w:t>
            </w:r>
          </w:p>
        </w:tc>
      </w:tr>
      <w:tr w:rsidR="006E5E93" w:rsidRPr="006E5E93" w14:paraId="24140BF5"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71A6AF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57.</w:t>
            </w:r>
          </w:p>
        </w:tc>
        <w:tc>
          <w:tcPr>
            <w:tcW w:w="3654" w:type="dxa"/>
            <w:tcBorders>
              <w:top w:val="outset" w:sz="6" w:space="0" w:color="auto"/>
              <w:left w:val="outset" w:sz="6" w:space="0" w:color="auto"/>
              <w:bottom w:val="outset" w:sz="6" w:space="0" w:color="auto"/>
              <w:right w:val="outset" w:sz="6" w:space="0" w:color="auto"/>
            </w:tcBorders>
            <w:hideMark/>
          </w:tcPr>
          <w:p w14:paraId="2B85F612"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Ամորձու թաղանթների և սերմնալարի</w:t>
            </w:r>
            <w:r w:rsidRPr="006E5E93">
              <w:rPr>
                <w:rFonts w:ascii="Calibri" w:eastAsia="Times New Roman" w:hAnsi="Calibri" w:cs="Calibri"/>
                <w:b/>
                <w:bCs/>
              </w:rPr>
              <w:t> </w:t>
            </w:r>
            <w:r w:rsidRPr="006E5E93">
              <w:rPr>
                <w:rFonts w:ascii="GHEA Grapalat" w:eastAsia="Times New Roman" w:hAnsi="GHEA Grapalat" w:cs="GHEA Grapalat"/>
                <w:b/>
                <w:bCs/>
              </w:rPr>
              <w:t>ջրգողություն</w:t>
            </w:r>
            <w:r w:rsidRPr="006E5E93">
              <w:rPr>
                <w:rFonts w:ascii="GHEA Grapalat" w:eastAsia="Times New Roman" w:hAnsi="GHEA Grapalat" w:cs="Times New Roman"/>
                <w:b/>
                <w:bCs/>
              </w:rPr>
              <w:t>(I86,1 N43)</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4D3DEB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5B8BFA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17022BE8"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01B8B5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BBDAAE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խիստ արտահայտված, քայլքը դժվարացնող</w:t>
            </w:r>
          </w:p>
        </w:tc>
        <w:tc>
          <w:tcPr>
            <w:tcW w:w="3541" w:type="dxa"/>
            <w:tcBorders>
              <w:top w:val="outset" w:sz="6" w:space="0" w:color="auto"/>
              <w:left w:val="outset" w:sz="6" w:space="0" w:color="auto"/>
              <w:right w:val="outset" w:sz="6" w:space="0" w:color="auto"/>
            </w:tcBorders>
            <w:hideMark/>
          </w:tcPr>
          <w:p w14:paraId="2652240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83CFEA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9BFE49F"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95B119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5BE8B1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չափավոր կամ աննշան արտահայտված խանգարումով</w:t>
            </w:r>
          </w:p>
        </w:tc>
        <w:tc>
          <w:tcPr>
            <w:tcW w:w="3541" w:type="dxa"/>
            <w:tcBorders>
              <w:top w:val="outset" w:sz="6" w:space="0" w:color="auto"/>
              <w:left w:val="outset" w:sz="6" w:space="0" w:color="auto"/>
              <w:right w:val="outset" w:sz="6" w:space="0" w:color="auto"/>
            </w:tcBorders>
            <w:hideMark/>
          </w:tcPr>
          <w:p w14:paraId="39EA1AB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5109F6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43254EE2" w14:textId="77777777" w:rsidTr="00443082">
        <w:trPr>
          <w:trHeight w:val="1445"/>
          <w:tblCellSpacing w:w="0" w:type="dxa"/>
          <w:jc w:val="center"/>
        </w:trPr>
        <w:tc>
          <w:tcPr>
            <w:tcW w:w="2361" w:type="dxa"/>
            <w:tcBorders>
              <w:top w:val="outset" w:sz="6" w:space="0" w:color="auto"/>
              <w:left w:val="outset" w:sz="6" w:space="0" w:color="auto"/>
              <w:right w:val="outset" w:sz="6" w:space="0" w:color="auto"/>
            </w:tcBorders>
            <w:hideMark/>
          </w:tcPr>
          <w:p w14:paraId="61B2760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1668168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32354DA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բժշկական միջամտությունից հետո ֆունկցիաների ժամանակավոր</w:t>
            </w:r>
          </w:p>
          <w:p w14:paraId="41EFD46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խանգարումով</w:t>
            </w:r>
          </w:p>
          <w:p w14:paraId="28B3849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09F2C8F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215388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26C52459"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94FF96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58.</w:t>
            </w:r>
          </w:p>
        </w:tc>
        <w:tc>
          <w:tcPr>
            <w:tcW w:w="3654" w:type="dxa"/>
            <w:tcBorders>
              <w:top w:val="outset" w:sz="6" w:space="0" w:color="auto"/>
              <w:left w:val="outset" w:sz="6" w:space="0" w:color="auto"/>
              <w:bottom w:val="outset" w:sz="6" w:space="0" w:color="auto"/>
              <w:right w:val="outset" w:sz="6" w:space="0" w:color="auto"/>
            </w:tcBorders>
            <w:hideMark/>
          </w:tcPr>
          <w:p w14:paraId="5C200BA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Ամորձիների բացակայություն(Q55,0)</w:t>
            </w:r>
          </w:p>
        </w:tc>
        <w:tc>
          <w:tcPr>
            <w:tcW w:w="3541" w:type="dxa"/>
            <w:tcBorders>
              <w:top w:val="outset" w:sz="6" w:space="0" w:color="auto"/>
              <w:left w:val="outset" w:sz="6" w:space="0" w:color="auto"/>
              <w:bottom w:val="outset" w:sz="6" w:space="0" w:color="auto"/>
              <w:right w:val="outset" w:sz="6" w:space="0" w:color="auto"/>
            </w:tcBorders>
            <w:hideMark/>
          </w:tcPr>
          <w:p w14:paraId="546C160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5196F1C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4823D234" w14:textId="77777777" w:rsidTr="00443082">
        <w:trPr>
          <w:trHeight w:val="178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4103CC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DF78A7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երկու ամորձու տեղակայում որովայնի խոռոչում, աճուկային խողովակներում, դրանց արտաքին անցքերում կամ մեկ</w:t>
            </w:r>
          </w:p>
          <w:p w14:paraId="0C879C5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ամորձու բացակայություն՝ խանգարումներով</w:t>
            </w:r>
          </w:p>
        </w:tc>
        <w:tc>
          <w:tcPr>
            <w:tcW w:w="3541" w:type="dxa"/>
            <w:tcBorders>
              <w:top w:val="outset" w:sz="6" w:space="0" w:color="auto"/>
              <w:left w:val="outset" w:sz="6" w:space="0" w:color="auto"/>
              <w:right w:val="outset" w:sz="6" w:space="0" w:color="auto"/>
            </w:tcBorders>
            <w:hideMark/>
          </w:tcPr>
          <w:p w14:paraId="4984CC4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69CCAF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F475CE6"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143F89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7A5BC8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մեկ ամորձու բացակայություն` տեղակայումը որովայնի խոռոչում, աճուկային խողովակում կամ դրա</w:t>
            </w:r>
          </w:p>
          <w:p w14:paraId="3C3EA64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արտաքին անցքում,առանց խանգարումների</w:t>
            </w:r>
          </w:p>
        </w:tc>
        <w:tc>
          <w:tcPr>
            <w:tcW w:w="3541" w:type="dxa"/>
            <w:tcBorders>
              <w:top w:val="outset" w:sz="6" w:space="0" w:color="auto"/>
              <w:left w:val="outset" w:sz="6" w:space="0" w:color="auto"/>
              <w:right w:val="outset" w:sz="6" w:space="0" w:color="auto"/>
            </w:tcBorders>
            <w:hideMark/>
          </w:tcPr>
          <w:p w14:paraId="4A7D5804" w14:textId="77777777" w:rsidR="00D57127" w:rsidRPr="006E5E93" w:rsidRDefault="00D57127" w:rsidP="00443082">
            <w:pPr>
              <w:spacing w:after="0" w:line="240" w:lineRule="auto"/>
              <w:jc w:val="center"/>
              <w:rPr>
                <w:rFonts w:ascii="GHEA Grapalat" w:eastAsia="Times New Roman" w:hAnsi="GHEA Grapalat" w:cs="Times New Roman"/>
                <w:lang w:val="hy-AM"/>
              </w:rPr>
            </w:pPr>
          </w:p>
          <w:p w14:paraId="45A67F1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1F65CBC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281B8139"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FC3A19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5.</w:t>
            </w:r>
          </w:p>
        </w:tc>
        <w:tc>
          <w:tcPr>
            <w:tcW w:w="3654" w:type="dxa"/>
            <w:tcBorders>
              <w:top w:val="outset" w:sz="6" w:space="0" w:color="auto"/>
              <w:left w:val="outset" w:sz="6" w:space="0" w:color="auto"/>
              <w:bottom w:val="outset" w:sz="6" w:space="0" w:color="auto"/>
              <w:right w:val="outset" w:sz="6" w:space="0" w:color="auto"/>
            </w:tcBorders>
            <w:hideMark/>
          </w:tcPr>
          <w:p w14:paraId="5F1B2D5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 xml:space="preserve">ԱԿԱՆՋԻ ԵՎ ՎԵՐԻՆ </w:t>
            </w:r>
            <w:r w:rsidRPr="006E5E93">
              <w:rPr>
                <w:rFonts w:ascii="GHEA Grapalat" w:eastAsia="Times New Roman" w:hAnsi="GHEA Grapalat" w:cs="Times New Roman"/>
                <w:b/>
                <w:bCs/>
              </w:rPr>
              <w:lastRenderedPageBreak/>
              <w:t>ՇՆՉՈՒՂԻՆԵՐԻ</w:t>
            </w:r>
          </w:p>
          <w:p w14:paraId="30A75CB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ՀԻՎԱՆԴՈՒԹՅՈՒՆՆԵՐ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1F9D9B5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Cs/>
              </w:rPr>
              <w:lastRenderedPageBreak/>
              <w:t> </w:t>
            </w:r>
          </w:p>
        </w:tc>
        <w:tc>
          <w:tcPr>
            <w:tcW w:w="1934" w:type="dxa"/>
            <w:tcBorders>
              <w:top w:val="outset" w:sz="6" w:space="0" w:color="auto"/>
              <w:left w:val="outset" w:sz="6" w:space="0" w:color="auto"/>
              <w:bottom w:val="outset" w:sz="6" w:space="0" w:color="auto"/>
              <w:right w:val="outset" w:sz="6" w:space="0" w:color="auto"/>
            </w:tcBorders>
            <w:hideMark/>
          </w:tcPr>
          <w:p w14:paraId="7C5D734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Cs/>
              </w:rPr>
              <w:t> </w:t>
            </w:r>
          </w:p>
        </w:tc>
      </w:tr>
      <w:tr w:rsidR="006E5E93" w:rsidRPr="006E5E93" w14:paraId="7EE1B259"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2391DE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lastRenderedPageBreak/>
              <w:t>59.</w:t>
            </w:r>
          </w:p>
        </w:tc>
        <w:tc>
          <w:tcPr>
            <w:tcW w:w="3654" w:type="dxa"/>
            <w:tcBorders>
              <w:top w:val="outset" w:sz="6" w:space="0" w:color="auto"/>
              <w:left w:val="outset" w:sz="6" w:space="0" w:color="auto"/>
              <w:bottom w:val="outset" w:sz="6" w:space="0" w:color="auto"/>
              <w:right w:val="outset" w:sz="6" w:space="0" w:color="auto"/>
            </w:tcBorders>
            <w:hideMark/>
          </w:tcPr>
          <w:p w14:paraId="243C271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Քրոնիկ թարախային մեզա- կամ</w:t>
            </w:r>
            <w:r w:rsidRPr="006E5E93">
              <w:rPr>
                <w:rFonts w:ascii="Calibri" w:eastAsia="Times New Roman" w:hAnsi="Calibri" w:cs="Calibri"/>
                <w:b/>
                <w:bCs/>
              </w:rPr>
              <w:t> </w:t>
            </w:r>
            <w:r w:rsidRPr="006E5E93">
              <w:rPr>
                <w:rFonts w:ascii="GHEA Grapalat" w:eastAsia="Times New Roman" w:hAnsi="GHEA Grapalat" w:cs="GHEA Grapalat"/>
                <w:b/>
                <w:bCs/>
              </w:rPr>
              <w:t>էպիտիմպանիտներ</w:t>
            </w:r>
            <w:r w:rsidRPr="006E5E93">
              <w:rPr>
                <w:rFonts w:ascii="GHEA Grapalat" w:eastAsia="Times New Roman" w:hAnsi="GHEA Grapalat" w:cs="Times New Roman"/>
                <w:b/>
                <w:bCs/>
              </w:rPr>
              <w:t xml:space="preserve">` </w:t>
            </w:r>
            <w:r w:rsidRPr="006E5E93">
              <w:rPr>
                <w:rFonts w:ascii="GHEA Grapalat" w:eastAsia="Times New Roman" w:hAnsi="GHEA Grapalat" w:cs="GHEA Grapalat"/>
                <w:b/>
                <w:bCs/>
              </w:rPr>
              <w:t>երկկողմանի</w:t>
            </w:r>
            <w:r w:rsidRPr="006E5E93">
              <w:rPr>
                <w:rFonts w:ascii="GHEA Grapalat" w:eastAsia="Times New Roman" w:hAnsi="GHEA Grapalat" w:cs="Times New Roman"/>
                <w:b/>
                <w:bCs/>
              </w:rPr>
              <w:t xml:space="preserve"> </w:t>
            </w:r>
            <w:r w:rsidRPr="006E5E93">
              <w:rPr>
                <w:rFonts w:ascii="GHEA Grapalat" w:eastAsia="Times New Roman" w:hAnsi="GHEA Grapalat" w:cs="GHEA Grapalat"/>
                <w:b/>
                <w:bCs/>
              </w:rPr>
              <w:t>կամ</w:t>
            </w:r>
            <w:r w:rsidRPr="006E5E93">
              <w:rPr>
                <w:rFonts w:ascii="GHEA Grapalat" w:eastAsia="Times New Roman" w:hAnsi="GHEA Grapalat" w:cs="Times New Roman"/>
                <w:b/>
                <w:bCs/>
              </w:rPr>
              <w:t xml:space="preserve"> </w:t>
            </w:r>
            <w:r w:rsidRPr="006E5E93">
              <w:rPr>
                <w:rFonts w:ascii="GHEA Grapalat" w:eastAsia="Times New Roman" w:hAnsi="GHEA Grapalat" w:cs="GHEA Grapalat"/>
                <w:b/>
                <w:bCs/>
              </w:rPr>
              <w:t>միակողմանի</w:t>
            </w:r>
            <w:r w:rsidRPr="006E5E93">
              <w:rPr>
                <w:rFonts w:ascii="GHEA Grapalat" w:eastAsia="Times New Roman" w:hAnsi="GHEA Grapalat" w:cs="Times New Roman"/>
                <w:b/>
                <w:bCs/>
              </w:rPr>
              <w:t>(H66)</w:t>
            </w:r>
          </w:p>
        </w:tc>
        <w:tc>
          <w:tcPr>
            <w:tcW w:w="3541" w:type="dxa"/>
            <w:tcBorders>
              <w:top w:val="outset" w:sz="6" w:space="0" w:color="auto"/>
              <w:left w:val="outset" w:sz="6" w:space="0" w:color="auto"/>
              <w:bottom w:val="outset" w:sz="6" w:space="0" w:color="auto"/>
              <w:right w:val="outset" w:sz="6" w:space="0" w:color="auto"/>
            </w:tcBorders>
            <w:hideMark/>
          </w:tcPr>
          <w:p w14:paraId="32B47BD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50FFC2D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4CC14DA" w14:textId="77777777" w:rsidTr="00443082">
        <w:trPr>
          <w:trHeight w:val="2098"/>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3840C2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BD2E58B" w14:textId="77777777" w:rsidR="00D57127" w:rsidRPr="006E5E93" w:rsidRDefault="00D57127" w:rsidP="00165C7E">
            <w:pPr>
              <w:pStyle w:val="CommentText"/>
              <w:jc w:val="center"/>
              <w:rPr>
                <w:rFonts w:ascii="GHEA Grapalat" w:hAnsi="GHEA Grapalat"/>
                <w:sz w:val="22"/>
                <w:szCs w:val="22"/>
                <w:lang w:val="hy-AM"/>
              </w:rPr>
            </w:pPr>
            <w:r w:rsidRPr="006E5E93">
              <w:rPr>
                <w:rFonts w:ascii="GHEA Grapalat" w:eastAsia="Times New Roman" w:hAnsi="GHEA Grapalat" w:cs="Times New Roman"/>
                <w:sz w:val="22"/>
                <w:szCs w:val="22"/>
              </w:rPr>
              <w:t>1) երկկողմանի կամ միակողմանի, որն ուղեկցվում է թմբկախոռոչում գրանուլյացիաներով, քրոնիկ</w:t>
            </w:r>
            <w:r w:rsidRPr="006E5E93">
              <w:rPr>
                <w:rFonts w:ascii="GHEA Grapalat" w:eastAsia="Times New Roman" w:hAnsi="GHEA Grapalat" w:cs="Times New Roman"/>
                <w:sz w:val="22"/>
                <w:szCs w:val="22"/>
                <w:lang w:val="hy-AM"/>
              </w:rPr>
              <w:t xml:space="preserve"> </w:t>
            </w:r>
            <w:r w:rsidRPr="006E5E93">
              <w:rPr>
                <w:rFonts w:ascii="Cambria Math" w:eastAsia="Times New Roman" w:hAnsi="Cambria Math" w:cs="Cambria Math"/>
                <w:sz w:val="22"/>
                <w:szCs w:val="22"/>
                <w:lang w:val="hy-AM"/>
              </w:rPr>
              <w:t>․</w:t>
            </w:r>
            <w:r w:rsidRPr="006E5E93">
              <w:rPr>
                <w:rFonts w:ascii="GHEA Grapalat" w:hAnsi="GHEA Grapalat"/>
                <w:sz w:val="22"/>
                <w:szCs w:val="22"/>
                <w:lang w:val="hy-AM"/>
              </w:rPr>
              <w:t xml:space="preserve"> թարախային ռինոսինուսիտներով </w:t>
            </w:r>
            <w:r w:rsidRPr="006E5E93">
              <w:rPr>
                <w:rFonts w:ascii="GHEA Grapalat" w:eastAsia="Times New Roman" w:hAnsi="GHEA Grapalat" w:cs="Times New Roman"/>
                <w:sz w:val="22"/>
                <w:szCs w:val="22"/>
                <w:lang w:val="hy-AM"/>
              </w:rPr>
              <w:t>հիպերտրոֆիկ ռինիտով, քրոնիկ դեկոմպենսացված տոնզիլիտով</w:t>
            </w:r>
          </w:p>
          <w:p w14:paraId="14BCFA3D" w14:textId="77777777" w:rsidR="00D57127" w:rsidRPr="006E5E93" w:rsidRDefault="00D57127" w:rsidP="00443082">
            <w:pPr>
              <w:spacing w:after="0" w:line="240" w:lineRule="auto"/>
              <w:jc w:val="center"/>
              <w:rPr>
                <w:rFonts w:ascii="GHEA Grapalat" w:eastAsia="Times New Roman" w:hAnsi="GHEA Grapalat" w:cs="Times New Roman"/>
                <w:lang w:val="hy-AM"/>
              </w:rPr>
            </w:pPr>
          </w:p>
        </w:tc>
        <w:tc>
          <w:tcPr>
            <w:tcW w:w="3541" w:type="dxa"/>
            <w:tcBorders>
              <w:top w:val="outset" w:sz="6" w:space="0" w:color="auto"/>
              <w:left w:val="outset" w:sz="6" w:space="0" w:color="auto"/>
              <w:right w:val="outset" w:sz="6" w:space="0" w:color="auto"/>
            </w:tcBorders>
            <w:hideMark/>
          </w:tcPr>
          <w:p w14:paraId="30D8A9A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2F0A3E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1D17DBF" w14:textId="77777777" w:rsidTr="00443082">
        <w:trPr>
          <w:trHeight w:val="1150"/>
          <w:tblCellSpacing w:w="0" w:type="dxa"/>
          <w:jc w:val="center"/>
        </w:trPr>
        <w:tc>
          <w:tcPr>
            <w:tcW w:w="2361" w:type="dxa"/>
            <w:tcBorders>
              <w:top w:val="outset" w:sz="6" w:space="0" w:color="auto"/>
              <w:left w:val="outset" w:sz="6" w:space="0" w:color="auto"/>
              <w:right w:val="outset" w:sz="6" w:space="0" w:color="auto"/>
            </w:tcBorders>
            <w:hideMark/>
          </w:tcPr>
          <w:p w14:paraId="0448E3C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7B5778C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65C12D3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միակողմանի, որը չի ուղեկցվում «1-ին» ենթակետում նշված հիվանդություններով</w:t>
            </w:r>
          </w:p>
          <w:p w14:paraId="3EF005A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191672E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D42AC1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2894599" w14:textId="77777777" w:rsidTr="00443082">
        <w:trPr>
          <w:trHeight w:val="178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CD1DE7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60.</w:t>
            </w:r>
          </w:p>
        </w:tc>
        <w:tc>
          <w:tcPr>
            <w:tcW w:w="3654" w:type="dxa"/>
            <w:tcBorders>
              <w:top w:val="outset" w:sz="6" w:space="0" w:color="auto"/>
              <w:left w:val="outset" w:sz="6" w:space="0" w:color="auto"/>
              <w:bottom w:val="outset" w:sz="6" w:space="0" w:color="auto"/>
              <w:right w:val="outset" w:sz="6" w:space="0" w:color="auto"/>
            </w:tcBorders>
            <w:hideMark/>
          </w:tcPr>
          <w:p w14:paraId="4A50E335"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rPr>
              <w:t>Կպումային օտիտներ, օտիտի կայուն, մնացորդային երևույթներ (տարածված սպիներ, թմբկաթաղանթի երկու կամ միակողմանի թափածակում և այլն))</w:t>
            </w:r>
            <w:r w:rsidRPr="006E5E93">
              <w:rPr>
                <w:rFonts w:ascii="GHEA Grapalat" w:hAnsi="GHEA Grapalat"/>
              </w:rPr>
              <w:t xml:space="preserve"> </w:t>
            </w:r>
            <w:r w:rsidRPr="006E5E93">
              <w:rPr>
                <w:rFonts w:ascii="GHEA Grapalat" w:eastAsia="Times New Roman" w:hAnsi="GHEA Grapalat" w:cs="Times New Roman"/>
                <w:b/>
              </w:rPr>
              <w:t>(Н65-Н75)</w:t>
            </w:r>
            <w:r w:rsidRPr="006E5E93">
              <w:rPr>
                <w:rFonts w:ascii="GHEA Grapalat" w:eastAsia="Times New Roman" w:hAnsi="GHEA Grapalat" w:cs="Times New Roman"/>
                <w:lang w:val="hy-AM"/>
              </w:rPr>
              <w:t xml:space="preserve"> </w:t>
            </w:r>
          </w:p>
        </w:tc>
        <w:tc>
          <w:tcPr>
            <w:tcW w:w="3541" w:type="dxa"/>
            <w:tcBorders>
              <w:top w:val="outset" w:sz="6" w:space="0" w:color="auto"/>
              <w:left w:val="outset" w:sz="6" w:space="0" w:color="auto"/>
              <w:right w:val="outset" w:sz="6" w:space="0" w:color="auto"/>
            </w:tcBorders>
            <w:hideMark/>
          </w:tcPr>
          <w:p w14:paraId="1C294FE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GHEA Grapalat"/>
              </w:rPr>
              <w:t>պիտանի</w:t>
            </w:r>
            <w:r w:rsidRPr="006E5E93">
              <w:rPr>
                <w:rFonts w:ascii="GHEA Grapalat" w:eastAsia="Times New Roman" w:hAnsi="GHEA Grapalat" w:cs="Times New Roman"/>
              </w:rPr>
              <w:t xml:space="preserve"> </w:t>
            </w:r>
            <w:r w:rsidRPr="006E5E93">
              <w:rPr>
                <w:rFonts w:ascii="GHEA Grapalat" w:eastAsia="Times New Roman" w:hAnsi="GHEA Grapalat" w:cs="GHEA Grapalat"/>
              </w:rPr>
              <w:t>չեն</w:t>
            </w:r>
            <w:r w:rsidRPr="006E5E93">
              <w:rPr>
                <w:rFonts w:ascii="GHEA Grapalat" w:eastAsia="Times New Roman" w:hAnsi="GHEA Grapalat" w:cs="Times New Roman"/>
              </w:rPr>
              <w:t xml:space="preserve"> </w:t>
            </w:r>
            <w:r w:rsidRPr="006E5E93">
              <w:rPr>
                <w:rFonts w:ascii="GHEA Grapalat" w:eastAsia="Times New Roman" w:hAnsi="GHEA Grapalat" w:cs="GHEA Grapalat"/>
              </w:rPr>
              <w:t>ծառայությանը</w:t>
            </w:r>
          </w:p>
        </w:tc>
        <w:tc>
          <w:tcPr>
            <w:tcW w:w="1934" w:type="dxa"/>
            <w:tcBorders>
              <w:top w:val="outset" w:sz="6" w:space="0" w:color="auto"/>
              <w:left w:val="outset" w:sz="6" w:space="0" w:color="auto"/>
              <w:right w:val="outset" w:sz="6" w:space="0" w:color="auto"/>
            </w:tcBorders>
            <w:hideMark/>
          </w:tcPr>
          <w:p w14:paraId="77EA4C9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27E5DA99" w14:textId="77777777" w:rsidTr="00443082">
        <w:trPr>
          <w:trHeight w:val="579"/>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73FEB7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61.</w:t>
            </w:r>
          </w:p>
        </w:tc>
        <w:tc>
          <w:tcPr>
            <w:tcW w:w="3654" w:type="dxa"/>
            <w:tcBorders>
              <w:top w:val="outset" w:sz="6" w:space="0" w:color="auto"/>
              <w:left w:val="outset" w:sz="6" w:space="0" w:color="auto"/>
              <w:bottom w:val="outset" w:sz="6" w:space="0" w:color="auto"/>
              <w:right w:val="outset" w:sz="6" w:space="0" w:color="auto"/>
            </w:tcBorders>
            <w:hideMark/>
          </w:tcPr>
          <w:p w14:paraId="0A38982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Վեստիբուլյար ապարատի</w:t>
            </w:r>
          </w:p>
          <w:p w14:paraId="383125C5"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ֆունկցիաների խանգարում(Н81)</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5082D3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45E972C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3D356EE9" w14:textId="77777777" w:rsidTr="00443082">
        <w:trPr>
          <w:trHeight w:val="2154"/>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7FFD4E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C9894E3" w14:textId="77777777" w:rsidR="00D57127" w:rsidRPr="006E5E93" w:rsidRDefault="00D57127" w:rsidP="00443082">
            <w:pPr>
              <w:pStyle w:val="ListParagraph"/>
              <w:numPr>
                <w:ilvl w:val="0"/>
                <w:numId w:val="6"/>
              </w:num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rPr>
              <w:t xml:space="preserve">խիստ </w:t>
            </w:r>
            <w:r w:rsidRPr="006E5E93">
              <w:rPr>
                <w:rFonts w:ascii="GHEA Grapalat" w:eastAsia="Times New Roman" w:hAnsi="GHEA Grapalat" w:cs="Times New Roman"/>
                <w:lang w:val="hy-AM"/>
              </w:rPr>
              <w:t xml:space="preserve">կամ չափավոր </w:t>
            </w:r>
            <w:r w:rsidRPr="006E5E93">
              <w:rPr>
                <w:rFonts w:ascii="GHEA Grapalat" w:eastAsia="Times New Roman" w:hAnsi="GHEA Grapalat" w:cs="Times New Roman"/>
              </w:rPr>
              <w:t>արտահայտված վեստիբուլյար-վեգետատիվ խանգարումներ, մեների հիվանդության ախտանիշներով ուղեկցվող</w:t>
            </w:r>
            <w:r w:rsidRPr="006E5E93">
              <w:rPr>
                <w:rFonts w:ascii="GHEA Grapalat" w:eastAsia="Times New Roman" w:hAnsi="GHEA Grapalat" w:cs="Times New Roman"/>
                <w:lang w:val="hy-AM"/>
              </w:rPr>
              <w:t xml:space="preserve"> </w:t>
            </w:r>
          </w:p>
        </w:tc>
        <w:tc>
          <w:tcPr>
            <w:tcW w:w="3541" w:type="dxa"/>
            <w:tcBorders>
              <w:top w:val="outset" w:sz="6" w:space="0" w:color="auto"/>
              <w:left w:val="outset" w:sz="6" w:space="0" w:color="auto"/>
              <w:right w:val="outset" w:sz="6" w:space="0" w:color="auto"/>
            </w:tcBorders>
            <w:hideMark/>
          </w:tcPr>
          <w:p w14:paraId="3494ADE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6E0E81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3B87E0D"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5ECBA5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5B538F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lang w:val="hy-AM"/>
              </w:rPr>
              <w:t>2</w:t>
            </w:r>
            <w:r w:rsidRPr="006E5E93">
              <w:rPr>
                <w:rFonts w:ascii="GHEA Grapalat" w:eastAsia="Times New Roman" w:hAnsi="GHEA Grapalat" w:cs="Times New Roman"/>
              </w:rPr>
              <w:t xml:space="preserve">) </w:t>
            </w:r>
            <w:r w:rsidRPr="006E5E93">
              <w:rPr>
                <w:rFonts w:ascii="GHEA Grapalat" w:eastAsia="Times New Roman" w:hAnsi="GHEA Grapalat" w:cs="Times New Roman"/>
                <w:lang w:val="hy-AM"/>
              </w:rPr>
              <w:t xml:space="preserve">Աննշան </w:t>
            </w:r>
            <w:r w:rsidRPr="006E5E93">
              <w:rPr>
                <w:rFonts w:ascii="GHEA Grapalat" w:eastAsia="Times New Roman" w:hAnsi="GHEA Grapalat" w:cs="Times New Roman"/>
              </w:rPr>
              <w:t xml:space="preserve">արտահայտված </w:t>
            </w: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վեստիբուլյար գրգռումների նկատմամբ</w:t>
            </w:r>
          </w:p>
          <w:p w14:paraId="3457B074"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զ</w:t>
            </w:r>
            <w:r w:rsidRPr="006E5E93">
              <w:rPr>
                <w:rFonts w:ascii="GHEA Grapalat" w:eastAsia="Times New Roman" w:hAnsi="GHEA Grapalat" w:cs="Times New Roman"/>
              </w:rPr>
              <w:t>գայունություն</w:t>
            </w:r>
            <w:r w:rsidRPr="006E5E93">
              <w:rPr>
                <w:rFonts w:ascii="GHEA Grapalat" w:eastAsia="Times New Roman" w:hAnsi="GHEA Grapalat" w:cs="Times New Roman"/>
                <w:lang w:val="hy-AM"/>
              </w:rPr>
              <w:t xml:space="preserve"> </w:t>
            </w:r>
          </w:p>
          <w:p w14:paraId="23191F9E" w14:textId="77777777" w:rsidR="00D57127" w:rsidRPr="006E5E93" w:rsidRDefault="00D57127" w:rsidP="00443082">
            <w:pPr>
              <w:spacing w:after="0" w:line="240" w:lineRule="auto"/>
              <w:jc w:val="center"/>
              <w:rPr>
                <w:rFonts w:ascii="GHEA Grapalat" w:eastAsia="Times New Roman" w:hAnsi="GHEA Grapalat" w:cs="Times New Roman"/>
              </w:rPr>
            </w:pPr>
          </w:p>
        </w:tc>
        <w:tc>
          <w:tcPr>
            <w:tcW w:w="3541" w:type="dxa"/>
            <w:tcBorders>
              <w:top w:val="outset" w:sz="6" w:space="0" w:color="auto"/>
              <w:left w:val="outset" w:sz="6" w:space="0" w:color="auto"/>
              <w:bottom w:val="outset" w:sz="6" w:space="0" w:color="auto"/>
              <w:right w:val="outset" w:sz="6" w:space="0" w:color="auto"/>
            </w:tcBorders>
            <w:hideMark/>
          </w:tcPr>
          <w:p w14:paraId="15DEC33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1DF323F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D40DF9" w14:paraId="69E40BCA"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7C863B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62.</w:t>
            </w:r>
          </w:p>
        </w:tc>
        <w:tc>
          <w:tcPr>
            <w:tcW w:w="3654" w:type="dxa"/>
            <w:tcBorders>
              <w:top w:val="outset" w:sz="6" w:space="0" w:color="auto"/>
              <w:left w:val="outset" w:sz="6" w:space="0" w:color="auto"/>
              <w:bottom w:val="outset" w:sz="6" w:space="0" w:color="auto"/>
              <w:right w:val="outset" w:sz="6" w:space="0" w:color="auto"/>
            </w:tcBorders>
            <w:hideMark/>
          </w:tcPr>
          <w:p w14:paraId="4DA6E0D0" w14:textId="77777777" w:rsidR="00D57127" w:rsidRPr="006E5E93" w:rsidRDefault="00D57127" w:rsidP="00443082">
            <w:pPr>
              <w:spacing w:after="0" w:line="240" w:lineRule="auto"/>
              <w:jc w:val="center"/>
              <w:rPr>
                <w:rFonts w:ascii="GHEA Grapalat" w:eastAsia="Times New Roman" w:hAnsi="GHEA Grapalat" w:cs="Times New Roman"/>
                <w:b/>
                <w:bCs/>
                <w:lang w:val="hy-AM"/>
              </w:rPr>
            </w:pPr>
            <w:r w:rsidRPr="006E5E93">
              <w:rPr>
                <w:rFonts w:ascii="GHEA Grapalat" w:eastAsia="Times New Roman" w:hAnsi="GHEA Grapalat" w:cs="Times New Roman"/>
                <w:b/>
                <w:bCs/>
              </w:rPr>
              <w:t>Կայուն</w:t>
            </w:r>
            <w:r w:rsidRPr="006E5E93">
              <w:rPr>
                <w:rFonts w:ascii="GHEA Grapalat" w:eastAsia="Times New Roman" w:hAnsi="GHEA Grapalat" w:cs="Times New Roman"/>
                <w:b/>
                <w:bCs/>
                <w:lang w:val="ru-RU"/>
              </w:rPr>
              <w:t xml:space="preserve"> </w:t>
            </w:r>
            <w:r w:rsidRPr="006E5E93">
              <w:rPr>
                <w:rFonts w:ascii="GHEA Grapalat" w:eastAsia="Times New Roman" w:hAnsi="GHEA Grapalat" w:cs="Times New Roman"/>
                <w:b/>
                <w:bCs/>
              </w:rPr>
              <w:t>խլություն</w:t>
            </w:r>
            <w:r w:rsidRPr="006E5E93">
              <w:rPr>
                <w:rFonts w:ascii="GHEA Grapalat" w:eastAsia="Times New Roman" w:hAnsi="GHEA Grapalat" w:cs="Times New Roman"/>
                <w:b/>
                <w:bCs/>
                <w:lang w:val="ru-RU"/>
              </w:rPr>
              <w:t xml:space="preserve">, </w:t>
            </w:r>
            <w:r w:rsidRPr="006E5E93">
              <w:rPr>
                <w:rFonts w:ascii="GHEA Grapalat" w:eastAsia="Times New Roman" w:hAnsi="GHEA Grapalat" w:cs="Times New Roman"/>
                <w:b/>
                <w:bCs/>
              </w:rPr>
              <w:t>խուլհամրություն</w:t>
            </w:r>
            <w:r w:rsidRPr="006E5E93">
              <w:rPr>
                <w:rFonts w:ascii="GHEA Grapalat" w:hAnsi="GHEA Grapalat"/>
                <w:lang w:val="ru-RU"/>
              </w:rPr>
              <w:t xml:space="preserve"> </w:t>
            </w:r>
          </w:p>
          <w:p w14:paraId="160B6A46"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lang w:val="ru-RU"/>
              </w:rPr>
              <w:t>(Н80, Н90, Н91, Н93, Н94)</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4EF8C9AF"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395E18A4"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r>
      <w:tr w:rsidR="006E5E93" w:rsidRPr="006E5E93" w14:paraId="407034F4"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CA537C5" w14:textId="77777777" w:rsidR="00D57127" w:rsidRPr="006E5E93" w:rsidRDefault="00D57127" w:rsidP="00443082">
            <w:pPr>
              <w:spacing w:after="0" w:line="240" w:lineRule="auto"/>
              <w:jc w:val="center"/>
              <w:rPr>
                <w:rFonts w:ascii="GHEA Grapalat" w:eastAsia="Times New Roman" w:hAnsi="GHEA Grapalat" w:cs="Times New Roman"/>
                <w:lang w:val="ru-RU"/>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959764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երկու ականջում կամ խուլհամրություն</w:t>
            </w:r>
          </w:p>
        </w:tc>
        <w:tc>
          <w:tcPr>
            <w:tcW w:w="3541" w:type="dxa"/>
            <w:tcBorders>
              <w:top w:val="outset" w:sz="6" w:space="0" w:color="auto"/>
              <w:left w:val="outset" w:sz="6" w:space="0" w:color="auto"/>
              <w:right w:val="outset" w:sz="6" w:space="0" w:color="auto"/>
            </w:tcBorders>
            <w:hideMark/>
          </w:tcPr>
          <w:p w14:paraId="181B696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EA80FB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25AD0EB"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BAC3B2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0965F7B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մեկ ականջում (81 և ավելի db-ի կորուստ)</w:t>
            </w:r>
          </w:p>
        </w:tc>
        <w:tc>
          <w:tcPr>
            <w:tcW w:w="3541" w:type="dxa"/>
            <w:tcBorders>
              <w:top w:val="outset" w:sz="6" w:space="0" w:color="auto"/>
              <w:left w:val="outset" w:sz="6" w:space="0" w:color="auto"/>
              <w:right w:val="outset" w:sz="6" w:space="0" w:color="auto"/>
            </w:tcBorders>
            <w:hideMark/>
          </w:tcPr>
          <w:p w14:paraId="27DD42A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E5307B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E36D9C5"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10D831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63.</w:t>
            </w:r>
          </w:p>
        </w:tc>
        <w:tc>
          <w:tcPr>
            <w:tcW w:w="3654" w:type="dxa"/>
            <w:tcBorders>
              <w:top w:val="outset" w:sz="6" w:space="0" w:color="auto"/>
              <w:left w:val="outset" w:sz="6" w:space="0" w:color="auto"/>
              <w:bottom w:val="outset" w:sz="6" w:space="0" w:color="auto"/>
              <w:right w:val="outset" w:sz="6" w:space="0" w:color="auto"/>
            </w:tcBorders>
            <w:hideMark/>
          </w:tcPr>
          <w:p w14:paraId="2E6ADA4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Լսողության իջեցում</w:t>
            </w:r>
          </w:p>
        </w:tc>
        <w:tc>
          <w:tcPr>
            <w:tcW w:w="3541" w:type="dxa"/>
            <w:tcBorders>
              <w:top w:val="outset" w:sz="6" w:space="0" w:color="auto"/>
              <w:left w:val="outset" w:sz="6" w:space="0" w:color="auto"/>
              <w:bottom w:val="outset" w:sz="6" w:space="0" w:color="auto"/>
              <w:right w:val="outset" w:sz="6" w:space="0" w:color="auto"/>
            </w:tcBorders>
            <w:hideMark/>
          </w:tcPr>
          <w:p w14:paraId="5444CD4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6E84F84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5EF238D0"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94D4A2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521E60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երկու ականջի նեյրոսենսոր IV (71-90 db) աստիճանի ծանրալսություն</w:t>
            </w:r>
          </w:p>
        </w:tc>
        <w:tc>
          <w:tcPr>
            <w:tcW w:w="3541" w:type="dxa"/>
            <w:tcBorders>
              <w:top w:val="outset" w:sz="6" w:space="0" w:color="auto"/>
              <w:left w:val="outset" w:sz="6" w:space="0" w:color="auto"/>
              <w:right w:val="outset" w:sz="6" w:space="0" w:color="auto"/>
            </w:tcBorders>
            <w:hideMark/>
          </w:tcPr>
          <w:p w14:paraId="40824EB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211C65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8EA2AF1"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D7A7B8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vMerge w:val="restart"/>
            <w:tcBorders>
              <w:top w:val="outset" w:sz="6" w:space="0" w:color="auto"/>
              <w:left w:val="outset" w:sz="6" w:space="0" w:color="auto"/>
              <w:right w:val="outset" w:sz="6" w:space="0" w:color="auto"/>
            </w:tcBorders>
            <w:hideMark/>
          </w:tcPr>
          <w:p w14:paraId="2EE196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երկու ականջի III (56-70 db) կամ II (41- 55db) աստիճանի ծանրալսություն, մեկ</w:t>
            </w:r>
          </w:p>
          <w:p w14:paraId="1F4835C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ականջում՝ III, մյուս ականջում՝ I կամ II աստիճանի ծանրալսություն</w:t>
            </w:r>
          </w:p>
        </w:tc>
        <w:tc>
          <w:tcPr>
            <w:tcW w:w="3541" w:type="dxa"/>
            <w:vMerge w:val="restart"/>
            <w:tcBorders>
              <w:top w:val="outset" w:sz="6" w:space="0" w:color="auto"/>
              <w:left w:val="outset" w:sz="6" w:space="0" w:color="auto"/>
              <w:right w:val="outset" w:sz="6" w:space="0" w:color="auto"/>
            </w:tcBorders>
            <w:hideMark/>
          </w:tcPr>
          <w:p w14:paraId="3044782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4DC13320"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vMerge w:val="restart"/>
            <w:tcBorders>
              <w:top w:val="outset" w:sz="6" w:space="0" w:color="auto"/>
              <w:left w:val="outset" w:sz="6" w:space="0" w:color="auto"/>
              <w:right w:val="outset" w:sz="6" w:space="0" w:color="auto"/>
            </w:tcBorders>
            <w:hideMark/>
          </w:tcPr>
          <w:p w14:paraId="07D321C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49C29565"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05B9F42B"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A7E44E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vMerge/>
            <w:tcBorders>
              <w:left w:val="outset" w:sz="6" w:space="0" w:color="auto"/>
              <w:bottom w:val="outset" w:sz="6" w:space="0" w:color="auto"/>
              <w:right w:val="outset" w:sz="6" w:space="0" w:color="auto"/>
            </w:tcBorders>
            <w:hideMark/>
          </w:tcPr>
          <w:p w14:paraId="39272F16" w14:textId="77777777" w:rsidR="00D57127" w:rsidRPr="006E5E93" w:rsidRDefault="00D57127" w:rsidP="00443082">
            <w:pPr>
              <w:spacing w:after="0" w:line="240" w:lineRule="auto"/>
              <w:jc w:val="center"/>
              <w:rPr>
                <w:rFonts w:ascii="GHEA Grapalat" w:eastAsia="Times New Roman" w:hAnsi="GHEA Grapalat" w:cs="Times New Roman"/>
              </w:rPr>
            </w:pPr>
          </w:p>
        </w:tc>
        <w:tc>
          <w:tcPr>
            <w:tcW w:w="3541" w:type="dxa"/>
            <w:vMerge/>
            <w:tcBorders>
              <w:left w:val="outset" w:sz="6" w:space="0" w:color="auto"/>
              <w:bottom w:val="outset" w:sz="6" w:space="0" w:color="auto"/>
              <w:right w:val="outset" w:sz="6" w:space="0" w:color="auto"/>
            </w:tcBorders>
            <w:hideMark/>
          </w:tcPr>
          <w:p w14:paraId="2F46238E"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vMerge/>
            <w:tcBorders>
              <w:left w:val="outset" w:sz="6" w:space="0" w:color="auto"/>
              <w:bottom w:val="outset" w:sz="6" w:space="0" w:color="auto"/>
              <w:right w:val="outset" w:sz="6" w:space="0" w:color="auto"/>
            </w:tcBorders>
            <w:hideMark/>
          </w:tcPr>
          <w:p w14:paraId="30CEB9C8"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2858BBB8" w14:textId="77777777" w:rsidTr="00443082">
        <w:trPr>
          <w:trHeight w:val="2082"/>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9D8C62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C377A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3) I (26-40 db) աստիճանի ծանրալսություն երկու ականջում կամ մեկ ականջում՝ II, մյուս ականջում՝ I աստիճանի ծանրալսություն, ինչպես նաև` միակողմանի ծանրալսություն՝ III </w:t>
            </w:r>
            <w:r w:rsidRPr="006E5E93">
              <w:rPr>
                <w:rFonts w:ascii="GHEA Grapalat" w:hAnsi="GHEA Grapalat"/>
                <w:lang w:val="hy-AM"/>
              </w:rPr>
              <w:t xml:space="preserve">կամ II </w:t>
            </w:r>
            <w:r w:rsidRPr="006E5E93">
              <w:rPr>
                <w:rFonts w:ascii="GHEA Grapalat" w:eastAsia="Times New Roman" w:hAnsi="GHEA Grapalat" w:cs="Times New Roman"/>
              </w:rPr>
              <w:t>աստիճանի</w:t>
            </w:r>
          </w:p>
        </w:tc>
        <w:tc>
          <w:tcPr>
            <w:tcW w:w="3541" w:type="dxa"/>
            <w:tcBorders>
              <w:top w:val="outset" w:sz="6" w:space="0" w:color="auto"/>
              <w:left w:val="outset" w:sz="6" w:space="0" w:color="auto"/>
              <w:right w:val="outset" w:sz="6" w:space="0" w:color="auto"/>
            </w:tcBorders>
            <w:hideMark/>
          </w:tcPr>
          <w:p w14:paraId="176EC4C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F7F792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62430B45" w14:textId="77777777" w:rsidTr="00443082">
        <w:trPr>
          <w:trHeight w:val="142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F264BC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64.</w:t>
            </w:r>
          </w:p>
        </w:tc>
        <w:tc>
          <w:tcPr>
            <w:tcW w:w="3654" w:type="dxa"/>
            <w:tcBorders>
              <w:top w:val="outset" w:sz="6" w:space="0" w:color="auto"/>
              <w:left w:val="outset" w:sz="6" w:space="0" w:color="auto"/>
              <w:bottom w:val="outset" w:sz="6" w:space="0" w:color="auto"/>
              <w:right w:val="outset" w:sz="6" w:space="0" w:color="auto"/>
            </w:tcBorders>
            <w:hideMark/>
          </w:tcPr>
          <w:p w14:paraId="2B36B5A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Ականջի կամ հարքթային խոռոչների բարոֆունկցիաների կայուն խանգարում:</w:t>
            </w:r>
          </w:p>
        </w:tc>
        <w:tc>
          <w:tcPr>
            <w:tcW w:w="3541" w:type="dxa"/>
            <w:tcBorders>
              <w:top w:val="outset" w:sz="6" w:space="0" w:color="auto"/>
              <w:left w:val="outset" w:sz="6" w:space="0" w:color="auto"/>
              <w:right w:val="outset" w:sz="6" w:space="0" w:color="auto"/>
            </w:tcBorders>
            <w:hideMark/>
          </w:tcPr>
          <w:p w14:paraId="6CE40B9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39E12C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9F48BFF"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114520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65.</w:t>
            </w:r>
          </w:p>
        </w:tc>
        <w:tc>
          <w:tcPr>
            <w:tcW w:w="3654" w:type="dxa"/>
            <w:tcBorders>
              <w:top w:val="outset" w:sz="6" w:space="0" w:color="auto"/>
              <w:left w:val="outset" w:sz="6" w:space="0" w:color="auto"/>
              <w:bottom w:val="outset" w:sz="6" w:space="0" w:color="auto"/>
              <w:right w:val="outset" w:sz="6" w:space="0" w:color="auto"/>
            </w:tcBorders>
            <w:hideMark/>
          </w:tcPr>
          <w:p w14:paraId="439A8E1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Հարքթային խոռոչների քրոնիկ հիվանդություններ</w:t>
            </w:r>
            <w:r w:rsidRPr="006E5E93">
              <w:rPr>
                <w:rFonts w:ascii="GHEA Grapalat" w:hAnsi="GHEA Grapalat"/>
              </w:rPr>
              <w:t xml:space="preserve"> </w:t>
            </w:r>
            <w:r w:rsidRPr="006E5E93">
              <w:rPr>
                <w:rFonts w:ascii="GHEA Grapalat" w:eastAsia="Times New Roman" w:hAnsi="GHEA Grapalat" w:cs="Times New Roman"/>
                <w:b/>
                <w:bCs/>
              </w:rPr>
              <w:t>(J32).</w:t>
            </w:r>
          </w:p>
        </w:tc>
        <w:tc>
          <w:tcPr>
            <w:tcW w:w="3541" w:type="dxa"/>
            <w:tcBorders>
              <w:top w:val="outset" w:sz="6" w:space="0" w:color="auto"/>
              <w:left w:val="outset" w:sz="6" w:space="0" w:color="auto"/>
              <w:bottom w:val="outset" w:sz="6" w:space="0" w:color="auto"/>
              <w:right w:val="outset" w:sz="6" w:space="0" w:color="auto"/>
            </w:tcBorders>
            <w:hideMark/>
          </w:tcPr>
          <w:p w14:paraId="1B4AA64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Courier New"/>
                <w:lang w:val="hy-AM"/>
              </w:rPr>
              <w:t xml:space="preserve"> </w:t>
            </w: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19D9F76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1BB0A4A0" w14:textId="77777777" w:rsidTr="00443082">
        <w:trPr>
          <w:trHeight w:val="183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5AB993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321BC2D" w14:textId="77777777" w:rsidR="00D57127" w:rsidRPr="006E5E93" w:rsidRDefault="00D57127" w:rsidP="00165C7E">
            <w:pPr>
              <w:pStyle w:val="CommentText"/>
              <w:jc w:val="center"/>
              <w:rPr>
                <w:rFonts w:ascii="GHEA Grapalat" w:hAnsi="GHEA Grapalat"/>
                <w:b/>
                <w:sz w:val="22"/>
                <w:szCs w:val="22"/>
                <w:lang w:val="hy-AM"/>
              </w:rPr>
            </w:pPr>
            <w:r w:rsidRPr="006E5E93">
              <w:rPr>
                <w:rFonts w:ascii="GHEA Grapalat" w:eastAsia="Times New Roman" w:hAnsi="GHEA Grapalat" w:cs="Times New Roman"/>
                <w:sz w:val="22"/>
                <w:szCs w:val="22"/>
              </w:rPr>
              <w:t>1) պոլիպոզ կամ թարախային</w:t>
            </w:r>
            <w:r w:rsidRPr="006E5E93">
              <w:rPr>
                <w:rFonts w:ascii="GHEA Grapalat" w:eastAsia="Times New Roman" w:hAnsi="GHEA Grapalat" w:cs="Times New Roman"/>
                <w:sz w:val="22"/>
                <w:szCs w:val="22"/>
                <w:lang w:val="hy-AM"/>
              </w:rPr>
              <w:t xml:space="preserve"> </w:t>
            </w:r>
            <w:r w:rsidRPr="006E5E93">
              <w:rPr>
                <w:rFonts w:ascii="GHEA Grapalat" w:hAnsi="GHEA Grapalat"/>
                <w:sz w:val="22"/>
                <w:szCs w:val="22"/>
                <w:lang w:val="hy-AM"/>
              </w:rPr>
              <w:t>որոնք ուղեկցվում են քթի պոլիպներով կամ վերին շնչուղիների լորձաթաղանթի արտահայտված դիստրոֆիայի առկայությամբ։</w:t>
            </w:r>
          </w:p>
          <w:p w14:paraId="703D0B72"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 xml:space="preserve"> </w:t>
            </w:r>
          </w:p>
        </w:tc>
        <w:tc>
          <w:tcPr>
            <w:tcW w:w="3541" w:type="dxa"/>
            <w:tcBorders>
              <w:top w:val="outset" w:sz="6" w:space="0" w:color="auto"/>
              <w:left w:val="outset" w:sz="6" w:space="0" w:color="auto"/>
              <w:right w:val="outset" w:sz="6" w:space="0" w:color="auto"/>
            </w:tcBorders>
            <w:hideMark/>
          </w:tcPr>
          <w:p w14:paraId="70ED136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20EC53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3190104" w14:textId="77777777" w:rsidTr="00443082">
        <w:trPr>
          <w:trHeight w:val="1105"/>
          <w:tblCellSpacing w:w="0" w:type="dxa"/>
          <w:jc w:val="center"/>
        </w:trPr>
        <w:tc>
          <w:tcPr>
            <w:tcW w:w="2361" w:type="dxa"/>
            <w:tcBorders>
              <w:top w:val="outset" w:sz="6" w:space="0" w:color="auto"/>
              <w:left w:val="outset" w:sz="6" w:space="0" w:color="auto"/>
              <w:right w:val="outset" w:sz="6" w:space="0" w:color="auto"/>
            </w:tcBorders>
            <w:hideMark/>
          </w:tcPr>
          <w:p w14:paraId="62A8593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6F72F9E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28E90C5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 xml:space="preserve">2) </w:t>
            </w:r>
            <w:r w:rsidRPr="006E5E93">
              <w:rPr>
                <w:rFonts w:ascii="GHEA Grapalat" w:hAnsi="GHEA Grapalat"/>
                <w:lang w:val="hy-AM"/>
              </w:rPr>
              <w:t xml:space="preserve">պոլիպոզ կամ թարախային, որոնք չեն ուղեկցվում </w:t>
            </w:r>
            <w:r w:rsidRPr="006E5E93">
              <w:rPr>
                <w:rFonts w:ascii="GHEA Grapalat" w:eastAsia="Times New Roman" w:hAnsi="GHEA Grapalat" w:cs="Times New Roman"/>
                <w:lang w:val="hy-AM"/>
              </w:rPr>
              <w:t>1)-ին</w:t>
            </w:r>
            <w:r w:rsidRPr="006E5E93">
              <w:rPr>
                <w:rFonts w:ascii="GHEA Grapalat" w:hAnsi="GHEA Grapalat"/>
                <w:lang w:val="hy-AM"/>
              </w:rPr>
              <w:t xml:space="preserve"> ենթակետում նշված հիվանդություններով </w:t>
            </w:r>
          </w:p>
          <w:p w14:paraId="0F8B837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763FD4A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9CE1C1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40AD2E74"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148BBB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E55227B"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 xml:space="preserve">3 ) </w:t>
            </w:r>
            <w:r w:rsidRPr="006E5E93">
              <w:rPr>
                <w:rFonts w:ascii="GHEA Grapalat" w:eastAsia="Times New Roman" w:hAnsi="GHEA Grapalat" w:cs="Times New Roman"/>
              </w:rPr>
              <w:t>բ) ոչ թարախային, կիստոզ</w:t>
            </w:r>
            <w:r w:rsidRPr="006E5E93">
              <w:rPr>
                <w:rFonts w:ascii="GHEA Grapalat" w:eastAsia="Times New Roman" w:hAnsi="GHEA Grapalat" w:cs="Times New Roman"/>
                <w:lang w:val="hy-AM"/>
              </w:rPr>
              <w:t xml:space="preserve"> </w:t>
            </w:r>
          </w:p>
        </w:tc>
        <w:tc>
          <w:tcPr>
            <w:tcW w:w="3541" w:type="dxa"/>
            <w:tcBorders>
              <w:top w:val="outset" w:sz="6" w:space="0" w:color="auto"/>
              <w:left w:val="outset" w:sz="6" w:space="0" w:color="auto"/>
              <w:right w:val="outset" w:sz="6" w:space="0" w:color="auto"/>
            </w:tcBorders>
            <w:hideMark/>
          </w:tcPr>
          <w:p w14:paraId="3318B6D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62ABD4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3B4EA8F"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EDBFF2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lastRenderedPageBreak/>
              <w:t>66.</w:t>
            </w:r>
          </w:p>
        </w:tc>
        <w:tc>
          <w:tcPr>
            <w:tcW w:w="3654" w:type="dxa"/>
            <w:tcBorders>
              <w:top w:val="outset" w:sz="6" w:space="0" w:color="auto"/>
              <w:left w:val="outset" w:sz="6" w:space="0" w:color="auto"/>
              <w:bottom w:val="outset" w:sz="6" w:space="0" w:color="auto"/>
              <w:right w:val="outset" w:sz="6" w:space="0" w:color="auto"/>
            </w:tcBorders>
            <w:hideMark/>
          </w:tcPr>
          <w:p w14:paraId="68D8E518" w14:textId="77777777" w:rsidR="00D57127" w:rsidRPr="006E5E93" w:rsidRDefault="00D57127" w:rsidP="00443082">
            <w:pPr>
              <w:spacing w:after="0" w:line="240" w:lineRule="auto"/>
              <w:jc w:val="center"/>
              <w:rPr>
                <w:rFonts w:ascii="GHEA Grapalat" w:eastAsia="Times New Roman" w:hAnsi="GHEA Grapalat" w:cs="Times New Roman"/>
                <w:b/>
                <w:lang w:val="hy-AM"/>
              </w:rPr>
            </w:pPr>
            <w:r w:rsidRPr="006E5E93">
              <w:rPr>
                <w:rFonts w:ascii="GHEA Grapalat" w:eastAsia="Times New Roman" w:hAnsi="GHEA Grapalat" w:cs="Times New Roman"/>
                <w:b/>
                <w:bCs/>
              </w:rPr>
              <w:t>Խիստ արտահայտված գարշահոտ հարբուխ (օզենա):</w:t>
            </w:r>
            <w:r w:rsidRPr="006E5E93">
              <w:rPr>
                <w:rFonts w:ascii="GHEA Grapalat" w:hAnsi="GHEA Grapalat"/>
                <w:b/>
              </w:rPr>
              <w:t xml:space="preserve"> </w:t>
            </w:r>
            <w:r w:rsidRPr="006E5E93">
              <w:rPr>
                <w:rFonts w:ascii="GHEA Grapalat" w:eastAsia="Times New Roman" w:hAnsi="GHEA Grapalat" w:cs="Times New Roman"/>
                <w:b/>
                <w:bCs/>
              </w:rPr>
              <w:t>(J30-J35) բացի (J32)</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right w:val="outset" w:sz="6" w:space="0" w:color="auto"/>
            </w:tcBorders>
            <w:hideMark/>
          </w:tcPr>
          <w:p w14:paraId="63D9A6B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FDD313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35617FC"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E974DE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67.</w:t>
            </w:r>
          </w:p>
        </w:tc>
        <w:tc>
          <w:tcPr>
            <w:tcW w:w="3654" w:type="dxa"/>
            <w:tcBorders>
              <w:top w:val="outset" w:sz="6" w:space="0" w:color="auto"/>
              <w:left w:val="outset" w:sz="6" w:space="0" w:color="auto"/>
              <w:bottom w:val="outset" w:sz="6" w:space="0" w:color="auto"/>
              <w:right w:val="outset" w:sz="6" w:space="0" w:color="auto"/>
            </w:tcBorders>
            <w:hideMark/>
          </w:tcPr>
          <w:p w14:paraId="6D94B4F0" w14:textId="77777777" w:rsidR="00D57127" w:rsidRPr="006E5E93" w:rsidRDefault="00D57127" w:rsidP="00443082">
            <w:pPr>
              <w:spacing w:after="0" w:line="240" w:lineRule="auto"/>
              <w:jc w:val="center"/>
              <w:rPr>
                <w:rFonts w:ascii="GHEA Grapalat" w:eastAsia="Times New Roman" w:hAnsi="GHEA Grapalat" w:cs="Times New Roman"/>
                <w:b/>
              </w:rPr>
            </w:pPr>
            <w:r w:rsidRPr="006E5E93">
              <w:rPr>
                <w:rFonts w:ascii="GHEA Grapalat" w:eastAsia="Times New Roman" w:hAnsi="GHEA Grapalat" w:cs="Times New Roman"/>
                <w:b/>
                <w:bCs/>
              </w:rPr>
              <w:t>Քրոնիկ դեկոմպենսացված (թունաալերգիկ) տոնզիլիտ(J35.0)</w:t>
            </w:r>
          </w:p>
        </w:tc>
        <w:tc>
          <w:tcPr>
            <w:tcW w:w="3541" w:type="dxa"/>
            <w:tcBorders>
              <w:top w:val="outset" w:sz="6" w:space="0" w:color="auto"/>
              <w:left w:val="outset" w:sz="6" w:space="0" w:color="auto"/>
              <w:right w:val="outset" w:sz="6" w:space="0" w:color="auto"/>
            </w:tcBorders>
            <w:hideMark/>
          </w:tcPr>
          <w:p w14:paraId="7CEE5E7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FAAB7B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2B9A945E"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8E2DCB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68.</w:t>
            </w:r>
          </w:p>
        </w:tc>
        <w:tc>
          <w:tcPr>
            <w:tcW w:w="3654" w:type="dxa"/>
            <w:tcBorders>
              <w:top w:val="outset" w:sz="6" w:space="0" w:color="auto"/>
              <w:left w:val="outset" w:sz="6" w:space="0" w:color="auto"/>
              <w:bottom w:val="outset" w:sz="6" w:space="0" w:color="auto"/>
              <w:right w:val="outset" w:sz="6" w:space="0" w:color="auto"/>
            </w:tcBorders>
            <w:hideMark/>
          </w:tcPr>
          <w:p w14:paraId="023B0F5D"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Խոսքի արատներ, ձայնագոյացման խանգարումներ</w:t>
            </w:r>
            <w:r w:rsidRPr="006E5E93">
              <w:rPr>
                <w:rFonts w:ascii="GHEA Grapalat" w:hAnsi="GHEA Grapalat"/>
              </w:rPr>
              <w:t xml:space="preserve"> </w:t>
            </w:r>
            <w:r w:rsidRPr="006E5E93">
              <w:rPr>
                <w:rFonts w:ascii="GHEA Grapalat" w:eastAsia="Times New Roman" w:hAnsi="GHEA Grapalat" w:cs="Times New Roman"/>
                <w:b/>
                <w:bCs/>
              </w:rPr>
              <w:t>(F98.5, R47R49)</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2EC907F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7142D2B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1A078430" w14:textId="77777777" w:rsidTr="00443082">
        <w:trPr>
          <w:trHeight w:val="2082"/>
          <w:tblCellSpacing w:w="0" w:type="dxa"/>
          <w:jc w:val="center"/>
        </w:trPr>
        <w:tc>
          <w:tcPr>
            <w:tcW w:w="2361" w:type="dxa"/>
            <w:tcBorders>
              <w:top w:val="outset" w:sz="6" w:space="0" w:color="auto"/>
              <w:left w:val="outset" w:sz="6" w:space="0" w:color="auto"/>
              <w:right w:val="outset" w:sz="6" w:space="0" w:color="auto"/>
            </w:tcBorders>
            <w:hideMark/>
          </w:tcPr>
          <w:p w14:paraId="643AA48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38C79D3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5CE7720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խոսքային ամբողջ ապարատն ընդգրկող բարձր աստիճանի կակազություն` շնչառության</w:t>
            </w:r>
          </w:p>
          <w:p w14:paraId="360EDDC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խանգարումով և արտահայտված նյարդային երևույթներով, խոսքն անհասկանալի դարձնող թլվատություն</w:t>
            </w:r>
          </w:p>
        </w:tc>
        <w:tc>
          <w:tcPr>
            <w:tcW w:w="3541" w:type="dxa"/>
            <w:tcBorders>
              <w:top w:val="outset" w:sz="6" w:space="0" w:color="auto"/>
              <w:left w:val="outset" w:sz="6" w:space="0" w:color="auto"/>
              <w:right w:val="outset" w:sz="6" w:space="0" w:color="auto"/>
            </w:tcBorders>
            <w:hideMark/>
          </w:tcPr>
          <w:p w14:paraId="735EBD3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148E8B81"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hideMark/>
          </w:tcPr>
          <w:p w14:paraId="3B8A8C2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p w14:paraId="4D2EDE00"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6FD3BD33"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D66E54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F76A55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խոսքը ոչ լրիվ հասկանալի դարձնող չափավոր կակազություն կամ</w:t>
            </w:r>
          </w:p>
          <w:p w14:paraId="65B1DE8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թլվատություն</w:t>
            </w:r>
          </w:p>
        </w:tc>
        <w:tc>
          <w:tcPr>
            <w:tcW w:w="3541" w:type="dxa"/>
            <w:tcBorders>
              <w:top w:val="outset" w:sz="6" w:space="0" w:color="auto"/>
              <w:left w:val="outset" w:sz="6" w:space="0" w:color="auto"/>
              <w:right w:val="outset" w:sz="6" w:space="0" w:color="auto"/>
            </w:tcBorders>
            <w:hideMark/>
          </w:tcPr>
          <w:p w14:paraId="73B3F9A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A7C5B9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7595F3B"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90E309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06AA31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թույլ արտահայտված կակազություն</w:t>
            </w:r>
          </w:p>
        </w:tc>
        <w:tc>
          <w:tcPr>
            <w:tcW w:w="3541" w:type="dxa"/>
            <w:tcBorders>
              <w:top w:val="outset" w:sz="6" w:space="0" w:color="auto"/>
              <w:left w:val="outset" w:sz="6" w:space="0" w:color="auto"/>
              <w:right w:val="outset" w:sz="6" w:space="0" w:color="auto"/>
            </w:tcBorders>
            <w:hideMark/>
          </w:tcPr>
          <w:p w14:paraId="35FE7BF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EE6CD2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3592B7D9" w14:textId="77777777" w:rsidTr="00443082">
        <w:trPr>
          <w:trHeight w:val="2060"/>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AA7434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69.</w:t>
            </w:r>
          </w:p>
        </w:tc>
        <w:tc>
          <w:tcPr>
            <w:tcW w:w="3654" w:type="dxa"/>
            <w:tcBorders>
              <w:top w:val="outset" w:sz="6" w:space="0" w:color="auto"/>
              <w:left w:val="outset" w:sz="6" w:space="0" w:color="auto"/>
              <w:bottom w:val="outset" w:sz="6" w:space="0" w:color="auto"/>
              <w:right w:val="outset" w:sz="6" w:space="0" w:color="auto"/>
            </w:tcBorders>
            <w:hideMark/>
          </w:tcPr>
          <w:p w14:paraId="3DCC195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Ականջի և վերին շնչառական ուղիների սուր վնասվածքների, հիվանդությունների և հետվիրահատական հետևանքներ, երբ օրգանների ֆունկցիաները լիովին չեն վերականգնվել</w:t>
            </w:r>
          </w:p>
        </w:tc>
        <w:tc>
          <w:tcPr>
            <w:tcW w:w="3541" w:type="dxa"/>
            <w:tcBorders>
              <w:top w:val="outset" w:sz="6" w:space="0" w:color="auto"/>
              <w:left w:val="outset" w:sz="6" w:space="0" w:color="auto"/>
              <w:right w:val="outset" w:sz="6" w:space="0" w:color="auto"/>
            </w:tcBorders>
            <w:hideMark/>
          </w:tcPr>
          <w:p w14:paraId="59F3DFD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BDF036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795F833F" w14:textId="77777777" w:rsidTr="00443082">
        <w:trPr>
          <w:trHeight w:val="115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8A3DE7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6.</w:t>
            </w:r>
          </w:p>
        </w:tc>
        <w:tc>
          <w:tcPr>
            <w:tcW w:w="3654" w:type="dxa"/>
            <w:tcBorders>
              <w:top w:val="outset" w:sz="6" w:space="0" w:color="auto"/>
              <w:left w:val="outset" w:sz="6" w:space="0" w:color="auto"/>
              <w:bottom w:val="outset" w:sz="6" w:space="0" w:color="auto"/>
              <w:right w:val="outset" w:sz="6" w:space="0" w:color="auto"/>
            </w:tcBorders>
            <w:hideMark/>
          </w:tcPr>
          <w:p w14:paraId="219A64E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ԲԵՐԱՆԻ ԽՈՌՈՉԻ ԵՎ ԾՆՈՏՆԵՐԻ</w:t>
            </w:r>
          </w:p>
          <w:p w14:paraId="3B1CE9E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ՀԻՎԱՆԴՈՒԹՅՈՒՆՆԵՐ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5F46E8E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Cs/>
              </w:rPr>
              <w:t> </w:t>
            </w:r>
          </w:p>
        </w:tc>
        <w:tc>
          <w:tcPr>
            <w:tcW w:w="1934" w:type="dxa"/>
            <w:tcBorders>
              <w:top w:val="outset" w:sz="6" w:space="0" w:color="auto"/>
              <w:left w:val="outset" w:sz="6" w:space="0" w:color="auto"/>
              <w:bottom w:val="outset" w:sz="6" w:space="0" w:color="auto"/>
              <w:right w:val="outset" w:sz="6" w:space="0" w:color="auto"/>
            </w:tcBorders>
            <w:hideMark/>
          </w:tcPr>
          <w:p w14:paraId="3E630FB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Cs/>
              </w:rPr>
              <w:t> </w:t>
            </w:r>
          </w:p>
        </w:tc>
      </w:tr>
      <w:tr w:rsidR="006E5E93" w:rsidRPr="006E5E93" w14:paraId="41B866FB"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03B13E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70.</w:t>
            </w:r>
          </w:p>
        </w:tc>
        <w:tc>
          <w:tcPr>
            <w:tcW w:w="3654" w:type="dxa"/>
            <w:tcBorders>
              <w:top w:val="outset" w:sz="6" w:space="0" w:color="auto"/>
              <w:left w:val="outset" w:sz="6" w:space="0" w:color="auto"/>
              <w:bottom w:val="outset" w:sz="6" w:space="0" w:color="auto"/>
              <w:right w:val="outset" w:sz="6" w:space="0" w:color="auto"/>
            </w:tcBorders>
            <w:hideMark/>
          </w:tcPr>
          <w:p w14:paraId="557857AB"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Դիմածնոտային շրջանի հյուսվածքների և օրգանների բնածին ու ձեռքբերովի արատներ, ձևախախտումներ ու</w:t>
            </w:r>
            <w:r w:rsidRPr="006E5E93">
              <w:rPr>
                <w:rFonts w:ascii="Calibri" w:eastAsia="Times New Roman" w:hAnsi="Calibri" w:cs="Calibri"/>
                <w:b/>
                <w:bCs/>
              </w:rPr>
              <w:t> </w:t>
            </w:r>
            <w:r w:rsidRPr="006E5E93">
              <w:rPr>
                <w:rFonts w:ascii="GHEA Grapalat" w:eastAsia="Times New Roman" w:hAnsi="GHEA Grapalat" w:cs="GHEA Grapalat"/>
                <w:b/>
                <w:bCs/>
              </w:rPr>
              <w:t>հիվանդություններ</w:t>
            </w:r>
            <w:r w:rsidRPr="006E5E93">
              <w:rPr>
                <w:rFonts w:ascii="GHEA Grapalat" w:hAnsi="GHEA Grapalat"/>
              </w:rPr>
              <w:t xml:space="preserve"> </w:t>
            </w:r>
            <w:r w:rsidRPr="006E5E93">
              <w:rPr>
                <w:rFonts w:ascii="GHEA Grapalat" w:eastAsia="Times New Roman" w:hAnsi="GHEA Grapalat" w:cs="Times New Roman"/>
                <w:b/>
                <w:bCs/>
              </w:rPr>
              <w:t>(К07К11,К14)</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04C81C8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0BFB45F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1C1EC74"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A5378E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F515D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շնչառական, ծամելու, թքարտադրության ֆունկցիաների խիստ</w:t>
            </w:r>
          </w:p>
          <w:p w14:paraId="7F886A4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և չափավոր արտահայտված խանգարումով</w:t>
            </w:r>
          </w:p>
        </w:tc>
        <w:tc>
          <w:tcPr>
            <w:tcW w:w="3541" w:type="dxa"/>
            <w:tcBorders>
              <w:top w:val="outset" w:sz="6" w:space="0" w:color="auto"/>
              <w:left w:val="outset" w:sz="6" w:space="0" w:color="auto"/>
              <w:right w:val="outset" w:sz="6" w:space="0" w:color="auto"/>
            </w:tcBorders>
            <w:hideMark/>
          </w:tcPr>
          <w:p w14:paraId="2F62C3D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B0108F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39EE0D9"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79920B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0889E39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շնչառական, ծամելու, թքարտադրության ֆունկցիաների</w:t>
            </w:r>
          </w:p>
          <w:p w14:paraId="2CEC745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աննշան արտահայտված խանգարումով</w:t>
            </w:r>
          </w:p>
        </w:tc>
        <w:tc>
          <w:tcPr>
            <w:tcW w:w="3541" w:type="dxa"/>
            <w:tcBorders>
              <w:top w:val="outset" w:sz="6" w:space="0" w:color="auto"/>
              <w:left w:val="outset" w:sz="6" w:space="0" w:color="auto"/>
              <w:right w:val="outset" w:sz="6" w:space="0" w:color="auto"/>
            </w:tcBorders>
            <w:hideMark/>
          </w:tcPr>
          <w:p w14:paraId="063803B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tcPr>
          <w:p w14:paraId="2DF2B88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8C53199"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124C6B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71.</w:t>
            </w:r>
          </w:p>
        </w:tc>
        <w:tc>
          <w:tcPr>
            <w:tcW w:w="3654" w:type="dxa"/>
            <w:tcBorders>
              <w:top w:val="outset" w:sz="6" w:space="0" w:color="auto"/>
              <w:left w:val="outset" w:sz="6" w:space="0" w:color="auto"/>
              <w:bottom w:val="outset" w:sz="6" w:space="0" w:color="auto"/>
              <w:right w:val="outset" w:sz="6" w:space="0" w:color="auto"/>
            </w:tcBorders>
            <w:hideMark/>
          </w:tcPr>
          <w:p w14:paraId="4AE7305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Ադենտիա</w:t>
            </w:r>
          </w:p>
        </w:tc>
        <w:tc>
          <w:tcPr>
            <w:tcW w:w="3541" w:type="dxa"/>
            <w:tcBorders>
              <w:top w:val="outset" w:sz="6" w:space="0" w:color="auto"/>
              <w:left w:val="outset" w:sz="6" w:space="0" w:color="auto"/>
              <w:bottom w:val="outset" w:sz="6" w:space="0" w:color="auto"/>
              <w:right w:val="outset" w:sz="6" w:space="0" w:color="auto"/>
            </w:tcBorders>
            <w:hideMark/>
          </w:tcPr>
          <w:p w14:paraId="2235803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7984DAA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9B65438" w14:textId="77777777" w:rsidTr="00443082">
        <w:trPr>
          <w:trHeight w:val="3558"/>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00CC16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463776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10 և ավելի ատամների բացակայություն մեկ ծնոտի վրա կամ դրանց փոխարեն</w:t>
            </w:r>
          </w:p>
          <w:p w14:paraId="36E7DFF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հանովի պրոթեզ, 8 սեղանատամի բացակայություն մեկ ծնոտի վրա, 4 սեղանատամի բացակայություններին ծնոտի վրա` մի կողմից և նույնքան սեղանատամների բացակայություն ստորին ծնոտի վրա` մյուս կողմից կամ դրանց փոխարեն հանովի պրոթեզ</w:t>
            </w:r>
          </w:p>
        </w:tc>
        <w:tc>
          <w:tcPr>
            <w:tcW w:w="3541" w:type="dxa"/>
            <w:tcBorders>
              <w:top w:val="outset" w:sz="6" w:space="0" w:color="auto"/>
              <w:left w:val="outset" w:sz="6" w:space="0" w:color="auto"/>
              <w:right w:val="outset" w:sz="6" w:space="0" w:color="auto"/>
            </w:tcBorders>
            <w:hideMark/>
          </w:tcPr>
          <w:p w14:paraId="7886E54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A16047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6B03174B" w14:textId="77777777" w:rsidTr="00443082">
        <w:trPr>
          <w:trHeight w:val="2082"/>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2C9E66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697B84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4 և ավելի ֆրոնտալ ատամների բացակայություն մեկ ծնոտի վրա կամ երկրորդ կտրիչի, ժանիքի և առաջին փոքր աղորիքի բացակայություն (կողք կողքի), երբ հնարավոր չէ դրանց փոխարինել անշարժ պրոթեզով</w:t>
            </w:r>
          </w:p>
        </w:tc>
        <w:tc>
          <w:tcPr>
            <w:tcW w:w="3541" w:type="dxa"/>
            <w:tcBorders>
              <w:top w:val="outset" w:sz="6" w:space="0" w:color="auto"/>
              <w:left w:val="outset" w:sz="6" w:space="0" w:color="auto"/>
              <w:right w:val="outset" w:sz="6" w:space="0" w:color="auto"/>
            </w:tcBorders>
            <w:hideMark/>
          </w:tcPr>
          <w:p w14:paraId="65857FF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D8B10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67B30C8A" w14:textId="77777777" w:rsidTr="00443082">
        <w:trPr>
          <w:trHeight w:val="1920"/>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0A17A5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72.</w:t>
            </w:r>
          </w:p>
        </w:tc>
        <w:tc>
          <w:tcPr>
            <w:tcW w:w="3654" w:type="dxa"/>
            <w:tcBorders>
              <w:top w:val="outset" w:sz="6" w:space="0" w:color="auto"/>
              <w:left w:val="outset" w:sz="6" w:space="0" w:color="auto"/>
              <w:bottom w:val="outset" w:sz="6" w:space="0" w:color="auto"/>
              <w:right w:val="outset" w:sz="6" w:space="0" w:color="auto"/>
            </w:tcBorders>
            <w:hideMark/>
          </w:tcPr>
          <w:p w14:paraId="7DDEB98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Ատամների, պարոդոնտի և բերանի խոռոչի լորձաթաղանթի</w:t>
            </w:r>
          </w:p>
          <w:p w14:paraId="647FBE1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հիվանդություններ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13AB662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317B713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248E95BC" w14:textId="77777777" w:rsidTr="00443082">
        <w:trPr>
          <w:trHeight w:val="237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AF507D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53B7B3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միջին և ծանր աստիճանի տարածուն պարոդոնտիտ, ստոմատիտ, գինգիվիտ և բերանի լորձաթաղանթի, թքագեղձերի և լեզվի այլ հիվանդություններ, որոնք ընթանում են հաճախակի սրացումներով, բուժման դժվար են ենթարկվում</w:t>
            </w:r>
          </w:p>
        </w:tc>
        <w:tc>
          <w:tcPr>
            <w:tcW w:w="3541" w:type="dxa"/>
            <w:tcBorders>
              <w:top w:val="outset" w:sz="6" w:space="0" w:color="auto"/>
              <w:left w:val="outset" w:sz="6" w:space="0" w:color="auto"/>
              <w:right w:val="outset" w:sz="6" w:space="0" w:color="auto"/>
            </w:tcBorders>
          </w:tcPr>
          <w:p w14:paraId="55F1820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Cs/>
                <w:lang w:val="hy-AM"/>
              </w:rPr>
              <w:t xml:space="preserve"> </w:t>
            </w:r>
            <w:r w:rsidRPr="006E5E93">
              <w:rPr>
                <w:rFonts w:ascii="GHEA Grapalat" w:eastAsia="Times New Roman" w:hAnsi="GHEA Grapalat" w:cs="Times New Roman"/>
              </w:rPr>
              <w:t xml:space="preserve">պիտանի </w:t>
            </w:r>
            <w:r w:rsidRPr="006E5E93">
              <w:rPr>
                <w:rFonts w:ascii="GHEA Grapalat" w:eastAsia="Times New Roman" w:hAnsi="GHEA Grapalat" w:cs="Times New Roman"/>
                <w:lang w:val="hy-AM"/>
              </w:rPr>
              <w:t>չ</w:t>
            </w:r>
            <w:r w:rsidRPr="006E5E93">
              <w:rPr>
                <w:rFonts w:ascii="GHEA Grapalat" w:eastAsia="Times New Roman" w:hAnsi="GHEA Grapalat" w:cs="Times New Roman"/>
              </w:rPr>
              <w:t>են ծառայությանը</w:t>
            </w:r>
          </w:p>
        </w:tc>
        <w:tc>
          <w:tcPr>
            <w:tcW w:w="1934" w:type="dxa"/>
            <w:tcBorders>
              <w:top w:val="outset" w:sz="6" w:space="0" w:color="auto"/>
              <w:left w:val="outset" w:sz="6" w:space="0" w:color="auto"/>
              <w:right w:val="outset" w:sz="6" w:space="0" w:color="auto"/>
            </w:tcBorders>
          </w:tcPr>
          <w:p w14:paraId="2D15489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365B0E8" w14:textId="77777777" w:rsidTr="00443082">
        <w:trPr>
          <w:trHeight w:val="1713"/>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D130EB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F28258C" w14:textId="77777777" w:rsidR="00D57127" w:rsidRPr="006E5E93" w:rsidRDefault="00D57127" w:rsidP="00165C7E">
            <w:pPr>
              <w:pStyle w:val="CommentText"/>
              <w:jc w:val="center"/>
              <w:rPr>
                <w:rFonts w:ascii="GHEA Grapalat" w:hAnsi="GHEA Grapalat"/>
                <w:sz w:val="22"/>
                <w:szCs w:val="22"/>
                <w:lang w:val="hy-AM"/>
              </w:rPr>
            </w:pPr>
            <w:r w:rsidRPr="006E5E93">
              <w:rPr>
                <w:rFonts w:ascii="GHEA Grapalat" w:eastAsia="Times New Roman" w:hAnsi="GHEA Grapalat" w:cs="Times New Roman"/>
                <w:sz w:val="22"/>
                <w:szCs w:val="22"/>
              </w:rPr>
              <w:t xml:space="preserve">2) </w:t>
            </w:r>
            <w:r w:rsidRPr="006E5E93">
              <w:rPr>
                <w:rFonts w:ascii="GHEA Grapalat" w:hAnsi="GHEA Grapalat"/>
                <w:sz w:val="22"/>
                <w:szCs w:val="22"/>
                <w:lang w:val="hy-AM"/>
              </w:rPr>
              <w:t xml:space="preserve">թեթև աստիճանի պարոդոնտիտ, ստոմատիտ, գինգիվիտ և բերանի լորձաթաղանթի, թքագեղձերի և լեզվի այլ հիվանդույունները, որոնք </w:t>
            </w:r>
            <w:r w:rsidRPr="006E5E93">
              <w:rPr>
                <w:rFonts w:ascii="GHEA Grapalat" w:hAnsi="GHEA Grapalat"/>
                <w:sz w:val="22"/>
                <w:szCs w:val="22"/>
                <w:lang w:val="hy-AM"/>
              </w:rPr>
              <w:lastRenderedPageBreak/>
              <w:t>ենթարկվում են բուժման։</w:t>
            </w:r>
          </w:p>
          <w:p w14:paraId="32354600" w14:textId="77777777" w:rsidR="00D57127" w:rsidRPr="006E5E93" w:rsidRDefault="00D57127" w:rsidP="00443082">
            <w:pPr>
              <w:spacing w:after="0" w:line="240" w:lineRule="auto"/>
              <w:rPr>
                <w:rFonts w:ascii="GHEA Grapalat" w:eastAsia="Times New Roman" w:hAnsi="GHEA Grapalat" w:cs="Times New Roman"/>
                <w:lang w:val="hy-AM"/>
              </w:rPr>
            </w:pPr>
          </w:p>
        </w:tc>
        <w:tc>
          <w:tcPr>
            <w:tcW w:w="3541" w:type="dxa"/>
            <w:tcBorders>
              <w:top w:val="outset" w:sz="6" w:space="0" w:color="auto"/>
              <w:left w:val="outset" w:sz="6" w:space="0" w:color="auto"/>
              <w:right w:val="outset" w:sz="6" w:space="0" w:color="auto"/>
            </w:tcBorders>
            <w:hideMark/>
          </w:tcPr>
          <w:p w14:paraId="40CB352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lastRenderedPageBreak/>
              <w:t>պիտանի են ծառայությանը</w:t>
            </w:r>
          </w:p>
        </w:tc>
        <w:tc>
          <w:tcPr>
            <w:tcW w:w="1934" w:type="dxa"/>
            <w:tcBorders>
              <w:top w:val="outset" w:sz="6" w:space="0" w:color="auto"/>
              <w:left w:val="outset" w:sz="6" w:space="0" w:color="auto"/>
              <w:right w:val="outset" w:sz="6" w:space="0" w:color="auto"/>
            </w:tcBorders>
            <w:hideMark/>
          </w:tcPr>
          <w:p w14:paraId="4EC414F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1A98ECD8"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F40984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6C1FFB5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բազմաթիվ ատամների բարդացած ոսկրափուտ (կարիես)</w:t>
            </w:r>
          </w:p>
        </w:tc>
        <w:tc>
          <w:tcPr>
            <w:tcW w:w="3541" w:type="dxa"/>
            <w:tcBorders>
              <w:top w:val="outset" w:sz="6" w:space="0" w:color="auto"/>
              <w:left w:val="outset" w:sz="6" w:space="0" w:color="auto"/>
              <w:right w:val="outset" w:sz="6" w:space="0" w:color="auto"/>
            </w:tcBorders>
            <w:hideMark/>
          </w:tcPr>
          <w:p w14:paraId="21FA477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995959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2F7DC3E8"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7C2E14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73.</w:t>
            </w:r>
          </w:p>
        </w:tc>
        <w:tc>
          <w:tcPr>
            <w:tcW w:w="3654" w:type="dxa"/>
            <w:tcBorders>
              <w:top w:val="outset" w:sz="6" w:space="0" w:color="auto"/>
              <w:left w:val="outset" w:sz="6" w:space="0" w:color="auto"/>
              <w:bottom w:val="outset" w:sz="6" w:space="0" w:color="auto"/>
              <w:right w:val="outset" w:sz="6" w:space="0" w:color="auto"/>
            </w:tcBorders>
            <w:hideMark/>
          </w:tcPr>
          <w:p w14:paraId="0A492D3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Դիմածնոտային շրջանի</w:t>
            </w:r>
          </w:p>
          <w:p w14:paraId="3458A1A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վնասվածքների, հիվանդությունների, վիրահատությունների հետևանքներ</w:t>
            </w:r>
          </w:p>
        </w:tc>
        <w:tc>
          <w:tcPr>
            <w:tcW w:w="3541" w:type="dxa"/>
            <w:tcBorders>
              <w:top w:val="outset" w:sz="6" w:space="0" w:color="auto"/>
              <w:left w:val="outset" w:sz="6" w:space="0" w:color="auto"/>
              <w:bottom w:val="outset" w:sz="6" w:space="0" w:color="auto"/>
              <w:right w:val="outset" w:sz="6" w:space="0" w:color="auto"/>
            </w:tcBorders>
            <w:hideMark/>
          </w:tcPr>
          <w:p w14:paraId="473F25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5C93DC7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2C762CAE"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6D16CB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B45066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ֆունկցիայի արտահայտված խանգարումներով</w:t>
            </w:r>
          </w:p>
        </w:tc>
        <w:tc>
          <w:tcPr>
            <w:tcW w:w="3541" w:type="dxa"/>
            <w:tcBorders>
              <w:top w:val="outset" w:sz="6" w:space="0" w:color="auto"/>
              <w:left w:val="outset" w:sz="6" w:space="0" w:color="auto"/>
              <w:right w:val="outset" w:sz="6" w:space="0" w:color="auto"/>
            </w:tcBorders>
            <w:hideMark/>
          </w:tcPr>
          <w:p w14:paraId="1214117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6EEA67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7A9D0DE" w14:textId="77777777" w:rsidTr="00443082">
        <w:trPr>
          <w:trHeight w:val="122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C9CE12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397796F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աննշան արտահայտված կամ առանց ֆունկցիայի խանգարման</w:t>
            </w:r>
          </w:p>
        </w:tc>
        <w:tc>
          <w:tcPr>
            <w:tcW w:w="3541" w:type="dxa"/>
            <w:tcBorders>
              <w:top w:val="outset" w:sz="6" w:space="0" w:color="auto"/>
              <w:left w:val="outset" w:sz="6" w:space="0" w:color="auto"/>
              <w:right w:val="outset" w:sz="6" w:space="0" w:color="auto"/>
            </w:tcBorders>
            <w:hideMark/>
          </w:tcPr>
          <w:p w14:paraId="3BE7B29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42BA0B90" w14:textId="77777777" w:rsidR="00D57127" w:rsidRPr="006E5E93" w:rsidRDefault="00D57127" w:rsidP="00443082">
            <w:pPr>
              <w:spacing w:after="0" w:line="240" w:lineRule="auto"/>
              <w:rPr>
                <w:rFonts w:ascii="GHEA Grapalat" w:eastAsia="Times New Roman" w:hAnsi="GHEA Grapalat" w:cs="Times New Roman"/>
                <w:lang w:val="hy-AM"/>
              </w:rPr>
            </w:pPr>
          </w:p>
          <w:p w14:paraId="765A779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577F8DE4"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8BE8A6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7.</w:t>
            </w:r>
          </w:p>
        </w:tc>
        <w:tc>
          <w:tcPr>
            <w:tcW w:w="3654" w:type="dxa"/>
            <w:tcBorders>
              <w:top w:val="outset" w:sz="6" w:space="0" w:color="auto"/>
              <w:left w:val="outset" w:sz="6" w:space="0" w:color="auto"/>
              <w:bottom w:val="outset" w:sz="6" w:space="0" w:color="auto"/>
              <w:right w:val="outset" w:sz="6" w:space="0" w:color="auto"/>
            </w:tcBorders>
            <w:hideMark/>
          </w:tcPr>
          <w:p w14:paraId="60CF416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ԱՉՔԻ ԵՎ ՆՐԱ ՀԱՎԵԼՈՒՄՆԵՐԻ ՀԻՎԱՆԴՈՒԹՅՈՒՆՆԵՐ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0A0D76B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41904A4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2903EE26"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37351D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74.</w:t>
            </w:r>
          </w:p>
        </w:tc>
        <w:tc>
          <w:tcPr>
            <w:tcW w:w="3654" w:type="dxa"/>
            <w:tcBorders>
              <w:top w:val="outset" w:sz="6" w:space="0" w:color="auto"/>
              <w:left w:val="outset" w:sz="6" w:space="0" w:color="auto"/>
              <w:bottom w:val="outset" w:sz="6" w:space="0" w:color="auto"/>
              <w:right w:val="outset" w:sz="6" w:space="0" w:color="auto"/>
            </w:tcBorders>
            <w:hideMark/>
          </w:tcPr>
          <w:p w14:paraId="0A16D80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Կոպերի սերտաճում միմյանց կամ ակնագնդի հետ, որը խանգարում է աչքի շարժումներին կամ տեսողությանը, կոպերի ներանկում կամ թարթիչների աճ դեպի ակնագունդ, որը գրգռում է աչքը, աչքի ֆունկցիան խանգարող կոպերի արտանկում, կոպերի սպիական ձևախախտում կամ դիրքի անբավարարություն, որոնք խանգարում են եղջերաթաղանթի</w:t>
            </w:r>
          </w:p>
          <w:p w14:paraId="29697BB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փակմանը, կայուն լագօֆթալմ(H00-H02, H13,3)</w:t>
            </w:r>
          </w:p>
        </w:tc>
        <w:tc>
          <w:tcPr>
            <w:tcW w:w="3541" w:type="dxa"/>
            <w:tcBorders>
              <w:top w:val="outset" w:sz="6" w:space="0" w:color="auto"/>
              <w:left w:val="outset" w:sz="6" w:space="0" w:color="auto"/>
              <w:bottom w:val="outset" w:sz="6" w:space="0" w:color="auto"/>
              <w:right w:val="outset" w:sz="6" w:space="0" w:color="auto"/>
            </w:tcBorders>
            <w:hideMark/>
          </w:tcPr>
          <w:p w14:paraId="4EBC4E7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291BC29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12B08AF0" w14:textId="77777777" w:rsidTr="00443082">
        <w:trPr>
          <w:trHeight w:val="1445"/>
          <w:tblCellSpacing w:w="0" w:type="dxa"/>
          <w:jc w:val="center"/>
        </w:trPr>
        <w:tc>
          <w:tcPr>
            <w:tcW w:w="2361" w:type="dxa"/>
            <w:tcBorders>
              <w:top w:val="outset" w:sz="6" w:space="0" w:color="auto"/>
              <w:left w:val="outset" w:sz="6" w:space="0" w:color="auto"/>
              <w:right w:val="outset" w:sz="6" w:space="0" w:color="auto"/>
            </w:tcBorders>
            <w:hideMark/>
          </w:tcPr>
          <w:p w14:paraId="16D3E77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5A64B5B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649D4C9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երկու աչքում կոպերի դիրքի խիստ արտահայտված անբավարարություն</w:t>
            </w:r>
          </w:p>
          <w:p w14:paraId="018FD51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(բացի պտոզը)</w:t>
            </w:r>
          </w:p>
          <w:p w14:paraId="05ED6DA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0093706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34C56F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D4E45BE" w14:textId="77777777" w:rsidTr="00443082">
        <w:trPr>
          <w:trHeight w:val="178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9CEE0D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3095149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երկու աչքում վերին կոպերի զգալի իջեցում կամ կոպերի դիրքի այլ, խիստ արտահայտված արատներ մեկ աչքում կամ չափավոր արտահայտված` երկու</w:t>
            </w:r>
          </w:p>
          <w:p w14:paraId="624339E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աչքում</w:t>
            </w:r>
          </w:p>
        </w:tc>
        <w:tc>
          <w:tcPr>
            <w:tcW w:w="3541" w:type="dxa"/>
            <w:tcBorders>
              <w:top w:val="outset" w:sz="6" w:space="0" w:color="auto"/>
              <w:left w:val="outset" w:sz="6" w:space="0" w:color="auto"/>
              <w:right w:val="outset" w:sz="6" w:space="0" w:color="auto"/>
            </w:tcBorders>
            <w:hideMark/>
          </w:tcPr>
          <w:p w14:paraId="4810799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B14856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EB10A76" w14:textId="77777777" w:rsidTr="00443082">
        <w:trPr>
          <w:trHeight w:val="2082"/>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ED6398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5B69D00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վերին կոպի կայուն, չափավոր իջեցում մեկ աչքում կամ կոպերի դիրքի այլ անբավարարություն մեկ աչքում՝</w:t>
            </w:r>
          </w:p>
          <w:p w14:paraId="055E6A2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վիրահատական բուժման ցուցումների բացակայության դեպքում</w:t>
            </w:r>
          </w:p>
        </w:tc>
        <w:tc>
          <w:tcPr>
            <w:tcW w:w="3541" w:type="dxa"/>
            <w:tcBorders>
              <w:top w:val="outset" w:sz="6" w:space="0" w:color="auto"/>
              <w:left w:val="outset" w:sz="6" w:space="0" w:color="auto"/>
              <w:right w:val="outset" w:sz="6" w:space="0" w:color="auto"/>
            </w:tcBorders>
            <w:hideMark/>
          </w:tcPr>
          <w:p w14:paraId="121BD45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0AE6D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D40DF9" w14:paraId="272C5AAE"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8EB418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75.</w:t>
            </w:r>
          </w:p>
        </w:tc>
        <w:tc>
          <w:tcPr>
            <w:tcW w:w="3654" w:type="dxa"/>
            <w:tcBorders>
              <w:top w:val="outset" w:sz="6" w:space="0" w:color="auto"/>
              <w:left w:val="outset" w:sz="6" w:space="0" w:color="auto"/>
              <w:bottom w:val="outset" w:sz="6" w:space="0" w:color="auto"/>
              <w:right w:val="outset" w:sz="6" w:space="0" w:color="auto"/>
            </w:tcBorders>
            <w:hideMark/>
          </w:tcPr>
          <w:p w14:paraId="743EEBFA"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lang w:val="hy-AM"/>
              </w:rPr>
              <w:t>Սուր և քրոնիկ բլեֆարիտներ, կոնյուկտիվիտներ, խիստ արտահայտված հաճախակի սրացող խոցային բլեֆարիտներ, ինչպես նաև քրոնիկ կոնյուկտիվիտներ պտկիկների գերաճով և հյուսվածքի  ենթալորձային</w:t>
            </w:r>
          </w:p>
          <w:p w14:paraId="2CEFDEB7" w14:textId="77777777" w:rsidR="00D57127" w:rsidRPr="006E5E93" w:rsidRDefault="00D57127" w:rsidP="00443082">
            <w:pPr>
              <w:spacing w:after="0" w:line="240" w:lineRule="auto"/>
              <w:jc w:val="center"/>
              <w:rPr>
                <w:rFonts w:ascii="GHEA Grapalat" w:eastAsia="Times New Roman" w:hAnsi="GHEA Grapalat" w:cs="Times New Roman"/>
                <w:b/>
                <w:bCs/>
                <w:lang w:val="hy-AM"/>
              </w:rPr>
            </w:pPr>
            <w:r w:rsidRPr="006E5E93">
              <w:rPr>
                <w:rFonts w:ascii="GHEA Grapalat" w:eastAsia="Times New Roman" w:hAnsi="GHEA Grapalat" w:cs="Times New Roman"/>
                <w:b/>
                <w:bCs/>
                <w:lang w:val="hy-AM"/>
              </w:rPr>
              <w:t>շերտի ինֆիլտրացիայով</w:t>
            </w:r>
          </w:p>
          <w:p w14:paraId="093FE6EE" w14:textId="77777777" w:rsidR="00D57127" w:rsidRPr="006E5E93" w:rsidRDefault="00D57127" w:rsidP="00443082">
            <w:pPr>
              <w:spacing w:after="0" w:line="240" w:lineRule="auto"/>
              <w:jc w:val="center"/>
              <w:rPr>
                <w:rFonts w:ascii="GHEA Grapalat" w:eastAsia="Times New Roman" w:hAnsi="GHEA Grapalat" w:cs="Times New Roman"/>
                <w:b/>
                <w:lang w:val="hy-AM"/>
              </w:rPr>
            </w:pPr>
            <w:r w:rsidRPr="006E5E93">
              <w:rPr>
                <w:rFonts w:ascii="GHEA Grapalat" w:eastAsia="Times New Roman" w:hAnsi="GHEA Grapalat" w:cs="Times New Roman"/>
                <w:b/>
                <w:lang w:val="hy-AM"/>
              </w:rPr>
              <w:t>(H01.0, H10, H11)</w:t>
            </w:r>
          </w:p>
        </w:tc>
        <w:tc>
          <w:tcPr>
            <w:tcW w:w="3541" w:type="dxa"/>
            <w:tcBorders>
              <w:top w:val="outset" w:sz="6" w:space="0" w:color="auto"/>
              <w:left w:val="outset" w:sz="6" w:space="0" w:color="auto"/>
              <w:bottom w:val="outset" w:sz="6" w:space="0" w:color="auto"/>
              <w:right w:val="outset" w:sz="6" w:space="0" w:color="auto"/>
            </w:tcBorders>
            <w:hideMark/>
          </w:tcPr>
          <w:p w14:paraId="738AE0C5"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Calibri" w:eastAsia="Times New Roman" w:hAnsi="Calibri" w:cs="Calibri"/>
                <w:lang w:val="hy-AM"/>
              </w:rPr>
              <w:t> </w:t>
            </w:r>
          </w:p>
        </w:tc>
        <w:tc>
          <w:tcPr>
            <w:tcW w:w="1934" w:type="dxa"/>
            <w:tcBorders>
              <w:top w:val="outset" w:sz="6" w:space="0" w:color="auto"/>
              <w:left w:val="outset" w:sz="6" w:space="0" w:color="auto"/>
              <w:bottom w:val="outset" w:sz="6" w:space="0" w:color="auto"/>
              <w:right w:val="outset" w:sz="6" w:space="0" w:color="auto"/>
            </w:tcBorders>
            <w:hideMark/>
          </w:tcPr>
          <w:p w14:paraId="31DDDB21"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Calibri" w:eastAsia="Times New Roman" w:hAnsi="Calibri" w:cs="Calibri"/>
                <w:lang w:val="hy-AM"/>
              </w:rPr>
              <w:t> </w:t>
            </w:r>
          </w:p>
        </w:tc>
      </w:tr>
      <w:tr w:rsidR="006E5E93" w:rsidRPr="006E5E93" w14:paraId="21B19F5A"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B9F88F2"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Calibri" w:eastAsia="Times New Roman" w:hAnsi="Calibri" w:cs="Calibri"/>
                <w:lang w:val="hy-AM"/>
              </w:rPr>
              <w:t> </w:t>
            </w:r>
          </w:p>
        </w:tc>
        <w:tc>
          <w:tcPr>
            <w:tcW w:w="3654" w:type="dxa"/>
            <w:tcBorders>
              <w:top w:val="outset" w:sz="6" w:space="0" w:color="auto"/>
              <w:left w:val="outset" w:sz="6" w:space="0" w:color="auto"/>
              <w:bottom w:val="outset" w:sz="6" w:space="0" w:color="auto"/>
              <w:right w:val="outset" w:sz="6" w:space="0" w:color="auto"/>
            </w:tcBorders>
            <w:hideMark/>
          </w:tcPr>
          <w:p w14:paraId="62558D8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չբուժվող</w:t>
            </w:r>
          </w:p>
        </w:tc>
        <w:tc>
          <w:tcPr>
            <w:tcW w:w="3541" w:type="dxa"/>
            <w:tcBorders>
              <w:top w:val="outset" w:sz="6" w:space="0" w:color="auto"/>
              <w:left w:val="outset" w:sz="6" w:space="0" w:color="auto"/>
              <w:right w:val="outset" w:sz="6" w:space="0" w:color="auto"/>
            </w:tcBorders>
            <w:hideMark/>
          </w:tcPr>
          <w:p w14:paraId="0724016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B56F2E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E94C2B2"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63AF6D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F1C8A5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բուժելի</w:t>
            </w:r>
          </w:p>
        </w:tc>
        <w:tc>
          <w:tcPr>
            <w:tcW w:w="3541" w:type="dxa"/>
            <w:tcBorders>
              <w:top w:val="outset" w:sz="6" w:space="0" w:color="auto"/>
              <w:left w:val="outset" w:sz="6" w:space="0" w:color="auto"/>
              <w:right w:val="outset" w:sz="6" w:space="0" w:color="auto"/>
            </w:tcBorders>
            <w:hideMark/>
          </w:tcPr>
          <w:p w14:paraId="54F33B1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22DB56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298BA4BC"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BFE332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76.</w:t>
            </w:r>
          </w:p>
        </w:tc>
        <w:tc>
          <w:tcPr>
            <w:tcW w:w="3654" w:type="dxa"/>
            <w:tcBorders>
              <w:top w:val="outset" w:sz="6" w:space="0" w:color="auto"/>
              <w:left w:val="outset" w:sz="6" w:space="0" w:color="auto"/>
              <w:bottom w:val="outset" w:sz="6" w:space="0" w:color="auto"/>
              <w:right w:val="outset" w:sz="6" w:space="0" w:color="auto"/>
            </w:tcBorders>
            <w:hideMark/>
          </w:tcPr>
          <w:p w14:paraId="51FD4F2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Մեկ կամ երկու աչքի արցունքատար ապարատի հիվանդություններ(H04)</w:t>
            </w:r>
          </w:p>
        </w:tc>
        <w:tc>
          <w:tcPr>
            <w:tcW w:w="3541" w:type="dxa"/>
            <w:tcBorders>
              <w:top w:val="outset" w:sz="6" w:space="0" w:color="auto"/>
              <w:left w:val="outset" w:sz="6" w:space="0" w:color="auto"/>
              <w:bottom w:val="outset" w:sz="6" w:space="0" w:color="auto"/>
              <w:right w:val="outset" w:sz="6" w:space="0" w:color="auto"/>
            </w:tcBorders>
            <w:hideMark/>
          </w:tcPr>
          <w:p w14:paraId="7DD3AD1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3CA5391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182DAFCA"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D3B8C6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086FA0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չբուժվող</w:t>
            </w:r>
          </w:p>
        </w:tc>
        <w:tc>
          <w:tcPr>
            <w:tcW w:w="3541" w:type="dxa"/>
            <w:tcBorders>
              <w:top w:val="outset" w:sz="6" w:space="0" w:color="auto"/>
              <w:left w:val="outset" w:sz="6" w:space="0" w:color="auto"/>
              <w:right w:val="outset" w:sz="6" w:space="0" w:color="auto"/>
            </w:tcBorders>
            <w:hideMark/>
          </w:tcPr>
          <w:p w14:paraId="7533B76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C11210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63B6781"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BBD977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368D48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բուժելի</w:t>
            </w:r>
          </w:p>
        </w:tc>
        <w:tc>
          <w:tcPr>
            <w:tcW w:w="3541" w:type="dxa"/>
            <w:tcBorders>
              <w:top w:val="outset" w:sz="6" w:space="0" w:color="auto"/>
              <w:left w:val="outset" w:sz="6" w:space="0" w:color="auto"/>
              <w:right w:val="outset" w:sz="6" w:space="0" w:color="auto"/>
            </w:tcBorders>
            <w:hideMark/>
          </w:tcPr>
          <w:p w14:paraId="07AEE5A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BAD665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3220C9EA"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FFE822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77.</w:t>
            </w:r>
          </w:p>
        </w:tc>
        <w:tc>
          <w:tcPr>
            <w:tcW w:w="3654" w:type="dxa"/>
            <w:tcBorders>
              <w:top w:val="outset" w:sz="6" w:space="0" w:color="auto"/>
              <w:left w:val="outset" w:sz="6" w:space="0" w:color="auto"/>
              <w:bottom w:val="outset" w:sz="6" w:space="0" w:color="auto"/>
              <w:right w:val="outset" w:sz="6" w:space="0" w:color="auto"/>
            </w:tcBorders>
            <w:hideMark/>
          </w:tcPr>
          <w:p w14:paraId="71D4C8A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Ակնաշարժ մկանների հիվանդություններ, ակնագնդերի համագործակցված շարժումների</w:t>
            </w:r>
          </w:p>
          <w:p w14:paraId="0B233D8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խանգարումներ(Н49-Н51)</w:t>
            </w:r>
          </w:p>
        </w:tc>
        <w:tc>
          <w:tcPr>
            <w:tcW w:w="3541" w:type="dxa"/>
            <w:tcBorders>
              <w:top w:val="outset" w:sz="6" w:space="0" w:color="auto"/>
              <w:left w:val="outset" w:sz="6" w:space="0" w:color="auto"/>
              <w:bottom w:val="outset" w:sz="6" w:space="0" w:color="auto"/>
              <w:right w:val="outset" w:sz="6" w:space="0" w:color="auto"/>
            </w:tcBorders>
            <w:hideMark/>
          </w:tcPr>
          <w:p w14:paraId="61FC7C8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2E41ECA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52D4CE8B"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EEEEA8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1EA812B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ակնագնդի շարժիչ մկանների կայուն կաթված, համագործակցված շլություն` 30</w:t>
            </w:r>
          </w:p>
          <w:p w14:paraId="30E1B50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աստիճան և ավելի, կայուն դիպլոպիա</w:t>
            </w:r>
          </w:p>
        </w:tc>
        <w:tc>
          <w:tcPr>
            <w:tcW w:w="3541" w:type="dxa"/>
            <w:tcBorders>
              <w:top w:val="outset" w:sz="6" w:space="0" w:color="auto"/>
              <w:left w:val="outset" w:sz="6" w:space="0" w:color="auto"/>
              <w:right w:val="outset" w:sz="6" w:space="0" w:color="auto"/>
            </w:tcBorders>
            <w:hideMark/>
          </w:tcPr>
          <w:p w14:paraId="5DEA347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 xml:space="preserve"> </w:t>
            </w: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CEAB2A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989CDC7"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904798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BB7BB8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2)համագործակցված շլություն` 20-ից մինչև 30 աստիճան</w:t>
            </w:r>
          </w:p>
        </w:tc>
        <w:tc>
          <w:tcPr>
            <w:tcW w:w="3541" w:type="dxa"/>
            <w:tcBorders>
              <w:top w:val="outset" w:sz="6" w:space="0" w:color="auto"/>
              <w:left w:val="outset" w:sz="6" w:space="0" w:color="auto"/>
              <w:right w:val="outset" w:sz="6" w:space="0" w:color="auto"/>
            </w:tcBorders>
            <w:hideMark/>
          </w:tcPr>
          <w:p w14:paraId="62A2622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A9BE41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94C0319" w14:textId="77777777" w:rsidTr="00443082">
        <w:trPr>
          <w:trHeight w:val="14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6A7FE1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5CBBE6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ակնագնդի հստակ արտահայտված տատանվող սպազմ (նիստագմ),</w:t>
            </w:r>
          </w:p>
          <w:p w14:paraId="74544D8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համագործակցված շլություն մինչև 20 աստիճան</w:t>
            </w:r>
          </w:p>
        </w:tc>
        <w:tc>
          <w:tcPr>
            <w:tcW w:w="3541" w:type="dxa"/>
            <w:tcBorders>
              <w:top w:val="outset" w:sz="6" w:space="0" w:color="auto"/>
              <w:left w:val="outset" w:sz="6" w:space="0" w:color="auto"/>
              <w:right w:val="outset" w:sz="6" w:space="0" w:color="auto"/>
            </w:tcBorders>
            <w:hideMark/>
          </w:tcPr>
          <w:p w14:paraId="612F4B9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E74FE4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1DE0167A"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41FA22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78</w:t>
            </w:r>
            <w:r w:rsidRPr="006E5E93">
              <w:rPr>
                <w:rFonts w:ascii="GHEA Grapalat" w:eastAsia="Times New Roman" w:hAnsi="GHEA Grapalat" w:cs="Times New Roman"/>
                <w:b/>
                <w:bCs/>
              </w:rPr>
              <w:t>.</w:t>
            </w:r>
          </w:p>
        </w:tc>
        <w:tc>
          <w:tcPr>
            <w:tcW w:w="3654" w:type="dxa"/>
            <w:tcBorders>
              <w:top w:val="outset" w:sz="6" w:space="0" w:color="auto"/>
              <w:left w:val="outset" w:sz="6" w:space="0" w:color="auto"/>
              <w:bottom w:val="outset" w:sz="6" w:space="0" w:color="auto"/>
              <w:right w:val="outset" w:sz="6" w:space="0" w:color="auto"/>
            </w:tcBorders>
            <w:hideMark/>
          </w:tcPr>
          <w:p w14:paraId="1C9BDA34"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Տեսողության գործառույթը խախտող ծիածանաթաղանթի, եղջերաթաղանթի և աչքի այլ թաղանթների բորբոքային կամ դեգեներատիվ խրոնիկական հիվանդություններ</w:t>
            </w:r>
            <w:r w:rsidRPr="006E5E93" w:rsidDel="0034358F">
              <w:rPr>
                <w:rFonts w:ascii="GHEA Grapalat" w:eastAsia="Times New Roman" w:hAnsi="GHEA Grapalat" w:cs="Times New Roman"/>
                <w:b/>
                <w:bCs/>
              </w:rPr>
              <w:t xml:space="preserve"> </w:t>
            </w:r>
            <w:r w:rsidRPr="006E5E93">
              <w:rPr>
                <w:rFonts w:ascii="GHEA Grapalat" w:eastAsia="Times New Roman" w:hAnsi="GHEA Grapalat" w:cs="Times New Roman"/>
                <w:b/>
                <w:bCs/>
              </w:rPr>
              <w:t>(H11-H21 բացի H19)</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220ECD4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2CE665E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2CD77D81" w14:textId="77777777" w:rsidTr="00443082">
        <w:trPr>
          <w:trHeight w:val="178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8CB0BB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08CD9D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երկու աչքում խիստ արտահայտված` անկախ սրացումների հաճախությունից</w:t>
            </w:r>
          </w:p>
          <w:p w14:paraId="168F25E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կամ երկու աչքում չափավոր արտահայտված հաճախակի սրացումներով</w:t>
            </w:r>
          </w:p>
        </w:tc>
        <w:tc>
          <w:tcPr>
            <w:tcW w:w="3541" w:type="dxa"/>
            <w:tcBorders>
              <w:top w:val="outset" w:sz="6" w:space="0" w:color="auto"/>
              <w:left w:val="outset" w:sz="6" w:space="0" w:color="auto"/>
              <w:right w:val="outset" w:sz="6" w:space="0" w:color="auto"/>
            </w:tcBorders>
            <w:hideMark/>
          </w:tcPr>
          <w:p w14:paraId="0CAE5D0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834637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070FCAA" w14:textId="77777777" w:rsidTr="00443082">
        <w:trPr>
          <w:trHeight w:val="237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1F6921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B4F0FC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երկու աչքում չափավոր արտահայտված ոչ հաճախակի սրացումներով կամ</w:t>
            </w:r>
          </w:p>
          <w:p w14:paraId="331C876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չափավոր արտահայտված մեկ աչքում` հաճախակի սրացումներով կամ խիստ արտահայտված մեկ աչքում` անկախ սրացումների հաճախությունի</w:t>
            </w:r>
          </w:p>
        </w:tc>
        <w:tc>
          <w:tcPr>
            <w:tcW w:w="3541" w:type="dxa"/>
            <w:tcBorders>
              <w:top w:val="outset" w:sz="6" w:space="0" w:color="auto"/>
              <w:left w:val="outset" w:sz="6" w:space="0" w:color="auto"/>
              <w:right w:val="outset" w:sz="6" w:space="0" w:color="auto"/>
            </w:tcBorders>
            <w:hideMark/>
          </w:tcPr>
          <w:p w14:paraId="688352E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1107BF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A24550A" w14:textId="77777777" w:rsidTr="00443082">
        <w:trPr>
          <w:trHeight w:val="178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999CD3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C6381F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երկու աչքում թույլ արտահայտված` անկախ սրացումների հաճախությունից</w:t>
            </w:r>
          </w:p>
          <w:p w14:paraId="007CB9C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կամ չափավոր արտահայտված մեկ աչքում` ոչ հաճախակի սրացումներով</w:t>
            </w:r>
          </w:p>
        </w:tc>
        <w:tc>
          <w:tcPr>
            <w:tcW w:w="3541" w:type="dxa"/>
            <w:tcBorders>
              <w:top w:val="outset" w:sz="6" w:space="0" w:color="auto"/>
              <w:left w:val="outset" w:sz="6" w:space="0" w:color="auto"/>
              <w:right w:val="outset" w:sz="6" w:space="0" w:color="auto"/>
            </w:tcBorders>
            <w:hideMark/>
          </w:tcPr>
          <w:p w14:paraId="4BF05FE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F9C4C3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ED009EB"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EDF148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79.</w:t>
            </w:r>
          </w:p>
        </w:tc>
        <w:tc>
          <w:tcPr>
            <w:tcW w:w="3654" w:type="dxa"/>
            <w:tcBorders>
              <w:top w:val="outset" w:sz="6" w:space="0" w:color="auto"/>
              <w:left w:val="outset" w:sz="6" w:space="0" w:color="auto"/>
              <w:bottom w:val="outset" w:sz="6" w:space="0" w:color="auto"/>
              <w:right w:val="outset" w:sz="6" w:space="0" w:color="auto"/>
            </w:tcBorders>
            <w:hideMark/>
          </w:tcPr>
          <w:p w14:paraId="3F24871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Ակոմոդացիայի սպազմ կամ կաթված(H52)</w:t>
            </w:r>
          </w:p>
        </w:tc>
        <w:tc>
          <w:tcPr>
            <w:tcW w:w="3541" w:type="dxa"/>
            <w:tcBorders>
              <w:top w:val="outset" w:sz="6" w:space="0" w:color="auto"/>
              <w:left w:val="outset" w:sz="6" w:space="0" w:color="auto"/>
              <w:bottom w:val="outset" w:sz="6" w:space="0" w:color="auto"/>
              <w:right w:val="outset" w:sz="6" w:space="0" w:color="auto"/>
            </w:tcBorders>
            <w:hideMark/>
          </w:tcPr>
          <w:p w14:paraId="775E7E3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7F1C615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25104A0D"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E19742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018AF3A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կայուն, առանց դրական արդյունքի` բուժումից հետո</w:t>
            </w:r>
          </w:p>
        </w:tc>
        <w:tc>
          <w:tcPr>
            <w:tcW w:w="3541" w:type="dxa"/>
            <w:tcBorders>
              <w:top w:val="outset" w:sz="6" w:space="0" w:color="auto"/>
              <w:left w:val="outset" w:sz="6" w:space="0" w:color="auto"/>
              <w:right w:val="outset" w:sz="6" w:space="0" w:color="auto"/>
            </w:tcBorders>
            <w:hideMark/>
          </w:tcPr>
          <w:p w14:paraId="4AB16F6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40BD5A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1B32773"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CF59B2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54E1D7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բուժելի</w:t>
            </w:r>
          </w:p>
        </w:tc>
        <w:tc>
          <w:tcPr>
            <w:tcW w:w="3541" w:type="dxa"/>
            <w:tcBorders>
              <w:top w:val="outset" w:sz="6" w:space="0" w:color="auto"/>
              <w:left w:val="outset" w:sz="6" w:space="0" w:color="auto"/>
              <w:right w:val="outset" w:sz="6" w:space="0" w:color="auto"/>
            </w:tcBorders>
            <w:hideMark/>
          </w:tcPr>
          <w:p w14:paraId="50CDCA5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1D7DFD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1833417" w14:textId="77777777" w:rsidTr="00443082">
        <w:trPr>
          <w:trHeight w:val="122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0FD59A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80.</w:t>
            </w:r>
          </w:p>
        </w:tc>
        <w:tc>
          <w:tcPr>
            <w:tcW w:w="3654" w:type="dxa"/>
            <w:tcBorders>
              <w:top w:val="outset" w:sz="6" w:space="0" w:color="auto"/>
              <w:left w:val="outset" w:sz="6" w:space="0" w:color="auto"/>
              <w:bottom w:val="outset" w:sz="6" w:space="0" w:color="auto"/>
              <w:right w:val="outset" w:sz="6" w:space="0" w:color="auto"/>
            </w:tcBorders>
            <w:hideMark/>
          </w:tcPr>
          <w:p w14:paraId="7264EAE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Մեկ կամ երկու աչքի աֆակիա(H25-H28)</w:t>
            </w:r>
          </w:p>
        </w:tc>
        <w:tc>
          <w:tcPr>
            <w:tcW w:w="3541" w:type="dxa"/>
            <w:tcBorders>
              <w:top w:val="outset" w:sz="6" w:space="0" w:color="auto"/>
              <w:left w:val="outset" w:sz="6" w:space="0" w:color="auto"/>
              <w:right w:val="outset" w:sz="6" w:space="0" w:color="auto"/>
            </w:tcBorders>
            <w:hideMark/>
          </w:tcPr>
          <w:p w14:paraId="24938EB5" w14:textId="77777777" w:rsidR="00D57127" w:rsidRPr="006E5E93" w:rsidRDefault="00D57127" w:rsidP="00443082">
            <w:pPr>
              <w:spacing w:after="0" w:line="240" w:lineRule="auto"/>
              <w:jc w:val="center"/>
              <w:rPr>
                <w:rFonts w:ascii="GHEA Grapalat" w:eastAsia="Times New Roman" w:hAnsi="GHEA Grapalat" w:cs="Times New Roman"/>
              </w:rPr>
            </w:pPr>
          </w:p>
          <w:p w14:paraId="4BD68EF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1388CE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F528DAF" w14:textId="77777777" w:rsidTr="00443082">
        <w:trPr>
          <w:trHeight w:val="1141"/>
          <w:tblCellSpacing w:w="0" w:type="dxa"/>
          <w:jc w:val="center"/>
        </w:trPr>
        <w:tc>
          <w:tcPr>
            <w:tcW w:w="2361" w:type="dxa"/>
            <w:tcBorders>
              <w:top w:val="outset" w:sz="6" w:space="0" w:color="auto"/>
              <w:left w:val="outset" w:sz="6" w:space="0" w:color="auto"/>
              <w:right w:val="outset" w:sz="6" w:space="0" w:color="auto"/>
            </w:tcBorders>
            <w:hideMark/>
          </w:tcPr>
          <w:p w14:paraId="517247F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81.</w:t>
            </w:r>
          </w:p>
          <w:p w14:paraId="283F026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144B198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Բորբոքային կամ դիստրոֆիկ փոփոխություններ չառաջացնող ներակնային օտար մարմին</w:t>
            </w:r>
          </w:p>
          <w:p w14:paraId="2020400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1044B4B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6D5B37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D90DD19"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D1247E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82.</w:t>
            </w:r>
          </w:p>
        </w:tc>
        <w:tc>
          <w:tcPr>
            <w:tcW w:w="3654" w:type="dxa"/>
            <w:tcBorders>
              <w:top w:val="outset" w:sz="6" w:space="0" w:color="auto"/>
              <w:left w:val="outset" w:sz="6" w:space="0" w:color="auto"/>
              <w:bottom w:val="outset" w:sz="6" w:space="0" w:color="auto"/>
              <w:right w:val="outset" w:sz="6" w:space="0" w:color="auto"/>
            </w:tcBorders>
            <w:hideMark/>
          </w:tcPr>
          <w:p w14:paraId="215DD7F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Գլաուկոմա(Н40-Н42, Q15.0)</w:t>
            </w:r>
          </w:p>
        </w:tc>
        <w:tc>
          <w:tcPr>
            <w:tcW w:w="3541" w:type="dxa"/>
            <w:tcBorders>
              <w:top w:val="outset" w:sz="6" w:space="0" w:color="auto"/>
              <w:left w:val="outset" w:sz="6" w:space="0" w:color="auto"/>
              <w:bottom w:val="outset" w:sz="6" w:space="0" w:color="auto"/>
              <w:right w:val="outset" w:sz="6" w:space="0" w:color="auto"/>
            </w:tcBorders>
            <w:hideMark/>
          </w:tcPr>
          <w:p w14:paraId="2831FCA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20B6BD8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47F6A7E9"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97EDCC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2E7955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զարգացող և հետագա փուլերում երկու աչքում տարածվող</w:t>
            </w:r>
          </w:p>
        </w:tc>
        <w:tc>
          <w:tcPr>
            <w:tcW w:w="3541" w:type="dxa"/>
            <w:tcBorders>
              <w:top w:val="outset" w:sz="6" w:space="0" w:color="auto"/>
              <w:left w:val="outset" w:sz="6" w:space="0" w:color="auto"/>
              <w:right w:val="outset" w:sz="6" w:space="0" w:color="auto"/>
            </w:tcBorders>
            <w:hideMark/>
          </w:tcPr>
          <w:p w14:paraId="3958A0B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81A673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F1CA81B"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C9463F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43CB0DA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նույնը` մեկ աչքում</w:t>
            </w:r>
          </w:p>
        </w:tc>
        <w:tc>
          <w:tcPr>
            <w:tcW w:w="3541" w:type="dxa"/>
            <w:tcBorders>
              <w:top w:val="outset" w:sz="6" w:space="0" w:color="auto"/>
              <w:left w:val="outset" w:sz="6" w:space="0" w:color="auto"/>
              <w:right w:val="outset" w:sz="6" w:space="0" w:color="auto"/>
            </w:tcBorders>
            <w:hideMark/>
          </w:tcPr>
          <w:p w14:paraId="5FD6EE1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37809C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F86A60B"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969FB3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1D7139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ոչ հարաճուն նախնական, նախագլաուկոմայի և հիպերտենզիայի</w:t>
            </w:r>
          </w:p>
          <w:p w14:paraId="3316906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փուլեր</w:t>
            </w:r>
          </w:p>
        </w:tc>
        <w:tc>
          <w:tcPr>
            <w:tcW w:w="3541" w:type="dxa"/>
            <w:tcBorders>
              <w:top w:val="outset" w:sz="6" w:space="0" w:color="auto"/>
              <w:left w:val="outset" w:sz="6" w:space="0" w:color="auto"/>
              <w:right w:val="outset" w:sz="6" w:space="0" w:color="auto"/>
            </w:tcBorders>
            <w:hideMark/>
          </w:tcPr>
          <w:p w14:paraId="03AF448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5E57A02"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արձակուրդ</w:t>
            </w:r>
          </w:p>
        </w:tc>
      </w:tr>
      <w:tr w:rsidR="006E5E93" w:rsidRPr="006E5E93" w14:paraId="1A41FC28"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B9CF5F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83.</w:t>
            </w:r>
          </w:p>
        </w:tc>
        <w:tc>
          <w:tcPr>
            <w:tcW w:w="3654" w:type="dxa"/>
            <w:tcBorders>
              <w:top w:val="outset" w:sz="6" w:space="0" w:color="auto"/>
              <w:left w:val="outset" w:sz="6" w:space="0" w:color="auto"/>
              <w:bottom w:val="outset" w:sz="6" w:space="0" w:color="auto"/>
              <w:right w:val="outset" w:sz="6" w:space="0" w:color="auto"/>
            </w:tcBorders>
            <w:hideMark/>
          </w:tcPr>
          <w:p w14:paraId="7F96172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Ցանցաթաղանթի շերտազատում որևէ բնույթի, մեկ կամ երկու աչքում(H33)</w:t>
            </w:r>
          </w:p>
        </w:tc>
        <w:tc>
          <w:tcPr>
            <w:tcW w:w="3541" w:type="dxa"/>
            <w:tcBorders>
              <w:top w:val="outset" w:sz="6" w:space="0" w:color="auto"/>
              <w:left w:val="outset" w:sz="6" w:space="0" w:color="auto"/>
              <w:right w:val="outset" w:sz="6" w:space="0" w:color="auto"/>
            </w:tcBorders>
            <w:hideMark/>
          </w:tcPr>
          <w:p w14:paraId="3C03BD3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67FA74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A95BA64"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073539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84.</w:t>
            </w:r>
          </w:p>
        </w:tc>
        <w:tc>
          <w:tcPr>
            <w:tcW w:w="3654" w:type="dxa"/>
            <w:tcBorders>
              <w:top w:val="outset" w:sz="6" w:space="0" w:color="auto"/>
              <w:left w:val="outset" w:sz="6" w:space="0" w:color="auto"/>
              <w:bottom w:val="outset" w:sz="6" w:space="0" w:color="auto"/>
              <w:right w:val="outset" w:sz="6" w:space="0" w:color="auto"/>
            </w:tcBorders>
            <w:hideMark/>
          </w:tcPr>
          <w:p w14:paraId="135A7F2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Տեսողական նյարդի որևէ էթիոլոգիայի ապաճում և ենթաապաճում` տեսողական ֆունկցիայի հետզհետե</w:t>
            </w:r>
          </w:p>
          <w:p w14:paraId="11CCD71C"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իջեցման դեպքում(H46 H47)</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bottom w:val="outset" w:sz="6" w:space="0" w:color="auto"/>
              <w:right w:val="outset" w:sz="6" w:space="0" w:color="auto"/>
            </w:tcBorders>
            <w:hideMark/>
          </w:tcPr>
          <w:p w14:paraId="7A64FBC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0F1BDA6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31D7CFEE"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D1C718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73C5B2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երկու աչքում</w:t>
            </w:r>
          </w:p>
        </w:tc>
        <w:tc>
          <w:tcPr>
            <w:tcW w:w="3541" w:type="dxa"/>
            <w:tcBorders>
              <w:top w:val="outset" w:sz="6" w:space="0" w:color="auto"/>
              <w:left w:val="outset" w:sz="6" w:space="0" w:color="auto"/>
              <w:right w:val="outset" w:sz="6" w:space="0" w:color="auto"/>
            </w:tcBorders>
            <w:hideMark/>
          </w:tcPr>
          <w:p w14:paraId="1180C9F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4D105C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2429118"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F50A41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3B4F7C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մեկ աչքում</w:t>
            </w:r>
          </w:p>
        </w:tc>
        <w:tc>
          <w:tcPr>
            <w:tcW w:w="3541" w:type="dxa"/>
            <w:tcBorders>
              <w:top w:val="outset" w:sz="6" w:space="0" w:color="auto"/>
              <w:left w:val="outset" w:sz="6" w:space="0" w:color="auto"/>
              <w:right w:val="outset" w:sz="6" w:space="0" w:color="auto"/>
            </w:tcBorders>
            <w:hideMark/>
          </w:tcPr>
          <w:p w14:paraId="20916D5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61BC43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1EEFF7AE"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EC54B3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1E4575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տեսողական նյարդի որևէ էթիոլոգիայի ենթաապաճում /սուբատրոֆիա/</w:t>
            </w:r>
          </w:p>
        </w:tc>
        <w:tc>
          <w:tcPr>
            <w:tcW w:w="3541" w:type="dxa"/>
            <w:tcBorders>
              <w:top w:val="outset" w:sz="6" w:space="0" w:color="auto"/>
              <w:left w:val="outset" w:sz="6" w:space="0" w:color="auto"/>
              <w:right w:val="outset" w:sz="6" w:space="0" w:color="auto"/>
            </w:tcBorders>
            <w:hideMark/>
          </w:tcPr>
          <w:p w14:paraId="5FF8CD39" w14:textId="77777777" w:rsidR="00D57127" w:rsidRPr="006E5E93" w:rsidRDefault="00D57127" w:rsidP="00443082">
            <w:pPr>
              <w:spacing w:after="0" w:line="240" w:lineRule="auto"/>
              <w:jc w:val="center"/>
              <w:rPr>
                <w:rFonts w:ascii="GHEA Grapalat" w:eastAsia="Times New Roman" w:hAnsi="GHEA Grapalat" w:cs="Times New Roman"/>
              </w:rPr>
            </w:pPr>
          </w:p>
          <w:p w14:paraId="66E5EB5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D81FDB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DB72181"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6FD94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85.</w:t>
            </w:r>
          </w:p>
        </w:tc>
        <w:tc>
          <w:tcPr>
            <w:tcW w:w="3654" w:type="dxa"/>
            <w:tcBorders>
              <w:top w:val="outset" w:sz="6" w:space="0" w:color="auto"/>
              <w:left w:val="outset" w:sz="6" w:space="0" w:color="auto"/>
              <w:bottom w:val="outset" w:sz="6" w:space="0" w:color="auto"/>
              <w:right w:val="outset" w:sz="6" w:space="0" w:color="auto"/>
            </w:tcBorders>
            <w:hideMark/>
          </w:tcPr>
          <w:p w14:paraId="793C4DE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 xml:space="preserve">Տեսողության թուլություն, </w:t>
            </w:r>
            <w:r w:rsidRPr="006E5E93">
              <w:rPr>
                <w:rFonts w:ascii="GHEA Grapalat" w:eastAsia="Times New Roman" w:hAnsi="GHEA Grapalat" w:cs="Times New Roman"/>
                <w:b/>
                <w:bCs/>
              </w:rPr>
              <w:lastRenderedPageBreak/>
              <w:t>կուրություն(Н54, Н53.5)</w:t>
            </w:r>
          </w:p>
        </w:tc>
        <w:tc>
          <w:tcPr>
            <w:tcW w:w="3541" w:type="dxa"/>
            <w:tcBorders>
              <w:top w:val="outset" w:sz="6" w:space="0" w:color="auto"/>
              <w:left w:val="outset" w:sz="6" w:space="0" w:color="auto"/>
              <w:bottom w:val="outset" w:sz="6" w:space="0" w:color="auto"/>
              <w:right w:val="outset" w:sz="6" w:space="0" w:color="auto"/>
            </w:tcBorders>
            <w:hideMark/>
          </w:tcPr>
          <w:p w14:paraId="1984F67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1934" w:type="dxa"/>
            <w:tcBorders>
              <w:top w:val="outset" w:sz="6" w:space="0" w:color="auto"/>
              <w:left w:val="outset" w:sz="6" w:space="0" w:color="auto"/>
              <w:bottom w:val="outset" w:sz="6" w:space="0" w:color="auto"/>
              <w:right w:val="outset" w:sz="6" w:space="0" w:color="auto"/>
            </w:tcBorders>
            <w:hideMark/>
          </w:tcPr>
          <w:p w14:paraId="1CF0674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A34F154" w14:textId="77777777" w:rsidTr="00443082">
        <w:trPr>
          <w:trHeight w:val="1786"/>
          <w:tblCellSpacing w:w="0" w:type="dxa"/>
          <w:jc w:val="center"/>
        </w:trPr>
        <w:tc>
          <w:tcPr>
            <w:tcW w:w="2361" w:type="dxa"/>
            <w:tcBorders>
              <w:top w:val="outset" w:sz="6" w:space="0" w:color="auto"/>
              <w:left w:val="outset" w:sz="6" w:space="0" w:color="auto"/>
              <w:right w:val="outset" w:sz="6" w:space="0" w:color="auto"/>
            </w:tcBorders>
            <w:hideMark/>
          </w:tcPr>
          <w:p w14:paraId="058D1E5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p w14:paraId="11D2C11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5D4620A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ակնագնդի բացակայություն կամ կուրություն կամ մեկ աչքի տեսողությունը 0,05 և ցածր է, երբ մյուս աչքինը 0,4-ից</w:t>
            </w:r>
          </w:p>
          <w:p w14:paraId="665FF20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ցածր է կամ երկու աչքի տեսողությունը 0,3-ից ցածր է</w:t>
            </w:r>
          </w:p>
        </w:tc>
        <w:tc>
          <w:tcPr>
            <w:tcW w:w="3541" w:type="dxa"/>
            <w:tcBorders>
              <w:top w:val="outset" w:sz="6" w:space="0" w:color="auto"/>
              <w:left w:val="outset" w:sz="6" w:space="0" w:color="auto"/>
              <w:right w:val="outset" w:sz="6" w:space="0" w:color="auto"/>
            </w:tcBorders>
            <w:hideMark/>
          </w:tcPr>
          <w:p w14:paraId="09D4A8F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E63154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416D64E" w14:textId="77777777" w:rsidTr="00443082">
        <w:trPr>
          <w:trHeight w:val="2082"/>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C1B12D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5AF58C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ակնագնդի բացակայություն կամ կուրություն կամ մեկ աչքի տեսողությունը 0,05 և ցածր է, երբ մյուս աչքի տեսողությունը 0,4 է և ավելի կամ մեկ աչքի տեսողությունը 0,3 է, երբ մյուսինը 0,3-0,06 է</w:t>
            </w:r>
          </w:p>
        </w:tc>
        <w:tc>
          <w:tcPr>
            <w:tcW w:w="3541" w:type="dxa"/>
            <w:tcBorders>
              <w:top w:val="outset" w:sz="6" w:space="0" w:color="auto"/>
              <w:left w:val="outset" w:sz="6" w:space="0" w:color="auto"/>
              <w:right w:val="outset" w:sz="6" w:space="0" w:color="auto"/>
            </w:tcBorders>
            <w:hideMark/>
          </w:tcPr>
          <w:p w14:paraId="02ED1EB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DBF045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D71845B" w14:textId="77777777" w:rsidTr="00443082">
        <w:trPr>
          <w:trHeight w:val="1965"/>
          <w:tblCellSpacing w:w="0" w:type="dxa"/>
          <w:jc w:val="center"/>
        </w:trPr>
        <w:tc>
          <w:tcPr>
            <w:tcW w:w="2361" w:type="dxa"/>
            <w:vMerge w:val="restart"/>
            <w:tcBorders>
              <w:top w:val="outset" w:sz="6" w:space="0" w:color="auto"/>
              <w:left w:val="outset" w:sz="6" w:space="0" w:color="auto"/>
              <w:bottom w:val="outset" w:sz="6" w:space="0" w:color="auto"/>
              <w:right w:val="outset" w:sz="6" w:space="0" w:color="auto"/>
            </w:tcBorders>
            <w:hideMark/>
          </w:tcPr>
          <w:p w14:paraId="7B281E2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vMerge w:val="restart"/>
            <w:tcBorders>
              <w:top w:val="outset" w:sz="6" w:space="0" w:color="auto"/>
              <w:left w:val="outset" w:sz="6" w:space="0" w:color="auto"/>
              <w:bottom w:val="outset" w:sz="6" w:space="0" w:color="auto"/>
              <w:right w:val="outset" w:sz="6" w:space="0" w:color="auto"/>
            </w:tcBorders>
            <w:hideMark/>
          </w:tcPr>
          <w:p w14:paraId="4D19209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մեկ աչքի տեսողությունը 0,4 է, մյուսինը 0,3-0,06 է, կամ մեկ աչքի տեսողությունը 0,5 է և ավելի, իսկ մյուս աչքինը 0,06-0,09 է</w:t>
            </w:r>
          </w:p>
        </w:tc>
        <w:tc>
          <w:tcPr>
            <w:tcW w:w="3541" w:type="dxa"/>
            <w:tcBorders>
              <w:top w:val="outset" w:sz="6" w:space="0" w:color="auto"/>
              <w:left w:val="outset" w:sz="6" w:space="0" w:color="auto"/>
              <w:bottom w:val="outset" w:sz="6" w:space="0" w:color="auto"/>
              <w:right w:val="outset" w:sz="6" w:space="0" w:color="auto"/>
            </w:tcBorders>
            <w:hideMark/>
          </w:tcPr>
          <w:p w14:paraId="5803649E" w14:textId="77777777" w:rsidR="00D57127" w:rsidRPr="006E5E93" w:rsidRDefault="00D57127" w:rsidP="00443082">
            <w:pPr>
              <w:spacing w:after="0" w:line="240" w:lineRule="auto"/>
              <w:jc w:val="center"/>
              <w:rPr>
                <w:rFonts w:ascii="GHEA Grapalat" w:eastAsia="Times New Roman" w:hAnsi="GHEA Grapalat" w:cs="Times New Roman"/>
              </w:rPr>
            </w:pPr>
          </w:p>
          <w:p w14:paraId="1537EA9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bottom w:val="outset" w:sz="6" w:space="0" w:color="auto"/>
              <w:right w:val="outset" w:sz="6" w:space="0" w:color="auto"/>
            </w:tcBorders>
            <w:hideMark/>
          </w:tcPr>
          <w:p w14:paraId="1D2FCA5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33D5584" w14:textId="77777777" w:rsidTr="00443082">
        <w:trPr>
          <w:trHeight w:val="51"/>
          <w:tblCellSpacing w:w="0" w:type="dxa"/>
          <w:jc w:val="center"/>
        </w:trPr>
        <w:tc>
          <w:tcPr>
            <w:tcW w:w="2361" w:type="dxa"/>
            <w:vMerge/>
            <w:tcBorders>
              <w:top w:val="outset" w:sz="6" w:space="0" w:color="auto"/>
              <w:left w:val="outset" w:sz="6" w:space="0" w:color="auto"/>
              <w:bottom w:val="outset" w:sz="6" w:space="0" w:color="auto"/>
              <w:right w:val="outset" w:sz="6" w:space="0" w:color="auto"/>
            </w:tcBorders>
            <w:vAlign w:val="center"/>
            <w:hideMark/>
          </w:tcPr>
          <w:p w14:paraId="16EF655D" w14:textId="77777777" w:rsidR="00D57127" w:rsidRPr="006E5E93" w:rsidRDefault="00D57127" w:rsidP="00443082">
            <w:pPr>
              <w:spacing w:after="0" w:line="240" w:lineRule="auto"/>
              <w:rPr>
                <w:rFonts w:ascii="GHEA Grapalat" w:eastAsia="Times New Roman" w:hAnsi="GHEA Grapalat" w:cs="Times New Roman"/>
              </w:rPr>
            </w:pPr>
          </w:p>
        </w:tc>
        <w:tc>
          <w:tcPr>
            <w:tcW w:w="3654" w:type="dxa"/>
            <w:vMerge/>
            <w:tcBorders>
              <w:top w:val="outset" w:sz="6" w:space="0" w:color="auto"/>
              <w:left w:val="outset" w:sz="6" w:space="0" w:color="auto"/>
              <w:bottom w:val="outset" w:sz="6" w:space="0" w:color="auto"/>
              <w:right w:val="outset" w:sz="6" w:space="0" w:color="auto"/>
            </w:tcBorders>
            <w:vAlign w:val="center"/>
            <w:hideMark/>
          </w:tcPr>
          <w:p w14:paraId="79104D24" w14:textId="77777777" w:rsidR="00D57127" w:rsidRPr="006E5E93" w:rsidRDefault="00D57127" w:rsidP="00443082">
            <w:pPr>
              <w:spacing w:after="0" w:line="240" w:lineRule="auto"/>
              <w:rPr>
                <w:rFonts w:ascii="GHEA Grapalat" w:eastAsia="Times New Roman" w:hAnsi="GHEA Grapalat" w:cs="Times New Roman"/>
              </w:rPr>
            </w:pPr>
          </w:p>
        </w:tc>
        <w:tc>
          <w:tcPr>
            <w:tcW w:w="3541" w:type="dxa"/>
            <w:tcBorders>
              <w:top w:val="nil"/>
              <w:left w:val="outset" w:sz="6" w:space="0" w:color="auto"/>
              <w:bottom w:val="outset" w:sz="6" w:space="0" w:color="auto"/>
              <w:right w:val="outset" w:sz="6" w:space="0" w:color="auto"/>
            </w:tcBorders>
          </w:tcPr>
          <w:p w14:paraId="016C4C4D"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nil"/>
              <w:left w:val="outset" w:sz="6" w:space="0" w:color="auto"/>
              <w:bottom w:val="outset" w:sz="6" w:space="0" w:color="auto"/>
              <w:right w:val="outset" w:sz="6" w:space="0" w:color="auto"/>
            </w:tcBorders>
          </w:tcPr>
          <w:p w14:paraId="32B7E0F1"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6C660F29"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30697B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86.</w:t>
            </w:r>
          </w:p>
        </w:tc>
        <w:tc>
          <w:tcPr>
            <w:tcW w:w="3654" w:type="dxa"/>
            <w:tcBorders>
              <w:top w:val="outset" w:sz="6" w:space="0" w:color="auto"/>
              <w:left w:val="outset" w:sz="6" w:space="0" w:color="auto"/>
              <w:bottom w:val="outset" w:sz="6" w:space="0" w:color="auto"/>
              <w:right w:val="outset" w:sz="6" w:space="0" w:color="auto"/>
            </w:tcBorders>
            <w:hideMark/>
          </w:tcPr>
          <w:p w14:paraId="5EF7E34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Ռեֆրակցիայի անոմալիաներ(Н52)</w:t>
            </w:r>
          </w:p>
        </w:tc>
        <w:tc>
          <w:tcPr>
            <w:tcW w:w="3541" w:type="dxa"/>
            <w:tcBorders>
              <w:top w:val="outset" w:sz="6" w:space="0" w:color="auto"/>
              <w:left w:val="outset" w:sz="6" w:space="0" w:color="auto"/>
              <w:bottom w:val="outset" w:sz="6" w:space="0" w:color="auto"/>
              <w:right w:val="outset" w:sz="6" w:space="0" w:color="auto"/>
            </w:tcBorders>
            <w:hideMark/>
          </w:tcPr>
          <w:p w14:paraId="66D829A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0DC2273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9080855" w14:textId="77777777" w:rsidTr="00443082">
        <w:trPr>
          <w:trHeight w:val="2377"/>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26096F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E8CAAB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կարճատեսություն կամ հեռատեսություն մեկ աչքի որևէ առանցքով 12,0 D-ից ավելի կամ</w:t>
            </w:r>
          </w:p>
          <w:p w14:paraId="257D392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աստիգմատիզմ պարզ միոպիկ կամ բարդ միոպիկ կամ խառը 2 գլխավոր առանցքների միջև ռեֆրակցիայի տարբերությամբ երկու աչքում 6,0 D-ից ավելի</w:t>
            </w:r>
          </w:p>
        </w:tc>
        <w:tc>
          <w:tcPr>
            <w:tcW w:w="3541" w:type="dxa"/>
            <w:tcBorders>
              <w:top w:val="outset" w:sz="6" w:space="0" w:color="auto"/>
              <w:left w:val="outset" w:sz="6" w:space="0" w:color="auto"/>
              <w:right w:val="outset" w:sz="6" w:space="0" w:color="auto"/>
            </w:tcBorders>
            <w:hideMark/>
          </w:tcPr>
          <w:p w14:paraId="5006093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29BAB5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009CD70" w14:textId="77777777" w:rsidTr="00443082">
        <w:trPr>
          <w:trHeight w:val="1196"/>
          <w:tblCellSpacing w:w="0" w:type="dxa"/>
          <w:jc w:val="center"/>
        </w:trPr>
        <w:tc>
          <w:tcPr>
            <w:tcW w:w="2361" w:type="dxa"/>
            <w:tcBorders>
              <w:top w:val="outset" w:sz="6" w:space="0" w:color="auto"/>
              <w:left w:val="outset" w:sz="6" w:space="0" w:color="auto"/>
              <w:right w:val="outset" w:sz="6" w:space="0" w:color="auto"/>
            </w:tcBorders>
            <w:hideMark/>
          </w:tcPr>
          <w:p w14:paraId="443490C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2FA2EB5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182B92F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կարճատեսություն մեկ աչքի որևէ առանցքով 6,0-12,0 D կամ</w:t>
            </w:r>
          </w:p>
          <w:p w14:paraId="5AB2F60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հեռատեսություն մեկ աչքի որևէ առանցքով 7,5-12,0 D</w:t>
            </w:r>
          </w:p>
        </w:tc>
        <w:tc>
          <w:tcPr>
            <w:tcW w:w="3541" w:type="dxa"/>
            <w:tcBorders>
              <w:top w:val="outset" w:sz="6" w:space="0" w:color="auto"/>
              <w:left w:val="outset" w:sz="6" w:space="0" w:color="auto"/>
              <w:right w:val="outset" w:sz="6" w:space="0" w:color="auto"/>
            </w:tcBorders>
            <w:hideMark/>
          </w:tcPr>
          <w:p w14:paraId="1E968AD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05961C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4C28332" w14:textId="77777777" w:rsidTr="00443082">
        <w:trPr>
          <w:trHeight w:val="3263"/>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31B24F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63660B6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աստիգմատիզմ պարզ միոպիկ, բարդ միոպիկ կամ խառը` 2 գլխավոր առանցքների միջև ռեֆրակցիայի</w:t>
            </w:r>
          </w:p>
          <w:p w14:paraId="5CD0F31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տարբերությամբ երկու աչքում 3,5-6,0 D կամ մեկ աչքում 4,0 D և ավելի: Պարզ կամ բարդ հիպերմետրոպիկ աստիգմատիզմ 2 գլխավոր առանցքների միջև ռեֆրակցիայի տարբերությամբ մեկ կամ երկու աչքում 4,5 D և ավելի</w:t>
            </w:r>
          </w:p>
        </w:tc>
        <w:tc>
          <w:tcPr>
            <w:tcW w:w="3541" w:type="dxa"/>
            <w:tcBorders>
              <w:top w:val="outset" w:sz="6" w:space="0" w:color="auto"/>
              <w:left w:val="outset" w:sz="6" w:space="0" w:color="auto"/>
              <w:right w:val="outset" w:sz="6" w:space="0" w:color="auto"/>
            </w:tcBorders>
            <w:hideMark/>
          </w:tcPr>
          <w:p w14:paraId="570AB6C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113196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25368DB" w14:textId="77777777" w:rsidTr="00443082">
        <w:trPr>
          <w:trHeight w:val="4148"/>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52FFBE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CDF34C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կարճատեսություն մեկ կամ երկու աչքի որևէ առանցքով 5,0D կամ հեռատեսություն մեկ կամ երկու աչքի որևէ առանցքով 6.0-7,0D կամ աստիգմատիզմ պարզ միոպիկ, բարդ միոպիկ կամ խառը` 2 գլխավոր առանցքների միջև ռեֆրակցիայի տարբերությամբ երկու աչքում 3,0 D կամ մեկ աչքում 3,5 D: Պարզ կամ բարդ հիպերմետրոնիկ աստիգմատիզմ` 2 գլխավոր առանցքների միջև ռեֆրակցիայի տարբերությամբ մեկ կամ երկու աչքում 4,0 D</w:t>
            </w:r>
          </w:p>
        </w:tc>
        <w:tc>
          <w:tcPr>
            <w:tcW w:w="3541" w:type="dxa"/>
            <w:tcBorders>
              <w:top w:val="outset" w:sz="6" w:space="0" w:color="auto"/>
              <w:left w:val="outset" w:sz="6" w:space="0" w:color="auto"/>
              <w:right w:val="outset" w:sz="6" w:space="0" w:color="auto"/>
            </w:tcBorders>
            <w:hideMark/>
          </w:tcPr>
          <w:p w14:paraId="49F916D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3EE919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08AC7D2" w14:textId="77777777" w:rsidTr="00443082">
        <w:trPr>
          <w:trHeight w:val="855"/>
          <w:tblCellSpacing w:w="0" w:type="dxa"/>
          <w:jc w:val="center"/>
        </w:trPr>
        <w:tc>
          <w:tcPr>
            <w:tcW w:w="2361" w:type="dxa"/>
            <w:tcBorders>
              <w:top w:val="outset" w:sz="6" w:space="0" w:color="auto"/>
              <w:left w:val="outset" w:sz="6" w:space="0" w:color="auto"/>
              <w:right w:val="outset" w:sz="6" w:space="0" w:color="auto"/>
            </w:tcBorders>
            <w:hideMark/>
          </w:tcPr>
          <w:p w14:paraId="74EA52B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p w14:paraId="5C749A1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00491DC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5) կարճատեսություն մեկ աչքի որևէ առանցքով 5,5 D</w:t>
            </w:r>
          </w:p>
          <w:p w14:paraId="100853E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2A8895E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4EA6E0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1F46B3CB" w14:textId="77777777" w:rsidTr="00443082">
        <w:trPr>
          <w:trHeight w:val="4148"/>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720AA9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B3E356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6) կարճատեսություն մեկ աչքի որևէ առանցքով 3,5-4,5 D կամ հեռատեսություն մեկ աչքի որևէ առանցքով 3,5-5,5 D կամ</w:t>
            </w:r>
          </w:p>
          <w:p w14:paraId="0C92BD1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աստիգմատիզմ պարզ միոպիկ, բարդ միոպիկ կամ խառը 2 գլխավոր առանցքների միջև ռեֆրակցիայի տարբերությամբ երկու աչքում 2 D կամ մեկ աչքում 2,5-2,5 D կամ պարզ կամ բարդ հիպերմետրոպիկ աստիգմատիզմ 2 գլխավոր առանցքների միջև` ռեֆրակցիայի տարբերությամբ մեկ կամ երկու աչքում 2,0-3,0 D</w:t>
            </w:r>
          </w:p>
        </w:tc>
        <w:tc>
          <w:tcPr>
            <w:tcW w:w="3541" w:type="dxa"/>
            <w:tcBorders>
              <w:top w:val="outset" w:sz="6" w:space="0" w:color="auto"/>
              <w:left w:val="outset" w:sz="6" w:space="0" w:color="auto"/>
              <w:right w:val="outset" w:sz="6" w:space="0" w:color="auto"/>
            </w:tcBorders>
            <w:hideMark/>
          </w:tcPr>
          <w:p w14:paraId="746D79B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26E44C0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07895247"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66C2C2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lastRenderedPageBreak/>
              <w:t>87.</w:t>
            </w:r>
          </w:p>
        </w:tc>
        <w:tc>
          <w:tcPr>
            <w:tcW w:w="3654" w:type="dxa"/>
            <w:tcBorders>
              <w:top w:val="outset" w:sz="6" w:space="0" w:color="auto"/>
              <w:left w:val="outset" w:sz="6" w:space="0" w:color="auto"/>
              <w:bottom w:val="outset" w:sz="6" w:space="0" w:color="auto"/>
              <w:right w:val="outset" w:sz="6" w:space="0" w:color="auto"/>
            </w:tcBorders>
            <w:hideMark/>
          </w:tcPr>
          <w:p w14:paraId="2EE6402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Դիխրոմազիա, անոմալ տրիխրոմազիա</w:t>
            </w:r>
          </w:p>
        </w:tc>
        <w:tc>
          <w:tcPr>
            <w:tcW w:w="3541" w:type="dxa"/>
            <w:tcBorders>
              <w:top w:val="outset" w:sz="6" w:space="0" w:color="auto"/>
              <w:left w:val="outset" w:sz="6" w:space="0" w:color="auto"/>
              <w:right w:val="outset" w:sz="6" w:space="0" w:color="auto"/>
            </w:tcBorders>
          </w:tcPr>
          <w:p w14:paraId="52385210" w14:textId="77777777" w:rsidR="00D57127" w:rsidRPr="006E5E93" w:rsidRDefault="00D57127" w:rsidP="00443082">
            <w:pPr>
              <w:spacing w:after="0" w:line="240" w:lineRule="auto"/>
              <w:jc w:val="center"/>
              <w:rPr>
                <w:rFonts w:ascii="GHEA Grapalat" w:eastAsia="Times New Roman" w:hAnsi="GHEA Grapalat" w:cs="Times New Roman"/>
              </w:rPr>
            </w:pPr>
          </w:p>
        </w:tc>
        <w:tc>
          <w:tcPr>
            <w:tcW w:w="1934" w:type="dxa"/>
            <w:tcBorders>
              <w:top w:val="outset" w:sz="6" w:space="0" w:color="auto"/>
              <w:left w:val="outset" w:sz="6" w:space="0" w:color="auto"/>
              <w:right w:val="outset" w:sz="6" w:space="0" w:color="auto"/>
            </w:tcBorders>
          </w:tcPr>
          <w:p w14:paraId="55B1229A" w14:textId="77777777" w:rsidR="00D57127" w:rsidRPr="006E5E93" w:rsidRDefault="00D57127" w:rsidP="00443082">
            <w:pPr>
              <w:spacing w:after="0" w:line="240" w:lineRule="auto"/>
              <w:jc w:val="center"/>
              <w:rPr>
                <w:rFonts w:ascii="GHEA Grapalat" w:eastAsia="Times New Roman" w:hAnsi="GHEA Grapalat" w:cs="Times New Roman"/>
              </w:rPr>
            </w:pPr>
          </w:p>
        </w:tc>
      </w:tr>
      <w:tr w:rsidR="006E5E93" w:rsidRPr="006E5E93" w14:paraId="13B59CFE"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A26299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6516376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դիխրոմազիա, անոմալ տրիխրոմազիա A և B տիպերի</w:t>
            </w:r>
          </w:p>
        </w:tc>
        <w:tc>
          <w:tcPr>
            <w:tcW w:w="3541" w:type="dxa"/>
            <w:tcBorders>
              <w:top w:val="outset" w:sz="6" w:space="0" w:color="auto"/>
              <w:left w:val="outset" w:sz="6" w:space="0" w:color="auto"/>
              <w:right w:val="outset" w:sz="6" w:space="0" w:color="auto"/>
            </w:tcBorders>
            <w:hideMark/>
          </w:tcPr>
          <w:p w14:paraId="205786E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8DF90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01851403"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954708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76CA92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անոմալ տրիխրոմազիա C տիպի</w:t>
            </w:r>
          </w:p>
        </w:tc>
        <w:tc>
          <w:tcPr>
            <w:tcW w:w="3541" w:type="dxa"/>
            <w:tcBorders>
              <w:top w:val="outset" w:sz="6" w:space="0" w:color="auto"/>
              <w:left w:val="outset" w:sz="6" w:space="0" w:color="auto"/>
              <w:right w:val="outset" w:sz="6" w:space="0" w:color="auto"/>
            </w:tcBorders>
            <w:hideMark/>
          </w:tcPr>
          <w:p w14:paraId="1EA12D8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lang w:val="hy-AM"/>
              </w:rPr>
              <w:t xml:space="preserve"> </w:t>
            </w: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285C8C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75B2EB9A"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95D70B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88.</w:t>
            </w:r>
          </w:p>
        </w:tc>
        <w:tc>
          <w:tcPr>
            <w:tcW w:w="3654" w:type="dxa"/>
            <w:tcBorders>
              <w:top w:val="outset" w:sz="6" w:space="0" w:color="auto"/>
              <w:left w:val="outset" w:sz="6" w:space="0" w:color="auto"/>
              <w:bottom w:val="outset" w:sz="6" w:space="0" w:color="auto"/>
              <w:right w:val="outset" w:sz="6" w:space="0" w:color="auto"/>
            </w:tcBorders>
            <w:hideMark/>
          </w:tcPr>
          <w:p w14:paraId="40B9C3B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Աչքի ֆունկցիայի ժամանակավոր խանգարումներ</w:t>
            </w:r>
          </w:p>
        </w:tc>
        <w:tc>
          <w:tcPr>
            <w:tcW w:w="3541" w:type="dxa"/>
            <w:tcBorders>
              <w:top w:val="outset" w:sz="6" w:space="0" w:color="auto"/>
              <w:left w:val="outset" w:sz="6" w:space="0" w:color="auto"/>
              <w:right w:val="outset" w:sz="6" w:space="0" w:color="auto"/>
            </w:tcBorders>
            <w:hideMark/>
          </w:tcPr>
          <w:p w14:paraId="31973C3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11EE154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 xml:space="preserve"> </w:t>
            </w:r>
            <w:r w:rsidRPr="006E5E93">
              <w:rPr>
                <w:rFonts w:ascii="GHEA Grapalat" w:eastAsia="Times New Roman" w:hAnsi="GHEA Grapalat" w:cs="Times New Roman"/>
              </w:rPr>
              <w:t>պիտանի են ծառայությանը</w:t>
            </w:r>
          </w:p>
        </w:tc>
      </w:tr>
      <w:tr w:rsidR="006E5E93" w:rsidRPr="006E5E93" w14:paraId="2D69C857"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C05769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8.</w:t>
            </w:r>
          </w:p>
        </w:tc>
        <w:tc>
          <w:tcPr>
            <w:tcW w:w="3654" w:type="dxa"/>
            <w:tcBorders>
              <w:top w:val="outset" w:sz="6" w:space="0" w:color="auto"/>
              <w:left w:val="outset" w:sz="6" w:space="0" w:color="auto"/>
              <w:bottom w:val="outset" w:sz="6" w:space="0" w:color="auto"/>
              <w:right w:val="outset" w:sz="6" w:space="0" w:color="auto"/>
            </w:tcBorders>
            <w:hideMark/>
          </w:tcPr>
          <w:p w14:paraId="28A3849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ՄԱՇԿԻ ԵՎ ԵՆԹԱՄԱՇԿԱՅԻՆ ԲՋՋԱՆՔԻ ԵՎ ԼՈՐՁԱԹԱՂԱՆԹԻ</w:t>
            </w:r>
          </w:p>
          <w:p w14:paraId="2422EAA1"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ՀԻՎԱՆԴՈՒԹՅՈՒՆՆԵՐ</w:t>
            </w:r>
          </w:p>
          <w:p w14:paraId="6A8FDE6E" w14:textId="77777777" w:rsidR="00D57127" w:rsidRPr="006E5E93" w:rsidRDefault="00D57127" w:rsidP="00443082">
            <w:pPr>
              <w:spacing w:after="0" w:line="240" w:lineRule="auto"/>
              <w:jc w:val="center"/>
              <w:rPr>
                <w:rFonts w:ascii="GHEA Grapalat" w:eastAsia="Times New Roman" w:hAnsi="GHEA Grapalat" w:cs="Times New Roman"/>
                <w:b/>
              </w:rPr>
            </w:pPr>
            <w:r w:rsidRPr="006E5E93">
              <w:rPr>
                <w:rFonts w:ascii="GHEA Grapalat" w:eastAsia="Times New Roman" w:hAnsi="GHEA Grapalat" w:cs="Times New Roman"/>
                <w:b/>
              </w:rPr>
              <w:t>(L00-L99, Q80-Q82)</w:t>
            </w:r>
          </w:p>
        </w:tc>
        <w:tc>
          <w:tcPr>
            <w:tcW w:w="3541" w:type="dxa"/>
            <w:tcBorders>
              <w:top w:val="outset" w:sz="6" w:space="0" w:color="auto"/>
              <w:left w:val="outset" w:sz="6" w:space="0" w:color="auto"/>
              <w:bottom w:val="outset" w:sz="6" w:space="0" w:color="auto"/>
              <w:right w:val="outset" w:sz="6" w:space="0" w:color="auto"/>
            </w:tcBorders>
            <w:hideMark/>
          </w:tcPr>
          <w:p w14:paraId="2C5507C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
                <w:bCs/>
              </w:rPr>
              <w:t> </w:t>
            </w:r>
          </w:p>
        </w:tc>
        <w:tc>
          <w:tcPr>
            <w:tcW w:w="1934" w:type="dxa"/>
            <w:tcBorders>
              <w:top w:val="outset" w:sz="6" w:space="0" w:color="auto"/>
              <w:left w:val="outset" w:sz="6" w:space="0" w:color="auto"/>
              <w:bottom w:val="outset" w:sz="6" w:space="0" w:color="auto"/>
              <w:right w:val="outset" w:sz="6" w:space="0" w:color="auto"/>
            </w:tcBorders>
            <w:hideMark/>
          </w:tcPr>
          <w:p w14:paraId="5518A4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b/>
                <w:bCs/>
              </w:rPr>
              <w:t> </w:t>
            </w:r>
          </w:p>
        </w:tc>
      </w:tr>
      <w:tr w:rsidR="006E5E93" w:rsidRPr="006E5E93" w14:paraId="5BE92BEB"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E376F0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89.</w:t>
            </w:r>
          </w:p>
        </w:tc>
        <w:tc>
          <w:tcPr>
            <w:tcW w:w="3654" w:type="dxa"/>
            <w:tcBorders>
              <w:top w:val="outset" w:sz="6" w:space="0" w:color="auto"/>
              <w:left w:val="outset" w:sz="6" w:space="0" w:color="auto"/>
              <w:bottom w:val="outset" w:sz="6" w:space="0" w:color="auto"/>
              <w:right w:val="outset" w:sz="6" w:space="0" w:color="auto"/>
            </w:tcBorders>
            <w:hideMark/>
          </w:tcPr>
          <w:p w14:paraId="3FABF7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Մաշկի քրոնիկ` բուժման դժվար</w:t>
            </w:r>
            <w:r w:rsidRPr="006E5E93">
              <w:rPr>
                <w:rFonts w:ascii="Calibri" w:eastAsia="Times New Roman" w:hAnsi="Calibri" w:cs="Calibri"/>
                <w:b/>
                <w:bCs/>
              </w:rPr>
              <w:t> </w:t>
            </w:r>
            <w:r w:rsidRPr="006E5E93">
              <w:rPr>
                <w:rFonts w:ascii="GHEA Grapalat" w:eastAsia="Times New Roman" w:hAnsi="GHEA Grapalat" w:cs="GHEA Grapalat"/>
                <w:b/>
                <w:bCs/>
              </w:rPr>
              <w:t>ենթարկվող</w:t>
            </w:r>
            <w:r w:rsidRPr="006E5E93">
              <w:rPr>
                <w:rFonts w:ascii="GHEA Grapalat" w:eastAsia="Times New Roman" w:hAnsi="GHEA Grapalat" w:cs="Times New Roman"/>
                <w:b/>
                <w:bCs/>
              </w:rPr>
              <w:t xml:space="preserve"> </w:t>
            </w:r>
            <w:r w:rsidRPr="006E5E93">
              <w:rPr>
                <w:rFonts w:ascii="GHEA Grapalat" w:eastAsia="Times New Roman" w:hAnsi="GHEA Grapalat" w:cs="GHEA Grapalat"/>
                <w:b/>
                <w:bCs/>
              </w:rPr>
              <w:t>և</w:t>
            </w:r>
            <w:r w:rsidRPr="006E5E93">
              <w:rPr>
                <w:rFonts w:ascii="GHEA Grapalat" w:eastAsia="Times New Roman" w:hAnsi="GHEA Grapalat" w:cs="Times New Roman"/>
                <w:b/>
                <w:bCs/>
              </w:rPr>
              <w:t xml:space="preserve"> </w:t>
            </w:r>
            <w:r w:rsidRPr="006E5E93">
              <w:rPr>
                <w:rFonts w:ascii="GHEA Grapalat" w:eastAsia="Times New Roman" w:hAnsi="GHEA Grapalat" w:cs="GHEA Grapalat"/>
                <w:b/>
                <w:bCs/>
              </w:rPr>
              <w:t>չբուժվող</w:t>
            </w:r>
            <w:r w:rsidRPr="006E5E93">
              <w:rPr>
                <w:rFonts w:ascii="GHEA Grapalat" w:eastAsia="Times New Roman" w:hAnsi="GHEA Grapalat" w:cs="Times New Roman"/>
                <w:b/>
                <w:bCs/>
              </w:rPr>
              <w:t xml:space="preserve"> </w:t>
            </w:r>
            <w:r w:rsidRPr="006E5E93">
              <w:rPr>
                <w:rFonts w:ascii="GHEA Grapalat" w:eastAsia="Times New Roman" w:hAnsi="GHEA Grapalat" w:cs="GHEA Grapalat"/>
                <w:b/>
                <w:bCs/>
              </w:rPr>
              <w:t>հիվանդություններ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43336ED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272F47F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39077A2A" w14:textId="77777777" w:rsidTr="00443082">
        <w:trPr>
          <w:trHeight w:val="2082"/>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B46B80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30DCBD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քրոնիկ չբուժվող մաշկային հիվանդություններ. իխթիոզ, իսկական բշտախտ, մաշկի լիմֆոմա, ինքնածին մաշկալուծում, գունակային քսերոդերմա, նեյրոֆիբրոմատոզ (ուռուցքային ձև)</w:t>
            </w:r>
          </w:p>
        </w:tc>
        <w:tc>
          <w:tcPr>
            <w:tcW w:w="3541" w:type="dxa"/>
            <w:tcBorders>
              <w:top w:val="outset" w:sz="6" w:space="0" w:color="auto"/>
              <w:left w:val="outset" w:sz="6" w:space="0" w:color="auto"/>
              <w:right w:val="outset" w:sz="6" w:space="0" w:color="auto"/>
            </w:tcBorders>
            <w:hideMark/>
          </w:tcPr>
          <w:p w14:paraId="4351C9E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3BB71B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6B36B0A" w14:textId="77777777" w:rsidTr="00443082">
        <w:trPr>
          <w:trHeight w:val="4148"/>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EE6659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17D32A0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բազմաօջախային, տարածուն, հաճախակի կրկնվող, բարդություններով</w:t>
            </w:r>
          </w:p>
          <w:p w14:paraId="1AFFBA1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ընթացող բուժման դժվար ենթարկվող մաշկային հիվանդություններ. փսորիազ, նեյրոդերմիտ, քորպտիկ, աբսցեսվող գնդաձև խոցային պիոդերմիաներ, գերաճական կարմիր տափակ որքին, վիտիլիգո, մազաթափություն, պարափսորիազ, մաստոցիտոզ, ֆոլիկուլյար կերատոզ, տարածուն էկզեմա և այլ մաշկախտեր</w:t>
            </w:r>
          </w:p>
        </w:tc>
        <w:tc>
          <w:tcPr>
            <w:tcW w:w="3541" w:type="dxa"/>
            <w:tcBorders>
              <w:top w:val="outset" w:sz="6" w:space="0" w:color="auto"/>
              <w:left w:val="outset" w:sz="6" w:space="0" w:color="auto"/>
              <w:right w:val="outset" w:sz="6" w:space="0" w:color="auto"/>
            </w:tcBorders>
            <w:hideMark/>
          </w:tcPr>
          <w:p w14:paraId="5F92C7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D01BCC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07CF906" w14:textId="77777777" w:rsidTr="00443082">
        <w:trPr>
          <w:trHeight w:val="3558"/>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C1E558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lastRenderedPageBreak/>
              <w:t> </w:t>
            </w:r>
          </w:p>
        </w:tc>
        <w:tc>
          <w:tcPr>
            <w:tcW w:w="3654" w:type="dxa"/>
            <w:tcBorders>
              <w:top w:val="outset" w:sz="6" w:space="0" w:color="auto"/>
              <w:left w:val="outset" w:sz="6" w:space="0" w:color="auto"/>
              <w:bottom w:val="outset" w:sz="6" w:space="0" w:color="auto"/>
              <w:right w:val="outset" w:sz="6" w:space="0" w:color="auto"/>
            </w:tcBorders>
            <w:hideMark/>
          </w:tcPr>
          <w:p w14:paraId="02C499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 եզակի կամ սահմանափակ օջախներով, հազվադեպ կրկնվող, առանց</w:t>
            </w:r>
          </w:p>
          <w:p w14:paraId="4B3FB6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բարդությունների ընթացող, բուժող մաշկային հիվանդություններ. փսորիազ, նեյրոդերմիտ, էկզեմա, կարմիր տափակ որքին, սեբորեային մաշկաբորբ, պարափսորիազ, մաստոցիտոզ, մաշկի կերատոզներ, ասբեստանման որքին և այլ մաշկախտեր</w:t>
            </w:r>
          </w:p>
        </w:tc>
        <w:tc>
          <w:tcPr>
            <w:tcW w:w="3541" w:type="dxa"/>
            <w:tcBorders>
              <w:top w:val="outset" w:sz="6" w:space="0" w:color="auto"/>
              <w:left w:val="outset" w:sz="6" w:space="0" w:color="auto"/>
              <w:right w:val="outset" w:sz="6" w:space="0" w:color="auto"/>
            </w:tcBorders>
            <w:hideMark/>
          </w:tcPr>
          <w:p w14:paraId="66476CA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D1F9AA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5D4522E5" w14:textId="77777777" w:rsidTr="00443082">
        <w:trPr>
          <w:trHeight w:val="4444"/>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56A146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019E6AC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 սահմանափակ օջախներով մաշկային հիվանդություններ նվազման փուլում.</w:t>
            </w:r>
          </w:p>
          <w:p w14:paraId="3571F07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փսորիազ, նեյրոդերմիտ, կարմիր տափակ որքին, վիտիլիգո, պուստուլյոզ կորյակներ, լեյկոդերմա, խլոազմա, սպիտակ որքին, մազաթափություն, նեյրոֆիբրոմատոզ բծային ձև, պարափսորիազ, մաստոցիտոզ, հետբորբոքային պիգմենտացիա, մելանինային գերգունակավորում, ֆոլիկուլյար կեռատոզ, օնիխոդիստրոֆիաներ, մաշկի քսերոզ, էկզեմա և այլ մաշկախտեր</w:t>
            </w:r>
          </w:p>
        </w:tc>
        <w:tc>
          <w:tcPr>
            <w:tcW w:w="3541" w:type="dxa"/>
            <w:tcBorders>
              <w:top w:val="outset" w:sz="6" w:space="0" w:color="auto"/>
              <w:left w:val="outset" w:sz="6" w:space="0" w:color="auto"/>
              <w:right w:val="outset" w:sz="6" w:space="0" w:color="auto"/>
            </w:tcBorders>
            <w:hideMark/>
          </w:tcPr>
          <w:p w14:paraId="6F21C45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D771A9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066FA5D5" w14:textId="77777777" w:rsidTr="00443082">
        <w:trPr>
          <w:trHeight w:val="1263"/>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058A30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90.</w:t>
            </w:r>
          </w:p>
        </w:tc>
        <w:tc>
          <w:tcPr>
            <w:tcW w:w="3654" w:type="dxa"/>
            <w:tcBorders>
              <w:top w:val="outset" w:sz="6" w:space="0" w:color="auto"/>
              <w:left w:val="outset" w:sz="6" w:space="0" w:color="auto"/>
              <w:bottom w:val="outset" w:sz="6" w:space="0" w:color="auto"/>
              <w:right w:val="outset" w:sz="6" w:space="0" w:color="auto"/>
            </w:tcBorders>
            <w:hideMark/>
          </w:tcPr>
          <w:p w14:paraId="237221DA"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Մաշկի նորագոյացություններ (D22, D23, C43, C44, Q82,5, I78.1)</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right w:val="outset" w:sz="6" w:space="0" w:color="auto"/>
            </w:tcBorders>
            <w:hideMark/>
          </w:tcPr>
          <w:p w14:paraId="6C895C6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CAB65D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BBC5F1D" w14:textId="77777777" w:rsidTr="00443082">
        <w:trPr>
          <w:trHeight w:val="160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439881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91.</w:t>
            </w:r>
          </w:p>
        </w:tc>
        <w:tc>
          <w:tcPr>
            <w:tcW w:w="3654" w:type="dxa"/>
            <w:tcBorders>
              <w:top w:val="outset" w:sz="6" w:space="0" w:color="auto"/>
              <w:left w:val="outset" w:sz="6" w:space="0" w:color="auto"/>
              <w:bottom w:val="outset" w:sz="6" w:space="0" w:color="auto"/>
              <w:right w:val="outset" w:sz="6" w:space="0" w:color="auto"/>
            </w:tcBorders>
            <w:hideMark/>
          </w:tcPr>
          <w:p w14:paraId="2E25A3AF"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Բուժելի մաշկային հիվանդություններ. (B02, B35, B36, B37, B55.1, B85, B86, L08.0, L23)</w:t>
            </w:r>
          </w:p>
        </w:tc>
        <w:tc>
          <w:tcPr>
            <w:tcW w:w="3541" w:type="dxa"/>
            <w:tcBorders>
              <w:top w:val="outset" w:sz="6" w:space="0" w:color="auto"/>
              <w:left w:val="outset" w:sz="6" w:space="0" w:color="auto"/>
              <w:right w:val="outset" w:sz="6" w:space="0" w:color="auto"/>
            </w:tcBorders>
            <w:hideMark/>
          </w:tcPr>
          <w:p w14:paraId="75052A3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62308DC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369A29A6"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0499C87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92.</w:t>
            </w:r>
          </w:p>
        </w:tc>
        <w:tc>
          <w:tcPr>
            <w:tcW w:w="3654" w:type="dxa"/>
            <w:tcBorders>
              <w:top w:val="outset" w:sz="6" w:space="0" w:color="auto"/>
              <w:left w:val="outset" w:sz="6" w:space="0" w:color="auto"/>
              <w:bottom w:val="outset" w:sz="6" w:space="0" w:color="auto"/>
              <w:right w:val="outset" w:sz="6" w:space="0" w:color="auto"/>
            </w:tcBorders>
            <w:hideMark/>
          </w:tcPr>
          <w:p w14:paraId="1AACF4B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Բոր (ընտանիքի անդամներ) (А30)</w:t>
            </w:r>
          </w:p>
        </w:tc>
        <w:tc>
          <w:tcPr>
            <w:tcW w:w="3541" w:type="dxa"/>
            <w:tcBorders>
              <w:top w:val="outset" w:sz="6" w:space="0" w:color="auto"/>
              <w:left w:val="outset" w:sz="6" w:space="0" w:color="auto"/>
              <w:right w:val="outset" w:sz="6" w:space="0" w:color="auto"/>
            </w:tcBorders>
            <w:hideMark/>
          </w:tcPr>
          <w:p w14:paraId="78350F1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6917DF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6CDB0C1"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33C92A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9.</w:t>
            </w:r>
          </w:p>
        </w:tc>
        <w:tc>
          <w:tcPr>
            <w:tcW w:w="3654" w:type="dxa"/>
            <w:tcBorders>
              <w:top w:val="outset" w:sz="6" w:space="0" w:color="auto"/>
              <w:left w:val="outset" w:sz="6" w:space="0" w:color="auto"/>
              <w:bottom w:val="outset" w:sz="6" w:space="0" w:color="auto"/>
              <w:right w:val="outset" w:sz="6" w:space="0" w:color="auto"/>
            </w:tcBorders>
            <w:hideMark/>
          </w:tcPr>
          <w:p w14:paraId="55D215B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ՍԵՌԱԿԱՆ ՃԱՆԱՊԱՐՀՈՎ ՓՈԽԱՆՑՎՈՂ</w:t>
            </w:r>
          </w:p>
          <w:p w14:paraId="7797BE2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ՀԻՎԱՆԴՈՒԹՅՈՒՆՆԵՐ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1367ED7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150DA05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65214003" w14:textId="77777777" w:rsidTr="00443082">
        <w:trPr>
          <w:trHeight w:val="93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C02B2F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lastRenderedPageBreak/>
              <w:t>93.</w:t>
            </w:r>
          </w:p>
        </w:tc>
        <w:tc>
          <w:tcPr>
            <w:tcW w:w="3654" w:type="dxa"/>
            <w:tcBorders>
              <w:top w:val="outset" w:sz="6" w:space="0" w:color="auto"/>
              <w:left w:val="outset" w:sz="6" w:space="0" w:color="auto"/>
              <w:bottom w:val="outset" w:sz="6" w:space="0" w:color="auto"/>
              <w:right w:val="outset" w:sz="6" w:space="0" w:color="auto"/>
            </w:tcBorders>
            <w:hideMark/>
          </w:tcPr>
          <w:p w14:paraId="6E98287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Միզուկաբորբեր (սեռավարակներ), սրածայր կոնդիլոմա (А54-А64)</w:t>
            </w:r>
          </w:p>
        </w:tc>
        <w:tc>
          <w:tcPr>
            <w:tcW w:w="3541" w:type="dxa"/>
            <w:tcBorders>
              <w:top w:val="outset" w:sz="6" w:space="0" w:color="auto"/>
              <w:left w:val="outset" w:sz="6" w:space="0" w:color="auto"/>
              <w:right w:val="outset" w:sz="6" w:space="0" w:color="auto"/>
            </w:tcBorders>
            <w:hideMark/>
          </w:tcPr>
          <w:p w14:paraId="5E5601D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490E15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34B2D9F5"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7A18D8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94.</w:t>
            </w:r>
          </w:p>
        </w:tc>
        <w:tc>
          <w:tcPr>
            <w:tcW w:w="3654" w:type="dxa"/>
            <w:tcBorders>
              <w:top w:val="outset" w:sz="6" w:space="0" w:color="auto"/>
              <w:left w:val="outset" w:sz="6" w:space="0" w:color="auto"/>
              <w:bottom w:val="outset" w:sz="6" w:space="0" w:color="auto"/>
              <w:right w:val="outset" w:sz="6" w:space="0" w:color="auto"/>
            </w:tcBorders>
            <w:hideMark/>
          </w:tcPr>
          <w:p w14:paraId="1BBF571A"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Սիֆիլիս</w:t>
            </w:r>
            <w:r w:rsidRPr="006E5E93">
              <w:rPr>
                <w:rFonts w:ascii="GHEA Grapalat" w:eastAsia="Times New Roman" w:hAnsi="GHEA Grapalat" w:cs="Times New Roman"/>
                <w:b/>
                <w:bCs/>
                <w:lang w:val="hy-AM"/>
              </w:rPr>
              <w:t xml:space="preserve"> </w:t>
            </w:r>
            <w:r w:rsidRPr="006E5E93">
              <w:rPr>
                <w:rFonts w:ascii="GHEA Grapalat" w:eastAsia="Times New Roman" w:hAnsi="GHEA Grapalat" w:cs="Times New Roman"/>
                <w:b/>
                <w:bCs/>
              </w:rPr>
              <w:t>(А50, А53)</w:t>
            </w:r>
          </w:p>
        </w:tc>
        <w:tc>
          <w:tcPr>
            <w:tcW w:w="3541" w:type="dxa"/>
            <w:tcBorders>
              <w:top w:val="outset" w:sz="6" w:space="0" w:color="auto"/>
              <w:left w:val="outset" w:sz="6" w:space="0" w:color="auto"/>
              <w:bottom w:val="outset" w:sz="6" w:space="0" w:color="auto"/>
              <w:right w:val="outset" w:sz="6" w:space="0" w:color="auto"/>
            </w:tcBorders>
            <w:hideMark/>
          </w:tcPr>
          <w:p w14:paraId="167D38D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5CFB6DD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145D8B1" w14:textId="77777777" w:rsidTr="00443082">
        <w:trPr>
          <w:trHeight w:val="119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C604C9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25672CB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 երրորդային, ուշացած գաղտնի, բնածին, նյարդային և ընդերային, շճակայուն (սեռորեզիստենտ) սիֆիլիս</w:t>
            </w:r>
          </w:p>
        </w:tc>
        <w:tc>
          <w:tcPr>
            <w:tcW w:w="3541" w:type="dxa"/>
            <w:tcBorders>
              <w:top w:val="outset" w:sz="6" w:space="0" w:color="auto"/>
              <w:left w:val="outset" w:sz="6" w:space="0" w:color="auto"/>
              <w:right w:val="outset" w:sz="6" w:space="0" w:color="auto"/>
            </w:tcBorders>
            <w:hideMark/>
          </w:tcPr>
          <w:p w14:paraId="022B965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5D32647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E8028F4" w14:textId="77777777" w:rsidTr="00443082">
        <w:trPr>
          <w:trHeight w:val="635"/>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F96E182"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bottom w:val="outset" w:sz="6" w:space="0" w:color="auto"/>
              <w:right w:val="outset" w:sz="6" w:space="0" w:color="auto"/>
            </w:tcBorders>
            <w:hideMark/>
          </w:tcPr>
          <w:p w14:paraId="7A55FE9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 առաջնային, երկրորդային, վաղ գաղտնի</w:t>
            </w:r>
          </w:p>
        </w:tc>
        <w:tc>
          <w:tcPr>
            <w:tcW w:w="3541" w:type="dxa"/>
            <w:tcBorders>
              <w:top w:val="outset" w:sz="6" w:space="0" w:color="auto"/>
              <w:left w:val="outset" w:sz="6" w:space="0" w:color="auto"/>
              <w:right w:val="outset" w:sz="6" w:space="0" w:color="auto"/>
            </w:tcBorders>
            <w:hideMark/>
          </w:tcPr>
          <w:p w14:paraId="5014897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EEABDC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0C2675DD" w14:textId="77777777" w:rsidTr="00443082">
        <w:trPr>
          <w:trHeight w:val="669"/>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25AFFD6C"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95.</w:t>
            </w:r>
          </w:p>
        </w:tc>
        <w:tc>
          <w:tcPr>
            <w:tcW w:w="3654" w:type="dxa"/>
            <w:tcBorders>
              <w:top w:val="outset" w:sz="6" w:space="0" w:color="auto"/>
              <w:left w:val="outset" w:sz="6" w:space="0" w:color="auto"/>
              <w:bottom w:val="outset" w:sz="6" w:space="0" w:color="auto"/>
              <w:right w:val="outset" w:sz="6" w:space="0" w:color="auto"/>
            </w:tcBorders>
            <w:hideMark/>
          </w:tcPr>
          <w:p w14:paraId="6B99D779" w14:textId="77777777" w:rsidR="00D57127" w:rsidRPr="006E5E93" w:rsidRDefault="00D57127" w:rsidP="00443082">
            <w:pPr>
              <w:spacing w:after="0" w:line="240" w:lineRule="auto"/>
              <w:jc w:val="center"/>
              <w:rPr>
                <w:rFonts w:ascii="GHEA Grapalat" w:eastAsia="Times New Roman" w:hAnsi="GHEA Grapalat" w:cs="Times New Roman"/>
                <w:sz w:val="20"/>
                <w:szCs w:val="20"/>
              </w:rPr>
            </w:pPr>
            <w:r w:rsidRPr="006E5E93">
              <w:rPr>
                <w:rFonts w:ascii="GHEA Grapalat" w:eastAsia="Times New Roman" w:hAnsi="GHEA Grapalat" w:cs="Times New Roman"/>
                <w:b/>
                <w:bCs/>
                <w:sz w:val="20"/>
                <w:szCs w:val="20"/>
              </w:rPr>
              <w:t>ՄԻԱՎ, ՁԻԱՀ(B20-B24)</w:t>
            </w:r>
          </w:p>
        </w:tc>
        <w:tc>
          <w:tcPr>
            <w:tcW w:w="3541" w:type="dxa"/>
            <w:tcBorders>
              <w:top w:val="outset" w:sz="6" w:space="0" w:color="auto"/>
              <w:left w:val="outset" w:sz="6" w:space="0" w:color="auto"/>
              <w:right w:val="outset" w:sz="6" w:space="0" w:color="auto"/>
            </w:tcBorders>
            <w:hideMark/>
          </w:tcPr>
          <w:p w14:paraId="07EC227D"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08F3CDA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25F9374D" w14:textId="77777777" w:rsidTr="00443082">
        <w:trPr>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A84571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10.</w:t>
            </w:r>
          </w:p>
        </w:tc>
        <w:tc>
          <w:tcPr>
            <w:tcW w:w="3654" w:type="dxa"/>
            <w:tcBorders>
              <w:top w:val="outset" w:sz="6" w:space="0" w:color="auto"/>
              <w:left w:val="outset" w:sz="6" w:space="0" w:color="auto"/>
              <w:bottom w:val="outset" w:sz="6" w:space="0" w:color="auto"/>
              <w:right w:val="outset" w:sz="6" w:space="0" w:color="auto"/>
            </w:tcBorders>
            <w:hideMark/>
          </w:tcPr>
          <w:p w14:paraId="020E8D04" w14:textId="77777777" w:rsidR="00D57127" w:rsidRPr="006E5E93" w:rsidRDefault="00D57127" w:rsidP="00443082">
            <w:pPr>
              <w:spacing w:after="0" w:line="240" w:lineRule="auto"/>
              <w:jc w:val="center"/>
              <w:rPr>
                <w:rFonts w:ascii="GHEA Grapalat" w:eastAsia="Times New Roman" w:hAnsi="GHEA Grapalat" w:cs="Times New Roman"/>
                <w:sz w:val="24"/>
                <w:szCs w:val="24"/>
              </w:rPr>
            </w:pPr>
            <w:r w:rsidRPr="006E5E93">
              <w:rPr>
                <w:rFonts w:ascii="GHEA Grapalat" w:eastAsia="Times New Roman" w:hAnsi="GHEA Grapalat" w:cs="Times New Roman"/>
                <w:b/>
                <w:bCs/>
                <w:sz w:val="24"/>
                <w:szCs w:val="24"/>
              </w:rPr>
              <w:t>ԿԱՆԱՆՑ ՀԻՎԱՆԴՈՒԹՅՈՒՆՆԵՐ</w:t>
            </w:r>
          </w:p>
        </w:tc>
        <w:tc>
          <w:tcPr>
            <w:tcW w:w="3541" w:type="dxa"/>
            <w:tcBorders>
              <w:top w:val="outset" w:sz="6" w:space="0" w:color="auto"/>
              <w:left w:val="outset" w:sz="6" w:space="0" w:color="auto"/>
              <w:bottom w:val="outset" w:sz="6" w:space="0" w:color="auto"/>
              <w:right w:val="outset" w:sz="6" w:space="0" w:color="auto"/>
            </w:tcBorders>
            <w:hideMark/>
          </w:tcPr>
          <w:p w14:paraId="03447C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1934" w:type="dxa"/>
            <w:tcBorders>
              <w:top w:val="outset" w:sz="6" w:space="0" w:color="auto"/>
              <w:left w:val="outset" w:sz="6" w:space="0" w:color="auto"/>
              <w:bottom w:val="outset" w:sz="6" w:space="0" w:color="auto"/>
              <w:right w:val="outset" w:sz="6" w:space="0" w:color="auto"/>
            </w:tcBorders>
            <w:hideMark/>
          </w:tcPr>
          <w:p w14:paraId="756E5D2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r>
      <w:tr w:rsidR="006E5E93" w:rsidRPr="006E5E93" w14:paraId="776B37EA" w14:textId="77777777" w:rsidTr="00443082">
        <w:trPr>
          <w:trHeight w:val="1768"/>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64CB3A8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96.</w:t>
            </w:r>
          </w:p>
        </w:tc>
        <w:tc>
          <w:tcPr>
            <w:tcW w:w="3654" w:type="dxa"/>
            <w:tcBorders>
              <w:top w:val="outset" w:sz="6" w:space="0" w:color="auto"/>
              <w:left w:val="outset" w:sz="6" w:space="0" w:color="auto"/>
              <w:bottom w:val="outset" w:sz="6" w:space="0" w:color="auto"/>
              <w:right w:val="outset" w:sz="6" w:space="0" w:color="auto"/>
            </w:tcBorders>
            <w:hideMark/>
          </w:tcPr>
          <w:p w14:paraId="6391E1D4" w14:textId="77777777" w:rsidR="00D57127" w:rsidRPr="006E5E93" w:rsidRDefault="00D57127" w:rsidP="00443082">
            <w:pPr>
              <w:spacing w:after="0" w:line="240" w:lineRule="auto"/>
              <w:jc w:val="center"/>
              <w:rPr>
                <w:rFonts w:ascii="GHEA Grapalat" w:eastAsia="Times New Roman" w:hAnsi="GHEA Grapalat" w:cs="Times New Roman"/>
                <w:sz w:val="20"/>
                <w:szCs w:val="20"/>
              </w:rPr>
            </w:pPr>
            <w:r w:rsidRPr="006E5E93">
              <w:rPr>
                <w:rFonts w:ascii="GHEA Grapalat" w:eastAsia="Times New Roman" w:hAnsi="GHEA Grapalat" w:cs="Times New Roman"/>
                <w:b/>
                <w:bCs/>
                <w:sz w:val="20"/>
                <w:szCs w:val="20"/>
              </w:rPr>
              <w:t>Սեռական օրգանների ինֆանտիլիզմ (թերզարգացում) ընդհանուր ֆիզիկական բավարար զարգացումով՝ առանց ձվարանների ֆունկցիայի խանգարման</w:t>
            </w:r>
          </w:p>
        </w:tc>
        <w:tc>
          <w:tcPr>
            <w:tcW w:w="3541" w:type="dxa"/>
            <w:tcBorders>
              <w:top w:val="outset" w:sz="6" w:space="0" w:color="auto"/>
              <w:left w:val="outset" w:sz="6" w:space="0" w:color="auto"/>
              <w:right w:val="outset" w:sz="6" w:space="0" w:color="auto"/>
            </w:tcBorders>
            <w:hideMark/>
          </w:tcPr>
          <w:p w14:paraId="6E915B1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c>
          <w:tcPr>
            <w:tcW w:w="1934" w:type="dxa"/>
            <w:tcBorders>
              <w:top w:val="outset" w:sz="6" w:space="0" w:color="auto"/>
              <w:left w:val="outset" w:sz="6" w:space="0" w:color="auto"/>
              <w:right w:val="outset" w:sz="6" w:space="0" w:color="auto"/>
            </w:tcBorders>
            <w:hideMark/>
          </w:tcPr>
          <w:p w14:paraId="5960F38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են ծառայությանը</w:t>
            </w:r>
          </w:p>
        </w:tc>
      </w:tr>
      <w:tr w:rsidR="006E5E93" w:rsidRPr="006E5E93" w14:paraId="3D81BFAB" w14:textId="77777777" w:rsidTr="00443082">
        <w:trPr>
          <w:trHeight w:val="849"/>
          <w:tblCellSpacing w:w="0" w:type="dxa"/>
          <w:jc w:val="center"/>
        </w:trPr>
        <w:tc>
          <w:tcPr>
            <w:tcW w:w="2361" w:type="dxa"/>
            <w:tcBorders>
              <w:top w:val="outset" w:sz="6" w:space="0" w:color="auto"/>
              <w:left w:val="outset" w:sz="6" w:space="0" w:color="auto"/>
              <w:right w:val="outset" w:sz="6" w:space="0" w:color="auto"/>
            </w:tcBorders>
            <w:hideMark/>
          </w:tcPr>
          <w:p w14:paraId="674CFCD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97.</w:t>
            </w:r>
          </w:p>
          <w:p w14:paraId="0F8CFFF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654" w:type="dxa"/>
            <w:tcBorders>
              <w:top w:val="outset" w:sz="6" w:space="0" w:color="auto"/>
              <w:left w:val="outset" w:sz="6" w:space="0" w:color="auto"/>
              <w:right w:val="outset" w:sz="6" w:space="0" w:color="auto"/>
            </w:tcBorders>
            <w:hideMark/>
          </w:tcPr>
          <w:p w14:paraId="2F43F56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Միզասեռական և աղիքասեռական խուղակներ</w:t>
            </w:r>
          </w:p>
          <w:p w14:paraId="5D2B42D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Calibri" w:eastAsia="Times New Roman" w:hAnsi="Calibri" w:cs="Calibri"/>
              </w:rPr>
              <w:t> </w:t>
            </w:r>
          </w:p>
        </w:tc>
        <w:tc>
          <w:tcPr>
            <w:tcW w:w="3541" w:type="dxa"/>
            <w:tcBorders>
              <w:top w:val="outset" w:sz="6" w:space="0" w:color="auto"/>
              <w:left w:val="outset" w:sz="6" w:space="0" w:color="auto"/>
              <w:right w:val="outset" w:sz="6" w:space="0" w:color="auto"/>
            </w:tcBorders>
            <w:hideMark/>
          </w:tcPr>
          <w:p w14:paraId="5FB12A8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ABA05E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47478D21" w14:textId="77777777" w:rsidTr="00443082">
        <w:trPr>
          <w:trHeight w:val="1184"/>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5A2DEE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98.</w:t>
            </w:r>
          </w:p>
        </w:tc>
        <w:tc>
          <w:tcPr>
            <w:tcW w:w="3654" w:type="dxa"/>
            <w:tcBorders>
              <w:top w:val="outset" w:sz="6" w:space="0" w:color="auto"/>
              <w:left w:val="outset" w:sz="6" w:space="0" w:color="auto"/>
              <w:bottom w:val="outset" w:sz="6" w:space="0" w:color="auto"/>
              <w:right w:val="outset" w:sz="6" w:space="0" w:color="auto"/>
            </w:tcBorders>
            <w:hideMark/>
          </w:tcPr>
          <w:p w14:paraId="444E57AD"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 xml:space="preserve">Կանացի սեռական օրգանների արտանկում կամ շեքի լրիվ պատռվածք՝ սեղմիչի ամբողջականության խախտումով </w:t>
            </w:r>
          </w:p>
        </w:tc>
        <w:tc>
          <w:tcPr>
            <w:tcW w:w="3541" w:type="dxa"/>
            <w:tcBorders>
              <w:top w:val="outset" w:sz="6" w:space="0" w:color="auto"/>
              <w:left w:val="outset" w:sz="6" w:space="0" w:color="auto"/>
              <w:right w:val="outset" w:sz="6" w:space="0" w:color="auto"/>
            </w:tcBorders>
            <w:hideMark/>
          </w:tcPr>
          <w:p w14:paraId="0C86692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1B7DE1AE"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7B748EE5" w14:textId="77777777" w:rsidTr="00443082">
        <w:trPr>
          <w:trHeight w:val="123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1EFDF85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99.</w:t>
            </w:r>
          </w:p>
        </w:tc>
        <w:tc>
          <w:tcPr>
            <w:tcW w:w="3654" w:type="dxa"/>
            <w:tcBorders>
              <w:top w:val="outset" w:sz="6" w:space="0" w:color="auto"/>
              <w:left w:val="outset" w:sz="6" w:space="0" w:color="auto"/>
              <w:bottom w:val="outset" w:sz="6" w:space="0" w:color="auto"/>
              <w:right w:val="outset" w:sz="6" w:space="0" w:color="auto"/>
            </w:tcBorders>
            <w:hideMark/>
          </w:tcPr>
          <w:p w14:paraId="102C004A" w14:textId="77777777" w:rsidR="00D57127" w:rsidRPr="006E5E93" w:rsidRDefault="00D57127" w:rsidP="00443082">
            <w:pPr>
              <w:spacing w:after="0" w:line="240" w:lineRule="auto"/>
              <w:jc w:val="center"/>
              <w:rPr>
                <w:rFonts w:ascii="GHEA Grapalat" w:eastAsia="Times New Roman" w:hAnsi="GHEA Grapalat" w:cs="Times New Roman"/>
                <w:b/>
                <w:bCs/>
              </w:rPr>
            </w:pPr>
            <w:r w:rsidRPr="006E5E93">
              <w:rPr>
                <w:rFonts w:ascii="GHEA Grapalat" w:eastAsia="Times New Roman" w:hAnsi="GHEA Grapalat" w:cs="Times New Roman"/>
                <w:b/>
                <w:bCs/>
              </w:rPr>
              <w:t>Կանացի սեռական օրգանների իջեցում</w:t>
            </w:r>
          </w:p>
          <w:p w14:paraId="0313C79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lang w:val="hy-AM"/>
              </w:rPr>
              <w:t>Միայն 3-րդ աստիճանն է ոչ պիտանի</w:t>
            </w:r>
          </w:p>
        </w:tc>
        <w:tc>
          <w:tcPr>
            <w:tcW w:w="3541" w:type="dxa"/>
            <w:tcBorders>
              <w:top w:val="outset" w:sz="6" w:space="0" w:color="auto"/>
              <w:left w:val="outset" w:sz="6" w:space="0" w:color="auto"/>
              <w:right w:val="outset" w:sz="6" w:space="0" w:color="auto"/>
            </w:tcBorders>
            <w:hideMark/>
          </w:tcPr>
          <w:p w14:paraId="28DCA1E1"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333B0D28"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5EB7FE3E" w14:textId="77777777" w:rsidTr="00443082">
        <w:trPr>
          <w:trHeight w:val="2406"/>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419ADF7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100.</w:t>
            </w:r>
          </w:p>
        </w:tc>
        <w:tc>
          <w:tcPr>
            <w:tcW w:w="3654" w:type="dxa"/>
            <w:tcBorders>
              <w:top w:val="outset" w:sz="6" w:space="0" w:color="auto"/>
              <w:left w:val="outset" w:sz="6" w:space="0" w:color="auto"/>
              <w:bottom w:val="outset" w:sz="6" w:space="0" w:color="auto"/>
              <w:right w:val="outset" w:sz="6" w:space="0" w:color="auto"/>
            </w:tcBorders>
            <w:hideMark/>
          </w:tcPr>
          <w:p w14:paraId="6D7B2D25"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Սեռական ֆունկցիայի խանգարումով ուղեկցվող բորբոքային (առաջնային) և հետվիրահատական (երկրորդային) բնույթի արգանդի և դրա հավելումների, կոնքի որովայնամզի և բջջանքի քրոնիկ հիվանդություններ՝ անատոմիական դասավորվածության խախտումով</w:t>
            </w:r>
          </w:p>
        </w:tc>
        <w:tc>
          <w:tcPr>
            <w:tcW w:w="3541" w:type="dxa"/>
            <w:tcBorders>
              <w:top w:val="outset" w:sz="6" w:space="0" w:color="auto"/>
              <w:left w:val="outset" w:sz="6" w:space="0" w:color="auto"/>
              <w:right w:val="outset" w:sz="6" w:space="0" w:color="auto"/>
            </w:tcBorders>
            <w:hideMark/>
          </w:tcPr>
          <w:p w14:paraId="297FD3A3"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7E6DCF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r w:rsidR="006E5E93" w:rsidRPr="006E5E93" w14:paraId="69996444" w14:textId="77777777" w:rsidTr="00443082">
        <w:trPr>
          <w:trHeight w:val="1184"/>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53A17CC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lastRenderedPageBreak/>
              <w:t>101.</w:t>
            </w:r>
          </w:p>
        </w:tc>
        <w:tc>
          <w:tcPr>
            <w:tcW w:w="3654" w:type="dxa"/>
            <w:tcBorders>
              <w:top w:val="outset" w:sz="6" w:space="0" w:color="auto"/>
              <w:left w:val="outset" w:sz="6" w:space="0" w:color="auto"/>
              <w:bottom w:val="outset" w:sz="6" w:space="0" w:color="auto"/>
              <w:right w:val="outset" w:sz="6" w:space="0" w:color="auto"/>
            </w:tcBorders>
            <w:hideMark/>
          </w:tcPr>
          <w:p w14:paraId="753D63A4"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Արգանդի, փողերի, ձվարանների, կոնքի որովայնամզի և բջջանքի սուր բորբոքային հիվանդություններ</w:t>
            </w:r>
          </w:p>
        </w:tc>
        <w:tc>
          <w:tcPr>
            <w:tcW w:w="3541" w:type="dxa"/>
            <w:tcBorders>
              <w:top w:val="outset" w:sz="6" w:space="0" w:color="auto"/>
              <w:left w:val="outset" w:sz="6" w:space="0" w:color="auto"/>
              <w:right w:val="outset" w:sz="6" w:space="0" w:color="auto"/>
            </w:tcBorders>
            <w:hideMark/>
          </w:tcPr>
          <w:p w14:paraId="4F2479FF"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4569095F"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lang w:val="hy-AM"/>
              </w:rPr>
              <w:t>արձակուրդ</w:t>
            </w:r>
          </w:p>
        </w:tc>
      </w:tr>
      <w:tr w:rsidR="006E5E93" w:rsidRPr="006E5E93" w14:paraId="5820B931" w14:textId="77777777" w:rsidTr="00443082">
        <w:trPr>
          <w:trHeight w:val="89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3CA86DFA"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102.</w:t>
            </w:r>
          </w:p>
        </w:tc>
        <w:tc>
          <w:tcPr>
            <w:tcW w:w="3654" w:type="dxa"/>
            <w:tcBorders>
              <w:top w:val="outset" w:sz="6" w:space="0" w:color="auto"/>
              <w:left w:val="outset" w:sz="6" w:space="0" w:color="auto"/>
              <w:bottom w:val="outset" w:sz="6" w:space="0" w:color="auto"/>
              <w:right w:val="outset" w:sz="6" w:space="0" w:color="auto"/>
            </w:tcBorders>
            <w:hideMark/>
          </w:tcPr>
          <w:p w14:paraId="248FF187"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Արգանդի վզիկի էրոզիա, ցերվիցիտներ, էնդոցերվիցիտներ և դրանց զուգակցում</w:t>
            </w:r>
          </w:p>
        </w:tc>
        <w:tc>
          <w:tcPr>
            <w:tcW w:w="3541" w:type="dxa"/>
            <w:tcBorders>
              <w:top w:val="outset" w:sz="6" w:space="0" w:color="auto"/>
              <w:left w:val="outset" w:sz="6" w:space="0" w:color="auto"/>
              <w:right w:val="outset" w:sz="6" w:space="0" w:color="auto"/>
            </w:tcBorders>
            <w:hideMark/>
          </w:tcPr>
          <w:p w14:paraId="41319C7D" w14:textId="77777777" w:rsidR="00D57127" w:rsidRPr="006E5E93" w:rsidRDefault="00D57127" w:rsidP="00443082">
            <w:pPr>
              <w:spacing w:after="0" w:line="240" w:lineRule="auto"/>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274D3616"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արձակուրդ</w:t>
            </w:r>
          </w:p>
        </w:tc>
      </w:tr>
      <w:tr w:rsidR="006E5E93" w:rsidRPr="006E5E93" w14:paraId="78D4FA5E" w14:textId="77777777" w:rsidTr="00443082">
        <w:trPr>
          <w:trHeight w:val="3521"/>
          <w:tblCellSpacing w:w="0" w:type="dxa"/>
          <w:jc w:val="center"/>
        </w:trPr>
        <w:tc>
          <w:tcPr>
            <w:tcW w:w="2361" w:type="dxa"/>
            <w:tcBorders>
              <w:top w:val="outset" w:sz="6" w:space="0" w:color="auto"/>
              <w:left w:val="outset" w:sz="6" w:space="0" w:color="auto"/>
              <w:bottom w:val="outset" w:sz="6" w:space="0" w:color="auto"/>
              <w:right w:val="outset" w:sz="6" w:space="0" w:color="auto"/>
            </w:tcBorders>
            <w:hideMark/>
          </w:tcPr>
          <w:p w14:paraId="7A6D6669"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b/>
                <w:bCs/>
              </w:rPr>
              <w:t>103.</w:t>
            </w:r>
          </w:p>
        </w:tc>
        <w:tc>
          <w:tcPr>
            <w:tcW w:w="3654" w:type="dxa"/>
            <w:tcBorders>
              <w:top w:val="outset" w:sz="6" w:space="0" w:color="auto"/>
              <w:left w:val="outset" w:sz="6" w:space="0" w:color="auto"/>
              <w:bottom w:val="outset" w:sz="6" w:space="0" w:color="auto"/>
              <w:right w:val="outset" w:sz="6" w:space="0" w:color="auto"/>
            </w:tcBorders>
            <w:hideMark/>
          </w:tcPr>
          <w:p w14:paraId="51FED3A3" w14:textId="77777777" w:rsidR="00D57127" w:rsidRPr="006E5E93" w:rsidRDefault="00D57127" w:rsidP="00443082">
            <w:pPr>
              <w:spacing w:after="0" w:line="240" w:lineRule="auto"/>
              <w:jc w:val="center"/>
              <w:rPr>
                <w:rFonts w:ascii="GHEA Grapalat" w:eastAsia="Times New Roman" w:hAnsi="GHEA Grapalat" w:cs="Times New Roman"/>
                <w:lang w:val="hy-AM"/>
              </w:rPr>
            </w:pPr>
            <w:r w:rsidRPr="006E5E93">
              <w:rPr>
                <w:rFonts w:ascii="GHEA Grapalat" w:eastAsia="Times New Roman" w:hAnsi="GHEA Grapalat" w:cs="Times New Roman"/>
                <w:b/>
                <w:bCs/>
              </w:rPr>
              <w:t>Ձվարանային դաշտանային ֆունկցիայի կայուն խանգարումներ (ամենորեա, մենորագիա, մետրորագիա, հիպոմենորեա, ալգիդոսմենորեա)՝ կապված սննդային, նյութափոխանակության խանգարումների, նյարդային համակարգի հիվանդությունների (մաշկաբորբ, թունամաշկաբորբ, եղնջաբորբ) հետ</w:t>
            </w:r>
            <w:r w:rsidRPr="006E5E93">
              <w:rPr>
                <w:rFonts w:ascii="GHEA Grapalat" w:eastAsia="Times New Roman" w:hAnsi="GHEA Grapalat" w:cs="Times New Roman"/>
                <w:b/>
                <w:bCs/>
                <w:lang w:val="hy-AM"/>
              </w:rPr>
              <w:t xml:space="preserve"> </w:t>
            </w:r>
          </w:p>
        </w:tc>
        <w:tc>
          <w:tcPr>
            <w:tcW w:w="3541" w:type="dxa"/>
            <w:tcBorders>
              <w:top w:val="outset" w:sz="6" w:space="0" w:color="auto"/>
              <w:left w:val="outset" w:sz="6" w:space="0" w:color="auto"/>
              <w:right w:val="outset" w:sz="6" w:space="0" w:color="auto"/>
            </w:tcBorders>
            <w:hideMark/>
          </w:tcPr>
          <w:p w14:paraId="3809FA0B"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c>
          <w:tcPr>
            <w:tcW w:w="1934" w:type="dxa"/>
            <w:tcBorders>
              <w:top w:val="outset" w:sz="6" w:space="0" w:color="auto"/>
              <w:left w:val="outset" w:sz="6" w:space="0" w:color="auto"/>
              <w:right w:val="outset" w:sz="6" w:space="0" w:color="auto"/>
            </w:tcBorders>
            <w:hideMark/>
          </w:tcPr>
          <w:p w14:paraId="71CA4C10" w14:textId="77777777" w:rsidR="00D57127" w:rsidRPr="006E5E93" w:rsidRDefault="00D57127" w:rsidP="00443082">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պիտանի չեն ծառայությանը</w:t>
            </w:r>
          </w:p>
        </w:tc>
      </w:tr>
    </w:tbl>
    <w:p w14:paraId="1D95F265" w14:textId="77777777" w:rsidR="00D57127" w:rsidRPr="006E5E93" w:rsidRDefault="00D57127" w:rsidP="00D57127">
      <w:pPr>
        <w:tabs>
          <w:tab w:val="left" w:pos="3242"/>
        </w:tabs>
        <w:rPr>
          <w:rFonts w:ascii="GHEA Grapalat" w:hAnsi="GHEA Grapalat"/>
          <w:lang w:val="hy-AM"/>
        </w:rPr>
      </w:pPr>
      <w:r w:rsidRPr="006E5E93">
        <w:rPr>
          <w:rFonts w:ascii="GHEA Grapalat" w:hAnsi="GHEA Grapalat"/>
          <w:lang w:val="hy-AM"/>
        </w:rPr>
        <w:t xml:space="preserve"> </w:t>
      </w:r>
      <w:r w:rsidRPr="006E5E93">
        <w:rPr>
          <w:rFonts w:ascii="GHEA Grapalat" w:hAnsi="GHEA Grapalat"/>
          <w:lang w:val="hy-AM"/>
        </w:rPr>
        <w:tab/>
      </w:r>
    </w:p>
    <w:p w14:paraId="1C80C51D"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lang w:val="hy-AM"/>
        </w:rPr>
      </w:pPr>
      <w:r w:rsidRPr="006E5E93">
        <w:rPr>
          <w:rFonts w:ascii="GHEA Grapalat" w:eastAsia="Times New Roman" w:hAnsi="GHEA Grapalat" w:cs="Times New Roman"/>
          <w:b/>
          <w:bCs/>
          <w:sz w:val="24"/>
          <w:szCs w:val="24"/>
          <w:lang w:val="hy-AM"/>
        </w:rPr>
        <w:t>ՈՍՏԻԿԱՆՈՒԹՅԱՆ ԾԱՌԱՅՈՂԻՆ ՆԵՐԿԱՅԱՑՎՈՂ ԱՌՈՂՋԱԿԱՆ ՎԻՃԱԿԻ ՀԵՏ ԿԱՊՎԱԾ ՊԱՀԱՆՋՆԵՐՈՎ ՆԱԽԱՏԵՍՎԱԾ ՀԻՎԱՆԴՈՒԹՅՈՒՆՆԵՐԻ ԵՎ ՖԻԶԻԿԱԿԱՆ ԹԵՐՈՒԹՅՈՒՆՆԵՐԻ ՎԵՐԱԲԵՐՅԱԼ ԲԱՑԱՏՐՈՒԹՅՈՒՆՆԵՐ</w:t>
      </w:r>
    </w:p>
    <w:p w14:paraId="1316BAC3"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6A077A6B"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 ՀՈԳԵԿԱՆ ԵՎ ՎԱՐՔԱՅԻՆ ԽԱՆԳԱՐՈՒՄՆԵՐ</w:t>
      </w:r>
    </w:p>
    <w:p w14:paraId="3BF041D3" w14:textId="77777777" w:rsidR="008E7017" w:rsidRPr="006E5E93" w:rsidRDefault="008E7017" w:rsidP="008E7017">
      <w:pPr>
        <w:shd w:val="clear" w:color="auto" w:fill="FFFFFF"/>
        <w:spacing w:after="0" w:line="240" w:lineRule="auto"/>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0B1A0529" w14:textId="45A92FCA" w:rsidR="008E7017" w:rsidRPr="006E5E93" w:rsidRDefault="008E7017" w:rsidP="008E391F">
      <w:pPr>
        <w:shd w:val="clear" w:color="auto" w:fill="FFFFFF"/>
        <w:spacing w:after="0" w:line="240" w:lineRule="auto"/>
        <w:ind w:firstLine="284"/>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 Մտավոր հետամնացություն, ուսման հետ կապված խնդիրներ</w:t>
      </w:r>
      <w:r w:rsidR="0006695A" w:rsidRPr="006E5E93">
        <w:rPr>
          <w:rFonts w:ascii="GHEA Grapalat" w:eastAsia="Times New Roman" w:hAnsi="GHEA Grapalat" w:cs="Times New Roman"/>
          <w:b/>
          <w:bCs/>
          <w:i/>
          <w:iCs/>
          <w:sz w:val="24"/>
          <w:szCs w:val="24"/>
          <w:lang w:val="hy-AM"/>
        </w:rPr>
        <w:t>.</w:t>
      </w:r>
    </w:p>
    <w:p w14:paraId="0044B0A4" w14:textId="77777777" w:rsidR="008E7017" w:rsidRPr="006E5E93" w:rsidRDefault="00443082" w:rsidP="008E391F">
      <w:pPr>
        <w:shd w:val="clear" w:color="auto" w:fill="FFFFFF"/>
        <w:spacing w:after="0" w:line="240" w:lineRule="auto"/>
        <w:ind w:firstLine="284"/>
        <w:jc w:val="both"/>
        <w:rPr>
          <w:rFonts w:ascii="GHEA Grapalat" w:eastAsia="Times New Roman" w:hAnsi="GHEA Grapalat" w:cs="Times New Roman"/>
          <w:sz w:val="24"/>
          <w:szCs w:val="24"/>
          <w:lang w:val="hy-AM"/>
        </w:rPr>
      </w:pPr>
      <w:bookmarkStart w:id="2" w:name="_Hlk137143818"/>
      <w:r w:rsidRPr="006E5E93">
        <w:rPr>
          <w:rFonts w:ascii="GHEA Grapalat" w:eastAsia="Times New Roman" w:hAnsi="GHEA Grapalat" w:cs="Times New Roman"/>
          <w:b/>
          <w:bCs/>
          <w:sz w:val="24"/>
          <w:szCs w:val="24"/>
          <w:lang w:val="hy-AM"/>
        </w:rPr>
        <w:t xml:space="preserve">1) </w:t>
      </w:r>
      <w:r w:rsidR="008E7017" w:rsidRPr="006E5E93">
        <w:rPr>
          <w:rFonts w:ascii="GHEA Grapalat" w:eastAsia="Times New Roman" w:hAnsi="GHEA Grapalat" w:cs="Times New Roman"/>
          <w:b/>
          <w:bCs/>
          <w:sz w:val="24"/>
          <w:szCs w:val="24"/>
          <w:lang w:val="hy-AM"/>
        </w:rPr>
        <w:t>1-ին ենթակետին</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GHEA Grapalat"/>
          <w:sz w:val="24"/>
          <w:szCs w:val="24"/>
          <w:lang w:val="hy-AM"/>
        </w:rPr>
        <w:t>են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վերաբերում</w:t>
      </w:r>
      <w:r w:rsidR="008E7017" w:rsidRPr="006E5E93">
        <w:rPr>
          <w:rFonts w:ascii="GHEA Grapalat" w:eastAsia="Times New Roman" w:hAnsi="GHEA Grapalat" w:cs="Times New Roman"/>
          <w:sz w:val="24"/>
          <w:szCs w:val="24"/>
          <w:lang w:val="hy-AM"/>
        </w:rPr>
        <w:t xml:space="preserve"> </w:t>
      </w:r>
      <w:bookmarkEnd w:id="2"/>
      <w:r w:rsidR="008E7017" w:rsidRPr="006E5E93">
        <w:rPr>
          <w:rFonts w:ascii="GHEA Grapalat" w:eastAsia="Times New Roman" w:hAnsi="GHEA Grapalat" w:cs="GHEA Grapalat"/>
          <w:sz w:val="24"/>
          <w:szCs w:val="24"/>
          <w:lang w:val="hy-AM"/>
        </w:rPr>
        <w:t>մտավոր</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հետամնացության</w:t>
      </w:r>
      <w:r w:rsidR="008E7017" w:rsidRPr="006E5E93">
        <w:rPr>
          <w:rFonts w:ascii="GHEA Grapalat" w:eastAsia="Times New Roman" w:hAnsi="GHEA Grapalat" w:cs="Times New Roman"/>
          <w:sz w:val="24"/>
          <w:szCs w:val="24"/>
          <w:lang w:val="hy-AM"/>
        </w:rPr>
        <w:t xml:space="preserve"> (սակավամտության) բոլոր տեսակները: Ինտելեկտի (բանականության) բացահայտ արատների դեպքում, անկախ</w:t>
      </w:r>
      <w:r w:rsidRPr="006E5E93">
        <w:rPr>
          <w:rFonts w:ascii="GHEA Grapalat" w:eastAsia="Times New Roman" w:hAnsi="GHEA Grapalat" w:cs="Times New Roman"/>
          <w:sz w:val="24"/>
          <w:szCs w:val="24"/>
          <w:lang w:val="hy-AM"/>
        </w:rPr>
        <w:t xml:space="preserve"> վարքի խանգարման առկայությունից,</w:t>
      </w:r>
    </w:p>
    <w:p w14:paraId="663946A3" w14:textId="096157B6" w:rsidR="005734F1" w:rsidRPr="006E5E93" w:rsidRDefault="00443082" w:rsidP="008E391F">
      <w:pPr>
        <w:shd w:val="clear" w:color="auto" w:fill="FFFFFF"/>
        <w:spacing w:after="0" w:line="240" w:lineRule="auto"/>
        <w:ind w:firstLine="284"/>
        <w:jc w:val="both"/>
        <w:rPr>
          <w:rFonts w:ascii="GHEA Grapalat" w:eastAsia="Times New Roman" w:hAnsi="GHEA Grapalat" w:cs="Times New Roman"/>
          <w:bCs/>
          <w:i/>
          <w:iCs/>
          <w:sz w:val="24"/>
          <w:szCs w:val="24"/>
          <w:lang w:val="hy-AM"/>
        </w:rPr>
      </w:pPr>
      <w:r w:rsidRPr="006E5E93">
        <w:rPr>
          <w:rFonts w:ascii="GHEA Grapalat" w:hAnsi="GHEA Grapalat"/>
          <w:b/>
          <w:sz w:val="24"/>
          <w:szCs w:val="24"/>
          <w:lang w:val="hy-AM"/>
        </w:rPr>
        <w:t xml:space="preserve">2) </w:t>
      </w:r>
      <w:r w:rsidR="002E2987" w:rsidRPr="006E5E93">
        <w:rPr>
          <w:rFonts w:ascii="GHEA Grapalat" w:hAnsi="GHEA Grapalat"/>
          <w:b/>
          <w:sz w:val="24"/>
          <w:szCs w:val="24"/>
          <w:lang w:val="hy-AM"/>
        </w:rPr>
        <w:t xml:space="preserve">2-րդ ենթակետին են </w:t>
      </w:r>
      <w:r w:rsidR="002E2987" w:rsidRPr="006E5E93">
        <w:rPr>
          <w:rFonts w:ascii="GHEA Grapalat" w:hAnsi="GHEA Grapalat"/>
          <w:sz w:val="24"/>
          <w:szCs w:val="24"/>
          <w:lang w:val="hy-AM"/>
        </w:rPr>
        <w:t>վերաբերվում</w:t>
      </w:r>
      <w:r w:rsidR="002E2987" w:rsidRPr="006E5E93">
        <w:rPr>
          <w:rFonts w:ascii="GHEA Grapalat" w:hAnsi="GHEA Grapalat"/>
          <w:b/>
          <w:sz w:val="24"/>
          <w:szCs w:val="24"/>
          <w:lang w:val="hy-AM"/>
        </w:rPr>
        <w:t xml:space="preserve"> </w:t>
      </w:r>
      <w:r w:rsidR="002E2987" w:rsidRPr="006E5E93">
        <w:rPr>
          <w:rFonts w:ascii="GHEA Grapalat" w:hAnsi="GHEA Grapalat"/>
          <w:sz w:val="24"/>
          <w:szCs w:val="24"/>
          <w:lang w:val="hy-AM"/>
        </w:rPr>
        <w:t>արտահայտված խնդիրները կապված ուսուցման և գրագիտության հետ</w:t>
      </w:r>
      <w:r w:rsidR="0006695A" w:rsidRPr="006E5E93">
        <w:rPr>
          <w:rFonts w:ascii="GHEA Grapalat" w:eastAsia="Times New Roman" w:hAnsi="GHEA Grapalat" w:cs="Times New Roman"/>
          <w:bCs/>
          <w:i/>
          <w:iCs/>
          <w:sz w:val="24"/>
          <w:szCs w:val="24"/>
          <w:lang w:val="hy-AM"/>
        </w:rPr>
        <w:t>:</w:t>
      </w:r>
    </w:p>
    <w:p w14:paraId="3E57CADC" w14:textId="77777777" w:rsidR="00443082" w:rsidRPr="006E5E93" w:rsidRDefault="00443082" w:rsidP="008E391F">
      <w:pPr>
        <w:shd w:val="clear" w:color="auto" w:fill="FFFFFF"/>
        <w:spacing w:after="0" w:line="240" w:lineRule="auto"/>
        <w:ind w:firstLine="284"/>
        <w:jc w:val="both"/>
        <w:rPr>
          <w:rFonts w:ascii="GHEA Grapalat" w:eastAsia="Times New Roman" w:hAnsi="GHEA Grapalat" w:cs="Times New Roman"/>
          <w:bCs/>
          <w:i/>
          <w:iCs/>
          <w:sz w:val="24"/>
          <w:szCs w:val="24"/>
          <w:lang w:val="hy-AM"/>
        </w:rPr>
      </w:pPr>
    </w:p>
    <w:p w14:paraId="490E3483" w14:textId="3B9EA6F9" w:rsidR="008E7017" w:rsidRPr="006E5E93" w:rsidRDefault="00443082" w:rsidP="008E391F">
      <w:pPr>
        <w:shd w:val="clear" w:color="auto" w:fill="FFFFFF"/>
        <w:spacing w:after="0" w:line="240" w:lineRule="auto"/>
        <w:ind w:firstLine="284"/>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2</w:t>
      </w:r>
      <w:r w:rsidRPr="006E5E93">
        <w:rPr>
          <w:rFonts w:ascii="Cambria Math" w:eastAsia="Times New Roman" w:hAnsi="Cambria Math" w:cs="Times New Roman"/>
          <w:b/>
          <w:bCs/>
          <w:i/>
          <w:iCs/>
          <w:sz w:val="24"/>
          <w:szCs w:val="24"/>
          <w:lang w:val="hy-AM"/>
        </w:rPr>
        <w:t xml:space="preserve">․ </w:t>
      </w:r>
      <w:r w:rsidRPr="006E5E93">
        <w:rPr>
          <w:rFonts w:ascii="GHEA Grapalat" w:eastAsia="Times New Roman" w:hAnsi="GHEA Grapalat" w:cs="Times New Roman"/>
          <w:b/>
          <w:bCs/>
          <w:i/>
          <w:iCs/>
          <w:sz w:val="24"/>
          <w:szCs w:val="24"/>
          <w:lang w:val="hy-AM"/>
        </w:rPr>
        <w:t>Օրգանական հոգեկան խանգարումներ</w:t>
      </w:r>
      <w:r w:rsidR="008E391F" w:rsidRPr="006E5E93">
        <w:rPr>
          <w:rFonts w:ascii="Cambria Math" w:eastAsia="Times New Roman" w:hAnsi="Cambria Math" w:cs="Times New Roman"/>
          <w:b/>
          <w:bCs/>
          <w:i/>
          <w:iCs/>
          <w:sz w:val="24"/>
          <w:szCs w:val="24"/>
          <w:lang w:val="hy-AM"/>
        </w:rPr>
        <w:t xml:space="preserve">․ </w:t>
      </w:r>
      <w:r w:rsidR="008E7017" w:rsidRPr="006E5E93">
        <w:rPr>
          <w:rFonts w:ascii="GHEA Grapalat" w:eastAsia="Times New Roman" w:hAnsi="GHEA Grapalat" w:cs="Times New Roman"/>
          <w:sz w:val="24"/>
          <w:szCs w:val="24"/>
          <w:lang w:val="hy-AM"/>
        </w:rPr>
        <w:t>Ներառում է օրգանական հոգեկան խանգարումները: Ախտորոշման համար չափանիշ են գլխուղեղի օրգանական բնույթի ախտահարման նշանները՝ ըստ անամնեզի և օբյեկտիվ տվյալների, ինչպես նաև հոգեախտաբանական նշանները, նյարդաբանական ախտանշանները, հարկլինիկական տվյալները: Կլինիկական ախտորոշման համար էական նշանակություն ունեն նաև բժշկական փաստաթղթերի առկայությունը և անձնական գործի ուսումնասիրությունը</w:t>
      </w:r>
      <w:r w:rsidR="0006695A" w:rsidRPr="006E5E93">
        <w:rPr>
          <w:rFonts w:ascii="GHEA Grapalat" w:eastAsia="Times New Roman" w:hAnsi="GHEA Grapalat" w:cs="Times New Roman"/>
          <w:sz w:val="24"/>
          <w:szCs w:val="24"/>
          <w:lang w:val="hy-AM"/>
        </w:rPr>
        <w:t>:</w:t>
      </w:r>
    </w:p>
    <w:p w14:paraId="41015038" w14:textId="0D7AC38C" w:rsidR="008E7017" w:rsidRPr="006E5E93" w:rsidRDefault="008E391F" w:rsidP="008E391F">
      <w:pPr>
        <w:shd w:val="clear" w:color="auto" w:fill="FFFFFF"/>
        <w:spacing w:after="0" w:line="240" w:lineRule="auto"/>
        <w:ind w:firstLine="284"/>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i/>
          <w:sz w:val="24"/>
          <w:szCs w:val="24"/>
          <w:lang w:val="hy-AM"/>
        </w:rPr>
        <w:t>1)</w:t>
      </w:r>
      <w:r w:rsidR="00443082" w:rsidRPr="006E5E93">
        <w:rPr>
          <w:rFonts w:ascii="GHEA Grapalat" w:eastAsia="Times New Roman" w:hAnsi="GHEA Grapalat" w:cs="Times New Roman"/>
          <w:b/>
          <w:bCs/>
          <w:i/>
          <w:iCs/>
          <w:sz w:val="24"/>
          <w:szCs w:val="24"/>
          <w:lang w:val="hy-AM"/>
        </w:rPr>
        <w:t xml:space="preserve"> </w:t>
      </w:r>
      <w:r w:rsidR="008E7017" w:rsidRPr="006E5E93">
        <w:rPr>
          <w:rFonts w:ascii="GHEA Grapalat" w:eastAsia="Times New Roman" w:hAnsi="GHEA Grapalat" w:cs="Times New Roman"/>
          <w:b/>
          <w:bCs/>
          <w:i/>
          <w:iCs/>
          <w:sz w:val="24"/>
          <w:szCs w:val="24"/>
          <w:lang w:val="hy-AM"/>
        </w:rPr>
        <w:t>1-ին ենթակետին</w:t>
      </w:r>
      <w:r w:rsidR="008E7017" w:rsidRPr="006E5E93">
        <w:rPr>
          <w:rFonts w:ascii="GHEA Grapalat" w:eastAsia="Times New Roman" w:hAnsi="GHEA Grapalat" w:cs="Times New Roman"/>
          <w:sz w:val="24"/>
          <w:szCs w:val="24"/>
          <w:lang w:val="hy-AM"/>
        </w:rPr>
        <w:t xml:space="preserve"> են վերաբերում խիստ արտահայտված, ձգձգվող փսիխոտիկ, կայուն ինտելեկտուալ-մնեստիկ խանգարումները, անձնային խանգարումները՝ </w:t>
      </w:r>
      <w:r w:rsidR="008E7017" w:rsidRPr="006E5E93">
        <w:rPr>
          <w:rFonts w:ascii="GHEA Grapalat" w:eastAsia="Times New Roman" w:hAnsi="GHEA Grapalat" w:cs="Times New Roman"/>
          <w:sz w:val="24"/>
          <w:szCs w:val="24"/>
          <w:lang w:val="hy-AM"/>
        </w:rPr>
        <w:lastRenderedPageBreak/>
        <w:t>պսիխոօրգանական բնույթի կամ չափավոր արտահայտված ասթենիկ, աֆեկտիվ դիսոցիատիվ, ճանաչողական և այլ օրգանական գենեզի խանգարումները</w:t>
      </w:r>
      <w:r w:rsidR="0006695A" w:rsidRPr="006E5E93">
        <w:rPr>
          <w:rFonts w:ascii="GHEA Grapalat" w:eastAsia="Times New Roman" w:hAnsi="GHEA Grapalat" w:cs="Times New Roman"/>
          <w:sz w:val="24"/>
          <w:szCs w:val="24"/>
          <w:lang w:val="hy-AM"/>
        </w:rPr>
        <w:t>,</w:t>
      </w:r>
    </w:p>
    <w:p w14:paraId="6A6F4AE2" w14:textId="77777777" w:rsidR="00976B24" w:rsidRPr="006E5E93" w:rsidRDefault="008E391F" w:rsidP="008E391F">
      <w:pPr>
        <w:pStyle w:val="CommentText"/>
        <w:ind w:firstLine="284"/>
        <w:jc w:val="both"/>
        <w:rPr>
          <w:rFonts w:ascii="GHEA Grapalat" w:hAnsi="GHEA Grapalat"/>
          <w:sz w:val="24"/>
          <w:szCs w:val="24"/>
          <w:lang w:val="hy-AM"/>
        </w:rPr>
      </w:pPr>
      <w:r w:rsidRPr="006E5E93">
        <w:rPr>
          <w:rFonts w:ascii="GHEA Grapalat" w:eastAsia="Times New Roman" w:hAnsi="GHEA Grapalat" w:cs="Times New Roman"/>
          <w:b/>
          <w:bCs/>
          <w:i/>
          <w:iCs/>
          <w:sz w:val="24"/>
          <w:szCs w:val="24"/>
          <w:lang w:val="hy-AM"/>
        </w:rPr>
        <w:t>2</w:t>
      </w:r>
      <w:r w:rsidR="00443082" w:rsidRPr="006E5E93">
        <w:rPr>
          <w:rFonts w:ascii="GHEA Grapalat" w:eastAsia="Times New Roman" w:hAnsi="GHEA Grapalat" w:cs="Times New Roman"/>
          <w:b/>
          <w:bCs/>
          <w:i/>
          <w:iCs/>
          <w:sz w:val="24"/>
          <w:szCs w:val="24"/>
          <w:lang w:val="hy-AM"/>
        </w:rPr>
        <w:t xml:space="preserve">) </w:t>
      </w:r>
      <w:r w:rsidR="008E7017" w:rsidRPr="006E5E93">
        <w:rPr>
          <w:rFonts w:ascii="GHEA Grapalat" w:eastAsia="Times New Roman" w:hAnsi="GHEA Grapalat" w:cs="Times New Roman"/>
          <w:b/>
          <w:bCs/>
          <w:i/>
          <w:iCs/>
          <w:sz w:val="24"/>
          <w:szCs w:val="24"/>
          <w:lang w:val="hy-AM"/>
        </w:rPr>
        <w:t>2-րդ ենթակետին</w:t>
      </w:r>
      <w:r w:rsidRPr="006E5E93">
        <w:rPr>
          <w:rFonts w:ascii="GHEA Grapalat" w:eastAsia="Times New Roman" w:hAnsi="GHEA Grapalat" w:cs="Times New Roman"/>
          <w:sz w:val="24"/>
          <w:szCs w:val="24"/>
          <w:lang w:val="hy-AM"/>
        </w:rPr>
        <w:t xml:space="preserve"> են վերաբեր</w:t>
      </w:r>
      <w:r w:rsidR="008E7017" w:rsidRPr="006E5E93">
        <w:rPr>
          <w:rFonts w:ascii="GHEA Grapalat" w:eastAsia="Times New Roman" w:hAnsi="GHEA Grapalat" w:cs="Times New Roman"/>
          <w:sz w:val="24"/>
          <w:szCs w:val="24"/>
          <w:lang w:val="hy-AM"/>
        </w:rPr>
        <w:t xml:space="preserve">ում անցողիկ, կարճատև, փսիխոտիկ և ոչ փսիխոտիկ օրգանական բնույթի խանգարումները՝ բարենպաստ ընթացքով, </w:t>
      </w:r>
      <w:r w:rsidR="00976B24" w:rsidRPr="006E5E93">
        <w:rPr>
          <w:rFonts w:ascii="GHEA Grapalat" w:hAnsi="GHEA Grapalat"/>
          <w:sz w:val="24"/>
          <w:szCs w:val="24"/>
          <w:lang w:val="hy-AM"/>
        </w:rPr>
        <w:t xml:space="preserve">Որոնք բուժումից հետո ավարտվում են թեթև ասթենիկ վիճակով՝ առանց մնացորդային օրգանական փոփոխությունների, կայուն կոմպենսացիայով կամ լավացումով։ </w:t>
      </w:r>
    </w:p>
    <w:p w14:paraId="4A98B870" w14:textId="77777777" w:rsidR="008E7017" w:rsidRPr="006E5E93" w:rsidRDefault="008E7017" w:rsidP="008E391F">
      <w:pPr>
        <w:shd w:val="clear" w:color="auto" w:fill="FFFFFF"/>
        <w:spacing w:after="0" w:line="240" w:lineRule="auto"/>
        <w:ind w:firstLine="284"/>
        <w:jc w:val="both"/>
        <w:rPr>
          <w:rFonts w:ascii="GHEA Grapalat" w:eastAsia="Times New Roman" w:hAnsi="GHEA Grapalat" w:cs="Times New Roman"/>
          <w:sz w:val="24"/>
          <w:szCs w:val="24"/>
          <w:lang w:val="hy-AM"/>
        </w:rPr>
      </w:pPr>
    </w:p>
    <w:p w14:paraId="5FE86F96" w14:textId="77777777" w:rsidR="008E7017" w:rsidRPr="006E5E93" w:rsidRDefault="008E7017" w:rsidP="008E391F">
      <w:pPr>
        <w:shd w:val="clear" w:color="auto" w:fill="FFFFFF"/>
        <w:spacing w:after="0" w:line="240" w:lineRule="auto"/>
        <w:ind w:firstLine="284"/>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3</w:t>
      </w:r>
      <w:r w:rsidR="00443082" w:rsidRPr="006E5E93">
        <w:rPr>
          <w:rFonts w:ascii="Cambria Math" w:eastAsia="Times New Roman" w:hAnsi="Cambria Math" w:cs="Times New Roman"/>
          <w:b/>
          <w:bCs/>
          <w:i/>
          <w:iCs/>
          <w:sz w:val="24"/>
          <w:szCs w:val="24"/>
          <w:lang w:val="hy-AM"/>
        </w:rPr>
        <w:t xml:space="preserve">․ </w:t>
      </w:r>
      <w:r w:rsidR="008E391F" w:rsidRPr="006E5E93">
        <w:rPr>
          <w:rFonts w:ascii="GHEA Grapalat" w:eastAsia="Times New Roman" w:hAnsi="GHEA Grapalat" w:cs="Times New Roman"/>
          <w:b/>
          <w:bCs/>
          <w:i/>
          <w:iCs/>
          <w:sz w:val="24"/>
          <w:szCs w:val="24"/>
          <w:lang w:val="hy-AM"/>
        </w:rPr>
        <w:t>Շիզոֆրենիա, շիզո</w:t>
      </w:r>
      <w:r w:rsidRPr="006E5E93">
        <w:rPr>
          <w:rFonts w:ascii="GHEA Grapalat" w:eastAsia="Times New Roman" w:hAnsi="GHEA Grapalat" w:cs="Times New Roman"/>
          <w:b/>
          <w:bCs/>
          <w:i/>
          <w:iCs/>
          <w:sz w:val="24"/>
          <w:szCs w:val="24"/>
          <w:lang w:val="hy-AM"/>
        </w:rPr>
        <w:t>տիպային և զառանցանքային խանգարումները.</w:t>
      </w:r>
      <w:r w:rsidRPr="006E5E93">
        <w:rPr>
          <w:rFonts w:ascii="GHEA Grapalat" w:eastAsia="Times New Roman" w:hAnsi="GHEA Grapalat" w:cs="Times New Roman"/>
          <w:sz w:val="24"/>
          <w:szCs w:val="24"/>
          <w:lang w:val="hy-AM"/>
        </w:rPr>
        <w:t>Ներառում է շիզոֆրենիան՝ անկախ ձևից, ընթացքից և ելքից, ինչպես նաև քրոնիկական զառանցանքային, շիզոաֆեկտ</w:t>
      </w:r>
      <w:r w:rsidR="00630860" w:rsidRPr="006E5E93">
        <w:rPr>
          <w:rFonts w:ascii="GHEA Grapalat" w:eastAsia="Times New Roman" w:hAnsi="GHEA Grapalat" w:cs="Times New Roman"/>
          <w:sz w:val="24"/>
          <w:szCs w:val="24"/>
          <w:lang w:val="hy-AM"/>
        </w:rPr>
        <w:t>իվ և շիզոտիպային խանգարումները։</w:t>
      </w:r>
    </w:p>
    <w:p w14:paraId="730DB198" w14:textId="77777777" w:rsidR="008E7017" w:rsidRPr="006E5E93" w:rsidRDefault="008E7017" w:rsidP="008E391F">
      <w:pPr>
        <w:shd w:val="clear" w:color="auto" w:fill="FFFFFF"/>
        <w:spacing w:after="0" w:line="240" w:lineRule="auto"/>
        <w:ind w:firstLine="284"/>
        <w:jc w:val="both"/>
        <w:rPr>
          <w:rFonts w:ascii="GHEA Grapalat" w:eastAsia="Times New Roman" w:hAnsi="GHEA Grapalat" w:cs="Times New Roman"/>
          <w:b/>
          <w:bCs/>
          <w:i/>
          <w:iCs/>
          <w:sz w:val="24"/>
          <w:szCs w:val="24"/>
          <w:lang w:val="hy-AM"/>
        </w:rPr>
      </w:pPr>
    </w:p>
    <w:p w14:paraId="6F6307D5" w14:textId="77777777" w:rsidR="008E7017" w:rsidRPr="006E5E93" w:rsidRDefault="008E391F" w:rsidP="008E391F">
      <w:pPr>
        <w:shd w:val="clear" w:color="auto" w:fill="FFFFFF"/>
        <w:spacing w:after="0" w:line="240" w:lineRule="auto"/>
        <w:ind w:firstLine="284"/>
        <w:jc w:val="both"/>
        <w:rPr>
          <w:rFonts w:ascii="GHEA Grapalat" w:eastAsia="Times New Roman" w:hAnsi="GHEA Grapalat" w:cs="Times New Roman"/>
          <w:b/>
          <w:bCs/>
          <w:i/>
          <w:iCs/>
          <w:sz w:val="24"/>
          <w:szCs w:val="24"/>
          <w:lang w:val="hy-AM"/>
        </w:rPr>
      </w:pPr>
      <w:r w:rsidRPr="006E5E93">
        <w:rPr>
          <w:rFonts w:ascii="GHEA Grapalat" w:eastAsia="Times New Roman" w:hAnsi="GHEA Grapalat" w:cs="Times New Roman"/>
          <w:b/>
          <w:bCs/>
          <w:i/>
          <w:iCs/>
          <w:sz w:val="24"/>
          <w:szCs w:val="24"/>
          <w:lang w:val="hy-AM"/>
        </w:rPr>
        <w:t>4</w:t>
      </w:r>
      <w:r w:rsidRPr="006E5E93">
        <w:rPr>
          <w:rFonts w:ascii="Cambria Math" w:eastAsia="Times New Roman" w:hAnsi="Cambria Math" w:cs="Times New Roman"/>
          <w:b/>
          <w:bCs/>
          <w:i/>
          <w:iCs/>
          <w:sz w:val="24"/>
          <w:szCs w:val="24"/>
          <w:lang w:val="hy-AM"/>
        </w:rPr>
        <w:t>․</w:t>
      </w:r>
      <w:r w:rsidR="008E7017" w:rsidRPr="006E5E93">
        <w:rPr>
          <w:rFonts w:ascii="GHEA Grapalat" w:eastAsia="Times New Roman" w:hAnsi="GHEA Grapalat" w:cs="Times New Roman"/>
          <w:b/>
          <w:bCs/>
          <w:i/>
          <w:iCs/>
          <w:sz w:val="24"/>
          <w:szCs w:val="24"/>
          <w:lang w:val="hy-AM"/>
        </w:rPr>
        <w:t xml:space="preserve"> Տրամադրության (աֆեկտիվ) խանգարումները.</w:t>
      </w:r>
    </w:p>
    <w:p w14:paraId="45305AB5" w14:textId="430EFFCB" w:rsidR="008E7017" w:rsidRPr="006E5E93" w:rsidRDefault="008E391F" w:rsidP="008E391F">
      <w:pPr>
        <w:shd w:val="clear" w:color="auto" w:fill="FFFFFF"/>
        <w:spacing w:after="0" w:line="240" w:lineRule="auto"/>
        <w:ind w:firstLine="284"/>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1) </w:t>
      </w:r>
      <w:r w:rsidRPr="006E5E93">
        <w:rPr>
          <w:rFonts w:ascii="GHEA Grapalat" w:eastAsia="Times New Roman" w:hAnsi="GHEA Grapalat" w:cs="Times New Roman"/>
          <w:b/>
          <w:i/>
          <w:sz w:val="24"/>
          <w:szCs w:val="24"/>
          <w:lang w:val="hy-AM"/>
        </w:rPr>
        <w:t>1-ին ենթակետին</w:t>
      </w:r>
      <w:r w:rsidRPr="006E5E93">
        <w:rPr>
          <w:rFonts w:ascii="GHEA Grapalat" w:eastAsia="Times New Roman" w:hAnsi="GHEA Grapalat" w:cs="Times New Roman"/>
          <w:sz w:val="24"/>
          <w:szCs w:val="24"/>
          <w:lang w:val="hy-AM"/>
        </w:rPr>
        <w:t xml:space="preserve"> են վերաբեր</w:t>
      </w:r>
      <w:r w:rsidR="008E7017" w:rsidRPr="006E5E93">
        <w:rPr>
          <w:rFonts w:ascii="GHEA Grapalat" w:eastAsia="Times New Roman" w:hAnsi="GHEA Grapalat" w:cs="Times New Roman"/>
          <w:sz w:val="24"/>
          <w:szCs w:val="24"/>
          <w:lang w:val="hy-AM"/>
        </w:rPr>
        <w:t>ում հաճախակի կրկնվող, կարճատև ռեմիսիաներով ընթացող աֆեկտիվ խանգարումները (երկբևեռ աֆեկտիվ խանգարումներ, և հետադարձ դեպրեսիվ խանգարումներ) երկարատև ռեմիսիայով ընթացող աֆեկտիվ խանգարումներ, ծանր մանիակալ և դեպրեսիվ էպիզոդներ՝ փսիխոտիկ խանգարումներով, չաձավոր դեպրեսիվ էպիզոդ՝ ձգձգվող թնցացքով, տրամադրության քրոնիկ խանգարումները։ Ախտորոշման չափանիշներն են օբյեկտիվ անամնեստիկ տվյալները, նախկին էպիզոդը հաստատող բժշկական փաստաթղթերի առկայությունը և կլինիկական պատկերը և ստացած դեղորայքային բուժման նվազ արդյունավետությունը</w:t>
      </w:r>
      <w:r w:rsidR="0006695A" w:rsidRPr="006E5E93">
        <w:rPr>
          <w:rFonts w:ascii="GHEA Grapalat" w:eastAsia="Times New Roman" w:hAnsi="GHEA Grapalat" w:cs="Times New Roman"/>
          <w:sz w:val="24"/>
          <w:szCs w:val="24"/>
          <w:lang w:val="hy-AM"/>
        </w:rPr>
        <w:t>,</w:t>
      </w:r>
    </w:p>
    <w:p w14:paraId="6B14B3FC" w14:textId="77777777" w:rsidR="008E7017" w:rsidRPr="006E5E93" w:rsidRDefault="008E391F" w:rsidP="008E391F">
      <w:pPr>
        <w:shd w:val="clear" w:color="auto" w:fill="FFFFFF"/>
        <w:spacing w:after="0" w:line="240" w:lineRule="auto"/>
        <w:ind w:firstLine="284"/>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i/>
          <w:sz w:val="24"/>
          <w:szCs w:val="24"/>
          <w:lang w:val="hy-AM"/>
        </w:rPr>
        <w:t xml:space="preserve">2) </w:t>
      </w:r>
      <w:r w:rsidR="008E7017" w:rsidRPr="006E5E93">
        <w:rPr>
          <w:rFonts w:ascii="GHEA Grapalat" w:eastAsia="Times New Roman" w:hAnsi="GHEA Grapalat" w:cs="Times New Roman"/>
          <w:b/>
          <w:i/>
          <w:sz w:val="24"/>
          <w:szCs w:val="24"/>
          <w:lang w:val="hy-AM"/>
        </w:rPr>
        <w:t>2-րդ ենթակետին</w:t>
      </w:r>
      <w:r w:rsidR="008E7017" w:rsidRPr="006E5E93">
        <w:rPr>
          <w:rFonts w:ascii="GHEA Grapalat" w:eastAsia="Times New Roman" w:hAnsi="GHEA Grapalat" w:cs="Times New Roman"/>
          <w:sz w:val="24"/>
          <w:szCs w:val="24"/>
          <w:lang w:val="hy-AM"/>
        </w:rPr>
        <w:t xml:space="preserve"> են վերաբ</w:t>
      </w:r>
      <w:r w:rsidRPr="006E5E93">
        <w:rPr>
          <w:rFonts w:ascii="GHEA Grapalat" w:eastAsia="Times New Roman" w:hAnsi="GHEA Grapalat" w:cs="Times New Roman"/>
          <w:sz w:val="24"/>
          <w:szCs w:val="24"/>
          <w:lang w:val="hy-AM"/>
        </w:rPr>
        <w:t>եր</w:t>
      </w:r>
      <w:r w:rsidR="008E7017" w:rsidRPr="006E5E93">
        <w:rPr>
          <w:rFonts w:ascii="GHEA Grapalat" w:eastAsia="Times New Roman" w:hAnsi="GHEA Grapalat" w:cs="Times New Roman"/>
          <w:sz w:val="24"/>
          <w:szCs w:val="24"/>
          <w:lang w:val="hy-AM"/>
        </w:rPr>
        <w:t>ում թեթև արտահայտված եզակի մանիակալ և դեպրեսիվ էպիզոդները, հիպոմանիակալ և մանիակալ էպիզոդները՝ առանց փսիխոզի բուժումից և կայուն լավացումից հետո։</w:t>
      </w:r>
    </w:p>
    <w:p w14:paraId="1449A969" w14:textId="77777777" w:rsidR="008E7017" w:rsidRPr="006E5E93" w:rsidRDefault="008E7017" w:rsidP="008E391F">
      <w:pPr>
        <w:shd w:val="clear" w:color="auto" w:fill="FFFFFF"/>
        <w:spacing w:after="0" w:line="240" w:lineRule="auto"/>
        <w:ind w:firstLine="284"/>
        <w:jc w:val="both"/>
        <w:rPr>
          <w:rFonts w:ascii="GHEA Grapalat" w:eastAsia="Times New Roman" w:hAnsi="GHEA Grapalat" w:cs="Times New Roman"/>
          <w:sz w:val="24"/>
          <w:szCs w:val="24"/>
          <w:lang w:val="hy-AM"/>
        </w:rPr>
      </w:pPr>
    </w:p>
    <w:p w14:paraId="68F4D31F" w14:textId="77777777" w:rsidR="008E7017" w:rsidRPr="006E5E93" w:rsidRDefault="008E7017" w:rsidP="008E391F">
      <w:pPr>
        <w:shd w:val="clear" w:color="auto" w:fill="FFFFFF"/>
        <w:spacing w:after="0" w:line="240" w:lineRule="auto"/>
        <w:ind w:firstLine="284"/>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5</w:t>
      </w:r>
      <w:r w:rsidR="008E391F" w:rsidRPr="006E5E93">
        <w:rPr>
          <w:rFonts w:ascii="Cambria Math" w:eastAsia="Times New Roman" w:hAnsi="Cambria Math" w:cs="Times New Roman"/>
          <w:b/>
          <w:bCs/>
          <w:i/>
          <w:iCs/>
          <w:sz w:val="24"/>
          <w:szCs w:val="24"/>
          <w:lang w:val="hy-AM"/>
        </w:rPr>
        <w:t>․</w:t>
      </w:r>
      <w:r w:rsidR="00620C1B" w:rsidRPr="006E5E93">
        <w:rPr>
          <w:rFonts w:ascii="Cambria Math" w:eastAsia="Times New Roman" w:hAnsi="Cambria Math" w:cs="Times New Roman"/>
          <w:b/>
          <w:bCs/>
          <w:i/>
          <w:iCs/>
          <w:sz w:val="24"/>
          <w:szCs w:val="24"/>
          <w:lang w:val="hy-AM"/>
        </w:rPr>
        <w:t xml:space="preserve"> </w:t>
      </w:r>
      <w:r w:rsidR="008E391F" w:rsidRPr="006E5E93">
        <w:rPr>
          <w:rFonts w:ascii="GHEA Grapalat" w:eastAsia="Times New Roman" w:hAnsi="GHEA Grapalat" w:cs="Times New Roman"/>
          <w:b/>
          <w:bCs/>
          <w:i/>
          <w:iCs/>
          <w:sz w:val="24"/>
          <w:szCs w:val="24"/>
          <w:lang w:val="hy-AM"/>
        </w:rPr>
        <w:t>Սուր և անցողիկ փսիխոտ</w:t>
      </w:r>
      <w:r w:rsidRPr="006E5E93">
        <w:rPr>
          <w:rFonts w:ascii="GHEA Grapalat" w:eastAsia="Times New Roman" w:hAnsi="GHEA Grapalat" w:cs="Times New Roman"/>
          <w:b/>
          <w:bCs/>
          <w:i/>
          <w:iCs/>
          <w:sz w:val="24"/>
          <w:szCs w:val="24"/>
          <w:lang w:val="hy-AM"/>
        </w:rPr>
        <w:t>իկ խանգարումներ.</w:t>
      </w:r>
      <w:r w:rsidR="008E391F" w:rsidRPr="006E5E93">
        <w:rPr>
          <w:rFonts w:ascii="GHEA Grapalat" w:eastAsia="Times New Roman" w:hAnsi="GHEA Grapalat" w:cs="Times New Roman"/>
          <w:b/>
          <w:bCs/>
          <w:i/>
          <w:iCs/>
          <w:sz w:val="24"/>
          <w:szCs w:val="24"/>
          <w:lang w:val="hy-AM"/>
        </w:rPr>
        <w:t xml:space="preserve"> </w:t>
      </w:r>
      <w:r w:rsidRPr="006E5E93">
        <w:rPr>
          <w:rFonts w:ascii="GHEA Grapalat" w:eastAsia="Times New Roman" w:hAnsi="GHEA Grapalat" w:cs="Times New Roman"/>
          <w:sz w:val="24"/>
          <w:szCs w:val="24"/>
          <w:lang w:val="hy-AM"/>
        </w:rPr>
        <w:t xml:space="preserve">Ներառում է պարանոիդ և պոլիմորֆ ռեակցիաները, փսիխոգեն պարանոիդ փսիխոզը, ռեակտիվ փսիխոզը, զառանցանքային բռնկումները և այլն։ Անկախ արտահայտվածության աստիճանից, ընթացքի առանձնահատկություններից և անցկացված բուժման արդյունավետությունից։ </w:t>
      </w:r>
    </w:p>
    <w:p w14:paraId="13542C06" w14:textId="77777777" w:rsidR="008E7017" w:rsidRPr="006E5E93" w:rsidRDefault="008E7017" w:rsidP="008E391F">
      <w:pPr>
        <w:shd w:val="clear" w:color="auto" w:fill="FFFFFF"/>
        <w:spacing w:after="0" w:line="240" w:lineRule="auto"/>
        <w:ind w:firstLine="284"/>
        <w:jc w:val="both"/>
        <w:rPr>
          <w:rFonts w:ascii="GHEA Grapalat" w:eastAsia="Times New Roman" w:hAnsi="GHEA Grapalat" w:cs="Times New Roman"/>
          <w:sz w:val="24"/>
          <w:szCs w:val="24"/>
          <w:lang w:val="hy-AM"/>
        </w:rPr>
      </w:pPr>
    </w:p>
    <w:p w14:paraId="1F299AE7" w14:textId="28C943C0" w:rsidR="008E7017" w:rsidRPr="006E5E93" w:rsidRDefault="008E7017" w:rsidP="000D43EA">
      <w:pPr>
        <w:shd w:val="clear" w:color="auto" w:fill="FFFFFF"/>
        <w:spacing w:after="0" w:line="240" w:lineRule="auto"/>
        <w:ind w:firstLine="284"/>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6</w:t>
      </w:r>
      <w:r w:rsidR="008E391F" w:rsidRPr="006E5E93">
        <w:rPr>
          <w:rFonts w:ascii="Cambria Math" w:eastAsia="Times New Roman" w:hAnsi="Cambria Math" w:cs="Times New Roman"/>
          <w:b/>
          <w:bCs/>
          <w:i/>
          <w:iCs/>
          <w:sz w:val="24"/>
          <w:szCs w:val="24"/>
          <w:lang w:val="hy-AM"/>
        </w:rPr>
        <w:t>․</w:t>
      </w:r>
      <w:r w:rsidRPr="006E5E93">
        <w:rPr>
          <w:rFonts w:ascii="GHEA Grapalat" w:eastAsia="Times New Roman" w:hAnsi="GHEA Grapalat" w:cs="Times New Roman"/>
          <w:b/>
          <w:bCs/>
          <w:i/>
          <w:iCs/>
          <w:sz w:val="24"/>
          <w:szCs w:val="24"/>
          <w:lang w:val="hy-AM"/>
        </w:rPr>
        <w:t xml:space="preserve"> Ախտան</w:t>
      </w:r>
      <w:r w:rsidR="008E391F" w:rsidRPr="006E5E93">
        <w:rPr>
          <w:rFonts w:ascii="GHEA Grapalat" w:eastAsia="Times New Roman" w:hAnsi="GHEA Grapalat" w:cs="Times New Roman"/>
          <w:b/>
          <w:bCs/>
          <w:i/>
          <w:iCs/>
          <w:sz w:val="24"/>
          <w:szCs w:val="24"/>
          <w:lang w:val="hy-AM"/>
        </w:rPr>
        <w:t>ի</w:t>
      </w:r>
      <w:r w:rsidRPr="006E5E93">
        <w:rPr>
          <w:rFonts w:ascii="GHEA Grapalat" w:eastAsia="Times New Roman" w:hAnsi="GHEA Grapalat" w:cs="Times New Roman"/>
          <w:b/>
          <w:bCs/>
          <w:i/>
          <w:iCs/>
          <w:sz w:val="24"/>
          <w:szCs w:val="24"/>
          <w:lang w:val="hy-AM"/>
        </w:rPr>
        <w:t>շային և այլ հոգեկան խանգարումներ.</w:t>
      </w:r>
      <w:r w:rsidR="008E391F" w:rsidRPr="006E5E93">
        <w:rPr>
          <w:rFonts w:ascii="GHEA Grapalat" w:eastAsia="Times New Roman" w:hAnsi="GHEA Grapalat" w:cs="Times New Roman"/>
          <w:b/>
          <w:bCs/>
          <w:i/>
          <w:iCs/>
          <w:sz w:val="24"/>
          <w:szCs w:val="24"/>
          <w:lang w:val="hy-AM"/>
        </w:rPr>
        <w:t xml:space="preserve"> </w:t>
      </w:r>
      <w:r w:rsidRPr="006E5E93">
        <w:rPr>
          <w:rFonts w:ascii="GHEA Grapalat" w:eastAsia="Times New Roman" w:hAnsi="GHEA Grapalat" w:cs="Times New Roman"/>
          <w:sz w:val="24"/>
          <w:szCs w:val="24"/>
          <w:lang w:val="hy-AM"/>
        </w:rPr>
        <w:t xml:space="preserve">Ներառում է տարբեր էկզոգեն ծագման (բացառությամբ` հոգեակտիվ նյութերի գործածման) և ԿՆՀ ախտահարումով ուղեկցվող ինֆեկցիաների </w:t>
      </w:r>
      <w:r w:rsidR="008E391F"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վիրուսային, բակտերիալ, ՄԻԱՎ և այլն</w:t>
      </w:r>
      <w:r w:rsidR="008E391F"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 xml:space="preserve">, տարաբնույթ տոքսիկ նյութերով թունավորումների </w:t>
      </w:r>
      <w:r w:rsidR="008E391F"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ինտոքսիկացիաների</w:t>
      </w:r>
      <w:r w:rsidR="008E391F"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 սոմատիկ հիվանդությունների հետևանքով առաջացած խանգարումները, ինչպես նաև ֆիզիոլոգիական խանգարումներով և ֆիզիկական գործոններով պայմանավորված վարքային համախտանիշների գերակշիռ մեծամասնությունը: Ախտորոշման չափանիշներն են փաստարկված և օբյեկտիվ տվյալները՝ ինտոքսիկացիաների, ինֆեկցիաների, սոմատիկ հիվանդությունների և խանգարումների վերաբերյալ՝ հաստատվող հարկլինիկական հետազոտությունների արդյունքներով, հոգեախտաբանական նշանների առկայությունը</w:t>
      </w:r>
      <w:r w:rsidR="0006695A" w:rsidRPr="006E5E93">
        <w:rPr>
          <w:rFonts w:ascii="GHEA Grapalat" w:eastAsia="Times New Roman" w:hAnsi="GHEA Grapalat" w:cs="Times New Roman"/>
          <w:sz w:val="24"/>
          <w:szCs w:val="24"/>
          <w:lang w:val="hy-AM"/>
        </w:rPr>
        <w:t>:</w:t>
      </w:r>
    </w:p>
    <w:p w14:paraId="1A2856A7" w14:textId="6517E8B3" w:rsidR="008E7017" w:rsidRPr="006E5E93" w:rsidRDefault="000D43EA" w:rsidP="000D43EA">
      <w:pPr>
        <w:shd w:val="clear" w:color="auto" w:fill="FFFFFF"/>
        <w:spacing w:after="0" w:line="240" w:lineRule="auto"/>
        <w:ind w:firstLine="284"/>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 xml:space="preserve">1) </w:t>
      </w:r>
      <w:r w:rsidR="008E7017" w:rsidRPr="006E5E93">
        <w:rPr>
          <w:rFonts w:ascii="GHEA Grapalat" w:eastAsia="Times New Roman" w:hAnsi="GHEA Grapalat" w:cs="Times New Roman"/>
          <w:sz w:val="24"/>
          <w:szCs w:val="24"/>
          <w:lang w:val="hy-AM"/>
        </w:rPr>
        <w:t>1-ին ենթակետում ներառված են արտահայտված երկարատև փսիխոտիկ խանգարումները՝ անձի փոփոխություններով, չափավոր արտահայտված կամ կրկնվող փսիխոտիկ և ոչ փսիխոտիկ խանգարումները, որոնք կարող են առաջացնել անձի ախտաբանական փոփոխություններ կամ երկարատև ասթենիկ վիճակ</w:t>
      </w:r>
      <w:r w:rsidR="0006695A" w:rsidRPr="006E5E93">
        <w:rPr>
          <w:rFonts w:ascii="GHEA Grapalat" w:eastAsia="Times New Roman" w:hAnsi="GHEA Grapalat" w:cs="Times New Roman"/>
          <w:sz w:val="24"/>
          <w:szCs w:val="24"/>
          <w:lang w:val="hy-AM"/>
        </w:rPr>
        <w:t>,</w:t>
      </w:r>
    </w:p>
    <w:p w14:paraId="18910A21" w14:textId="77777777" w:rsidR="008E7017" w:rsidRPr="006E5E93" w:rsidRDefault="000D43EA" w:rsidP="000D43EA">
      <w:pPr>
        <w:shd w:val="clear" w:color="auto" w:fill="FFFFFF"/>
        <w:spacing w:after="0" w:line="240" w:lineRule="auto"/>
        <w:ind w:firstLine="284"/>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2) </w:t>
      </w:r>
      <w:r w:rsidR="008E7017" w:rsidRPr="006E5E93">
        <w:rPr>
          <w:rFonts w:ascii="GHEA Grapalat" w:eastAsia="Times New Roman" w:hAnsi="GHEA Grapalat" w:cs="Times New Roman"/>
          <w:sz w:val="24"/>
          <w:szCs w:val="24"/>
          <w:lang w:val="hy-AM"/>
        </w:rPr>
        <w:t>2-րդ ենթակետում ներառված են թեթև արտահայտված կարճատև փսիխոտիկ և ոչ փսիխոտիկ խանգարումները, որոնք պահանջում են բուժում կամ  ավարտվում են լավացումով կամ թեթև ասթենիզացմամբ։</w:t>
      </w:r>
    </w:p>
    <w:p w14:paraId="0F3E5614" w14:textId="77777777" w:rsidR="008E7017" w:rsidRPr="006E5E93" w:rsidRDefault="008E7017" w:rsidP="000D43EA">
      <w:pPr>
        <w:shd w:val="clear" w:color="auto" w:fill="FFFFFF"/>
        <w:spacing w:after="0" w:line="240" w:lineRule="auto"/>
        <w:ind w:firstLine="284"/>
        <w:jc w:val="both"/>
        <w:rPr>
          <w:rFonts w:ascii="GHEA Grapalat" w:eastAsia="Times New Roman" w:hAnsi="GHEA Grapalat" w:cs="Times New Roman"/>
          <w:sz w:val="24"/>
          <w:szCs w:val="24"/>
          <w:lang w:val="hy-AM"/>
        </w:rPr>
      </w:pPr>
    </w:p>
    <w:p w14:paraId="6578F8AF" w14:textId="298FF305"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w:t>
      </w:r>
      <w:r w:rsidRPr="006E5E93">
        <w:rPr>
          <w:rFonts w:ascii="Cambria Math" w:eastAsia="Times New Roman" w:hAnsi="Cambria Math" w:cs="Times New Roman"/>
          <w:b/>
          <w:bCs/>
          <w:i/>
          <w:iCs/>
          <w:sz w:val="24"/>
          <w:szCs w:val="24"/>
          <w:lang w:val="hy-AM"/>
        </w:rPr>
        <w:t>․</w:t>
      </w:r>
      <w:r w:rsidR="008E7017" w:rsidRPr="006E5E93">
        <w:rPr>
          <w:rFonts w:ascii="GHEA Grapalat" w:eastAsia="Times New Roman" w:hAnsi="GHEA Grapalat" w:cs="Times New Roman"/>
          <w:b/>
          <w:bCs/>
          <w:i/>
          <w:iCs/>
          <w:sz w:val="24"/>
          <w:szCs w:val="24"/>
          <w:lang w:val="hy-AM"/>
        </w:rPr>
        <w:t xml:space="preserve"> Նևրուրիկ, սթրեսով պայմանավորված և սոմա</w:t>
      </w:r>
      <w:r w:rsidR="00620C1B" w:rsidRPr="006E5E93">
        <w:rPr>
          <w:rFonts w:ascii="GHEA Grapalat" w:eastAsia="Times New Roman" w:hAnsi="GHEA Grapalat" w:cs="Times New Roman"/>
          <w:b/>
          <w:bCs/>
          <w:i/>
          <w:iCs/>
          <w:sz w:val="24"/>
          <w:szCs w:val="24"/>
          <w:lang w:val="hy-AM"/>
        </w:rPr>
        <w:t>տ</w:t>
      </w:r>
      <w:r w:rsidR="008E7017" w:rsidRPr="006E5E93">
        <w:rPr>
          <w:rFonts w:ascii="GHEA Grapalat" w:eastAsia="Times New Roman" w:hAnsi="GHEA Grapalat" w:cs="Times New Roman"/>
          <w:b/>
          <w:bCs/>
          <w:i/>
          <w:iCs/>
          <w:sz w:val="24"/>
          <w:szCs w:val="24"/>
          <w:lang w:val="hy-AM"/>
        </w:rPr>
        <w:t>ոֆորմ խանգարումներ</w:t>
      </w:r>
      <w:r w:rsidR="008E7017" w:rsidRPr="006E5E93">
        <w:rPr>
          <w:rFonts w:ascii="GHEA Grapalat" w:eastAsia="Times New Roman" w:hAnsi="GHEA Grapalat" w:cs="Times New Roman"/>
          <w:sz w:val="24"/>
          <w:szCs w:val="24"/>
          <w:lang w:val="hy-AM"/>
        </w:rPr>
        <w:t xml:space="preserve">.Ներառում է նևրոտիկ, դիսոցիացված, սոմատոֆարմ խանգարումները, հիսթերիկ փսիխոզները, անձի նևրոտիկ զարգացումը, քրոնիկ </w:t>
      </w:r>
      <w:r w:rsidR="002618BB" w:rsidRPr="006E5E93">
        <w:rPr>
          <w:rFonts w:ascii="GHEA Grapalat" w:eastAsia="Times New Roman" w:hAnsi="GHEA Grapalat" w:cs="Times New Roman"/>
          <w:sz w:val="24"/>
          <w:szCs w:val="24"/>
          <w:lang w:val="hy-AM"/>
        </w:rPr>
        <w:t xml:space="preserve">հետվնասվածքային  </w:t>
      </w:r>
      <w:r w:rsidR="008E7017" w:rsidRPr="006E5E93">
        <w:rPr>
          <w:rFonts w:ascii="GHEA Grapalat" w:eastAsia="Times New Roman" w:hAnsi="GHEA Grapalat" w:cs="Times New Roman"/>
          <w:sz w:val="24"/>
          <w:szCs w:val="24"/>
          <w:lang w:val="hy-AM"/>
        </w:rPr>
        <w:t>խանգարումները, հետվնասվածքային սթրեսային խանգարումները, սուր սթրեսային ռեակցիաները և վիճակները, հարմարվողականության խանգարումները</w:t>
      </w:r>
      <w:r w:rsidR="0006695A" w:rsidRPr="006E5E93">
        <w:rPr>
          <w:rFonts w:ascii="GHEA Grapalat" w:eastAsia="Times New Roman" w:hAnsi="GHEA Grapalat" w:cs="Times New Roman"/>
          <w:sz w:val="24"/>
          <w:szCs w:val="24"/>
          <w:lang w:val="hy-AM"/>
        </w:rPr>
        <w:t>:</w:t>
      </w:r>
    </w:p>
    <w:p w14:paraId="6CE92CFC" w14:textId="7D5475FA"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1-ին ենթակետին են վերաբերվ</w:t>
      </w:r>
      <w:r w:rsidR="008E7017" w:rsidRPr="006E5E93">
        <w:rPr>
          <w:rFonts w:ascii="GHEA Grapalat" w:eastAsia="Times New Roman" w:hAnsi="GHEA Grapalat" w:cs="Times New Roman"/>
          <w:sz w:val="24"/>
          <w:szCs w:val="24"/>
          <w:lang w:val="hy-AM"/>
        </w:rPr>
        <w:t>ւմ կայուն հիվանդագին արտահայտություններով, հաճախակի սրացումներով, բուժմանը դժվար ենթարկվող վիճակները</w:t>
      </w:r>
      <w:r w:rsidR="0006695A" w:rsidRPr="006E5E93">
        <w:rPr>
          <w:rFonts w:ascii="GHEA Grapalat" w:eastAsia="Times New Roman" w:hAnsi="GHEA Grapalat" w:cs="Times New Roman"/>
          <w:sz w:val="24"/>
          <w:szCs w:val="24"/>
          <w:lang w:val="hy-AM"/>
        </w:rPr>
        <w:t>,</w:t>
      </w:r>
    </w:p>
    <w:p w14:paraId="486FB077" w14:textId="39E51F2F"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2-րդ ենթակետին են վերաբեր</w:t>
      </w:r>
      <w:r w:rsidR="008E7017" w:rsidRPr="006E5E93">
        <w:rPr>
          <w:rFonts w:ascii="GHEA Grapalat" w:eastAsia="Times New Roman" w:hAnsi="GHEA Grapalat" w:cs="Times New Roman"/>
          <w:sz w:val="24"/>
          <w:szCs w:val="24"/>
          <w:lang w:val="hy-AM"/>
        </w:rPr>
        <w:t>ում չափավոր արտահայտված հիվանդագին արտահայտություններով, սակայն բարենպաստ ելքով և կոմպենսացիայով ընթացող վիճակները՝ բուժումից հետո</w:t>
      </w:r>
      <w:r w:rsidR="0006695A" w:rsidRPr="006E5E93">
        <w:rPr>
          <w:rFonts w:ascii="GHEA Grapalat" w:eastAsia="Times New Roman" w:hAnsi="GHEA Grapalat" w:cs="Times New Roman"/>
          <w:sz w:val="24"/>
          <w:szCs w:val="24"/>
          <w:lang w:val="hy-AM"/>
        </w:rPr>
        <w:t>,</w:t>
      </w:r>
    </w:p>
    <w:p w14:paraId="7FD194E0" w14:textId="24A51B30"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3-րդ ենթակետին են վերաբեր</w:t>
      </w:r>
      <w:r w:rsidR="008E7017" w:rsidRPr="006E5E93">
        <w:rPr>
          <w:rFonts w:ascii="GHEA Grapalat" w:eastAsia="Times New Roman" w:hAnsi="GHEA Grapalat" w:cs="Times New Roman"/>
          <w:sz w:val="24"/>
          <w:szCs w:val="24"/>
          <w:lang w:val="hy-AM"/>
        </w:rPr>
        <w:t>ում բուժմանը ենթարկվող և լավացումով ավարտվող, թեթև և կարճատև արտահայտություններով հոգեկան գործունեության խանգարումները (օբսեսիվ, կոմպուլսիվ, ֆոբիկ, հիստերիկ բնույթի։) Այս կետին կարող են վերաբերվել նաև բնավորության գծերի կամ անձի շեշտվածության առանձին դեպքերը՝ որպես ռիսկի խումբ, որոնց դեպքում սոցիալական և հոգեբանական անբարենպաստ պայմաններում առկա է տարատեսակ հակազդումների հակվածություն</w:t>
      </w:r>
      <w:r w:rsidR="0006695A" w:rsidRPr="006E5E93">
        <w:rPr>
          <w:rFonts w:ascii="GHEA Grapalat" w:eastAsia="Times New Roman" w:hAnsi="GHEA Grapalat" w:cs="Times New Roman"/>
          <w:sz w:val="24"/>
          <w:szCs w:val="24"/>
          <w:lang w:val="hy-AM"/>
        </w:rPr>
        <w:t>,</w:t>
      </w:r>
    </w:p>
    <w:p w14:paraId="264958CD" w14:textId="77777777"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4-րդ ենթակետին են վերաբեր</w:t>
      </w:r>
      <w:r w:rsidR="008E7017" w:rsidRPr="006E5E93">
        <w:rPr>
          <w:rFonts w:ascii="GHEA Grapalat" w:eastAsia="Times New Roman" w:hAnsi="GHEA Grapalat" w:cs="Times New Roman"/>
          <w:sz w:val="24"/>
          <w:szCs w:val="24"/>
          <w:lang w:val="hy-AM"/>
        </w:rPr>
        <w:t>ում ոչ ախտաբանական բնույթի թեթև և կարճատև հոգեկան գործունեության խանգարումները (հուզական և վեգետատիվ), որոնք ենթարկվում են բուժման և ավարտվում են առողջացումով։</w:t>
      </w:r>
    </w:p>
    <w:p w14:paraId="66E07B06" w14:textId="77777777" w:rsidR="000D43EA"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p>
    <w:p w14:paraId="4CDC8B1E" w14:textId="77777777" w:rsidR="008E7017" w:rsidRPr="006E5E93" w:rsidRDefault="008E7017"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sz w:val="24"/>
          <w:szCs w:val="24"/>
          <w:lang w:val="hy-AM"/>
        </w:rPr>
        <w:t>8</w:t>
      </w:r>
      <w:r w:rsidR="00CA0D83" w:rsidRPr="006E5E93">
        <w:rPr>
          <w:rFonts w:ascii="GHEA Grapalat" w:hAnsi="GHEA Grapalat"/>
          <w:sz w:val="24"/>
          <w:szCs w:val="24"/>
          <w:lang w:val="hy-AM"/>
        </w:rPr>
        <w:t xml:space="preserve"> </w:t>
      </w:r>
      <w:r w:rsidR="00CA0D83" w:rsidRPr="006E5E93">
        <w:rPr>
          <w:rFonts w:ascii="GHEA Grapalat" w:hAnsi="GHEA Grapalat"/>
          <w:b/>
          <w:i/>
          <w:sz w:val="24"/>
          <w:szCs w:val="24"/>
          <w:lang w:val="hy-AM"/>
        </w:rPr>
        <w:t>Հասուն անձի խանգարումներ և մեծահասակի վարքի խանգարումներ, զարգացման ընդհանուր խանգարումներ</w:t>
      </w:r>
      <w:r w:rsidR="000D43EA" w:rsidRPr="006E5E93">
        <w:rPr>
          <w:rFonts w:ascii="Cambria Math" w:hAnsi="Cambria Math"/>
          <w:b/>
          <w:i/>
          <w:sz w:val="24"/>
          <w:szCs w:val="24"/>
          <w:lang w:val="hy-AM"/>
        </w:rPr>
        <w:t>․</w:t>
      </w:r>
      <w:r w:rsidR="000D43EA" w:rsidRPr="006E5E93">
        <w:rPr>
          <w:rFonts w:ascii="Cambria Math" w:hAnsi="Cambria Math"/>
          <w:sz w:val="24"/>
          <w:szCs w:val="24"/>
          <w:lang w:val="hy-AM"/>
        </w:rPr>
        <w:t xml:space="preserve"> </w:t>
      </w:r>
      <w:r w:rsidRPr="006E5E93">
        <w:rPr>
          <w:rFonts w:ascii="GHEA Grapalat" w:eastAsia="Times New Roman" w:hAnsi="GHEA Grapalat" w:cs="Times New Roman"/>
          <w:sz w:val="24"/>
          <w:szCs w:val="24"/>
          <w:lang w:val="hy-AM"/>
        </w:rPr>
        <w:t>Ներառում է արտահայտված, կոմպենսացիայի չենթարկվող հասուն անձի և մեծահասակի վարքային խանգարումները, դեկոմպենսացիաներով կամ կոմպենսացված անձի խանգարումները։ Այս հոդվածով են փորձաքննվում նաև սեռական նույնացման, նախընտրության, զարգացման և կողմնորոշման հետ կապված հոգեբանական և վարքային խանգարումների գերակշիռ մեծամասնությունը։</w:t>
      </w:r>
      <w:r w:rsidR="007D4E4A" w:rsidRPr="006E5E93">
        <w:rPr>
          <w:rFonts w:ascii="GHEA Grapalat" w:eastAsia="Times New Roman" w:hAnsi="GHEA Grapalat" w:cs="Times New Roman"/>
          <w:sz w:val="24"/>
          <w:szCs w:val="24"/>
          <w:lang w:val="hy-AM"/>
        </w:rPr>
        <w:t xml:space="preserve"> Այս հոդվածով են փորձաքննվում նաև լեզվի և խոսքի յուրահատուկ խանգարում ունեցող անձիք։</w:t>
      </w:r>
    </w:p>
    <w:p w14:paraId="43D1D3FE" w14:textId="77777777" w:rsidR="008E7017" w:rsidRPr="006E5E93" w:rsidRDefault="008E7017" w:rsidP="000D43EA">
      <w:pPr>
        <w:shd w:val="clear" w:color="auto" w:fill="FFFFFF"/>
        <w:spacing w:after="0" w:line="240" w:lineRule="auto"/>
        <w:ind w:firstLine="426"/>
        <w:jc w:val="both"/>
        <w:rPr>
          <w:rFonts w:ascii="GHEA Grapalat" w:eastAsia="Times New Roman" w:hAnsi="GHEA Grapalat" w:cs="Times New Roman"/>
          <w:sz w:val="24"/>
          <w:szCs w:val="24"/>
          <w:lang w:val="hy-AM"/>
        </w:rPr>
      </w:pPr>
    </w:p>
    <w:p w14:paraId="63BE85CC" w14:textId="386DA02B" w:rsidR="008E7017" w:rsidRPr="006E5E93" w:rsidRDefault="008E7017"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9. Հոգեկան և վարքային խանգարումներ՝ հոգեակտիվ նյութերի գործածման հետևանքով</w:t>
      </w:r>
      <w:r w:rsidRPr="006E5E93">
        <w:rPr>
          <w:rFonts w:ascii="GHEA Grapalat" w:eastAsia="Times New Roman" w:hAnsi="GHEA Grapalat" w:cs="Times New Roman"/>
          <w:sz w:val="24"/>
          <w:szCs w:val="24"/>
          <w:lang w:val="hy-AM"/>
        </w:rPr>
        <w:t xml:space="preserve">. Ներառում է հոգեկան և վարքային խանգարումները ալկոհոլի և հոգեակտիվ նյութերի գործածման հետևանքով, այդ թվում` սուր թունավորում, գործածում` վնասակար հետևանքով, դադարեցման վիճակ, դադարեցման վիճակ` </w:t>
      </w:r>
      <w:r w:rsidRPr="006E5E93">
        <w:rPr>
          <w:rFonts w:ascii="GHEA Grapalat" w:eastAsia="Times New Roman" w:hAnsi="GHEA Grapalat" w:cs="Times New Roman"/>
          <w:sz w:val="24"/>
          <w:szCs w:val="24"/>
          <w:lang w:val="hy-AM"/>
        </w:rPr>
        <w:lastRenderedPageBreak/>
        <w:t>դելիրիումով, փսիխոտիկ խանգարումներով, ամնեստիկ համախտանիշ, մնացորդային փսիխոտիկ, հոգեկան և վարքային այլ խանգարումներ</w:t>
      </w:r>
      <w:r w:rsidR="0006695A" w:rsidRPr="006E5E93">
        <w:rPr>
          <w:rFonts w:ascii="GHEA Grapalat" w:eastAsia="Times New Roman" w:hAnsi="GHEA Grapalat" w:cs="Times New Roman"/>
          <w:sz w:val="24"/>
          <w:szCs w:val="24"/>
          <w:lang w:val="hy-AM"/>
        </w:rPr>
        <w:t>:</w:t>
      </w:r>
    </w:p>
    <w:p w14:paraId="1F1FCABD" w14:textId="68A10021"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sz w:val="24"/>
          <w:szCs w:val="24"/>
          <w:lang w:val="hy-AM"/>
        </w:rPr>
        <w:t xml:space="preserve">1) </w:t>
      </w:r>
      <w:r w:rsidR="008E7017" w:rsidRPr="006E5E93">
        <w:rPr>
          <w:rFonts w:ascii="GHEA Grapalat" w:eastAsia="Times New Roman" w:hAnsi="GHEA Grapalat" w:cs="Times New Roman"/>
          <w:b/>
          <w:bCs/>
          <w:sz w:val="24"/>
          <w:szCs w:val="24"/>
          <w:lang w:val="hy-AM"/>
        </w:rPr>
        <w:t>1-ին ենթակետին</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GHEA Grapalat"/>
          <w:sz w:val="24"/>
          <w:szCs w:val="24"/>
          <w:lang w:val="hy-AM"/>
        </w:rPr>
        <w:t>են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վերաբերում</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քրոնիկ</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փսիխոտիկ</w:t>
      </w:r>
      <w:r w:rsidR="008E7017" w:rsidRPr="006E5E93">
        <w:rPr>
          <w:rFonts w:ascii="GHEA Grapalat" w:eastAsia="Times New Roman" w:hAnsi="GHEA Grapalat" w:cs="Times New Roman"/>
          <w:sz w:val="24"/>
          <w:szCs w:val="24"/>
          <w:lang w:val="hy-AM"/>
        </w:rPr>
        <w:t xml:space="preserve"> խանգարումները քրոնիկ ալկոհոլամոլությանն, թմրամոլության և թունամոլության ժամանակ՝ արտահայտված անձի փոփոխություններով և ինտելեկտուալ-մնեստիկ խանգարումներով</w:t>
      </w:r>
      <w:r w:rsidR="0006695A" w:rsidRPr="006E5E93">
        <w:rPr>
          <w:rFonts w:ascii="GHEA Grapalat" w:eastAsia="Times New Roman" w:hAnsi="GHEA Grapalat" w:cs="Times New Roman"/>
          <w:sz w:val="24"/>
          <w:szCs w:val="24"/>
          <w:lang w:val="hy-AM"/>
        </w:rPr>
        <w:t>,</w:t>
      </w:r>
    </w:p>
    <w:p w14:paraId="21B17028" w14:textId="188491CF"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sz w:val="24"/>
          <w:szCs w:val="24"/>
          <w:lang w:val="hy-AM"/>
        </w:rPr>
        <w:t xml:space="preserve">2) </w:t>
      </w:r>
      <w:r w:rsidR="008E7017" w:rsidRPr="006E5E93">
        <w:rPr>
          <w:rFonts w:ascii="GHEA Grapalat" w:eastAsia="Times New Roman" w:hAnsi="GHEA Grapalat" w:cs="Times New Roman"/>
          <w:b/>
          <w:bCs/>
          <w:sz w:val="24"/>
          <w:szCs w:val="24"/>
          <w:lang w:val="hy-AM"/>
        </w:rPr>
        <w:t>2-րդ ենթակետին</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GHEA Grapalat"/>
          <w:sz w:val="24"/>
          <w:szCs w:val="24"/>
          <w:lang w:val="hy-AM"/>
        </w:rPr>
        <w:t>են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վերաբերում</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սուր</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փսիխոտիկ</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խանգարումները</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քրոնիկ</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ալկոհոլամոլության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թմրամոլության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թու</w:t>
      </w:r>
      <w:r w:rsidR="008E7017" w:rsidRPr="006E5E93">
        <w:rPr>
          <w:rFonts w:ascii="GHEA Grapalat" w:eastAsia="Times New Roman" w:hAnsi="GHEA Grapalat" w:cs="Times New Roman"/>
          <w:sz w:val="24"/>
          <w:szCs w:val="24"/>
          <w:lang w:val="hy-AM"/>
        </w:rPr>
        <w:t>նամոլության ժամանակ՝ անձի չափավոր կամ թեթև փոփոխություններով, սոմատիկ կամ հոգեկան բարդություններով</w:t>
      </w:r>
      <w:r w:rsidR="0006695A" w:rsidRPr="006E5E93">
        <w:rPr>
          <w:rFonts w:ascii="GHEA Grapalat" w:eastAsia="Times New Roman" w:hAnsi="GHEA Grapalat" w:cs="Times New Roman"/>
          <w:sz w:val="24"/>
          <w:szCs w:val="24"/>
          <w:lang w:val="hy-AM"/>
        </w:rPr>
        <w:t>,</w:t>
      </w:r>
    </w:p>
    <w:p w14:paraId="2F286A8D" w14:textId="77777777"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sz w:val="24"/>
          <w:szCs w:val="24"/>
          <w:lang w:val="hy-AM"/>
        </w:rPr>
        <w:t xml:space="preserve">3) </w:t>
      </w:r>
      <w:r w:rsidR="008E7017" w:rsidRPr="006E5E93">
        <w:rPr>
          <w:rFonts w:ascii="GHEA Grapalat" w:eastAsia="Times New Roman" w:hAnsi="GHEA Grapalat" w:cs="Times New Roman"/>
          <w:b/>
          <w:bCs/>
          <w:sz w:val="24"/>
          <w:szCs w:val="24"/>
          <w:lang w:val="hy-AM"/>
        </w:rPr>
        <w:t>3-րդ ենթակետին</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GHEA Grapalat"/>
          <w:sz w:val="24"/>
          <w:szCs w:val="24"/>
          <w:lang w:val="hy-AM"/>
        </w:rPr>
        <w:t>են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վերաբերում</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հոգեակտիվ</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նյութերի</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էպիզոդիկ</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գործածումը</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որը</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չի</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առաջացնում</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հոգեկան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և</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ֆիզիկական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հետևանքներ</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առանց</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ախտանշանների</w:t>
      </w:r>
      <w:r w:rsidR="008E7017" w:rsidRPr="006E5E93">
        <w:rPr>
          <w:rFonts w:ascii="GHEA Grapalat" w:eastAsia="Times New Roman" w:hAnsi="GHEA Grapalat" w:cs="Times New Roman"/>
          <w:sz w:val="24"/>
          <w:szCs w:val="24"/>
          <w:lang w:val="hy-AM"/>
        </w:rPr>
        <w:t>):</w:t>
      </w:r>
    </w:p>
    <w:p w14:paraId="3C8C69A8" w14:textId="77777777" w:rsidR="008E7017" w:rsidRPr="006E5E93" w:rsidRDefault="008E7017"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71BE21FA" w14:textId="77777777" w:rsidR="008E7017" w:rsidRPr="006E5E93" w:rsidRDefault="000D43EA" w:rsidP="002C508B">
      <w:pPr>
        <w:shd w:val="clear" w:color="auto" w:fill="FFFFFF"/>
        <w:spacing w:after="0" w:line="240" w:lineRule="auto"/>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 xml:space="preserve">  </w:t>
      </w:r>
      <w:r w:rsidR="008E7017" w:rsidRPr="006E5E93">
        <w:rPr>
          <w:rFonts w:ascii="GHEA Grapalat" w:eastAsia="Times New Roman" w:hAnsi="GHEA Grapalat" w:cs="Times New Roman"/>
          <w:b/>
          <w:bCs/>
          <w:i/>
          <w:iCs/>
          <w:sz w:val="24"/>
          <w:szCs w:val="24"/>
          <w:lang w:val="hy-AM"/>
        </w:rPr>
        <w:t>2. ՆՅԱՐԴԱՅԻՆ ՀԱՄԱԿԱՐԳԻ ՀԻՎԱՆԴՈՒԹՅՈՒՆՆԵՐ ԵՎ ՎՆԱՍՎԱԾՔՆԵՐԻ ՀԵՏԵՎԱՆՔՆԵՐ</w:t>
      </w:r>
    </w:p>
    <w:p w14:paraId="262A6CC2" w14:textId="77777777" w:rsidR="008E7017" w:rsidRPr="006E5E93" w:rsidRDefault="008E7017" w:rsidP="002C508B">
      <w:pPr>
        <w:shd w:val="clear" w:color="auto" w:fill="FFFFFF"/>
        <w:spacing w:after="0" w:line="240" w:lineRule="auto"/>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449B088C" w14:textId="77777777" w:rsidR="008E7017" w:rsidRPr="006E5E93" w:rsidRDefault="008E7017"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10. Էպիզոդիկ և պարօքսիզմալ խանգարումներ</w:t>
      </w:r>
      <w:r w:rsidR="000D43EA" w:rsidRPr="006E5E93">
        <w:rPr>
          <w:rFonts w:ascii="Cambria Math" w:eastAsia="Times New Roman" w:hAnsi="Cambria Math" w:cs="Times New Roman"/>
          <w:b/>
          <w:bCs/>
          <w:i/>
          <w:iCs/>
          <w:sz w:val="24"/>
          <w:szCs w:val="24"/>
          <w:lang w:val="hy-AM"/>
        </w:rPr>
        <w:t xml:space="preserve">․ </w:t>
      </w:r>
      <w:r w:rsidRPr="006E5E93">
        <w:rPr>
          <w:rFonts w:ascii="GHEA Grapalat" w:eastAsia="Times New Roman" w:hAnsi="GHEA Grapalat" w:cs="Times New Roman"/>
          <w:sz w:val="24"/>
          <w:szCs w:val="24"/>
          <w:lang w:val="hy-AM"/>
        </w:rPr>
        <w:t>Ներառում է առաջնային և երկրորդային գեներալիզացված էպիլեպսիան՝ մեծ և փոքր նոպաներով, հոգեկան համարժեքներով կամ անձի յուրահատուկ փոփոխություններով: Կատարվում է առնվազն 2 ԷՈւԳ հետազոտություն, անհրաժեշտության դեպքում անցկացվում են պրովոկացիոն թեստեր: Ցնցումներով ուղեկցվող և առանց ցնցումների նոպաներն արձանագրում է բժշկական անձնակազմը:</w:t>
      </w:r>
    </w:p>
    <w:p w14:paraId="0AA3B3EF" w14:textId="49E23CD3"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1) </w:t>
      </w:r>
      <w:r w:rsidR="008E7017" w:rsidRPr="006E5E93">
        <w:rPr>
          <w:rFonts w:ascii="GHEA Grapalat" w:eastAsia="Times New Roman" w:hAnsi="GHEA Grapalat" w:cs="Times New Roman"/>
          <w:sz w:val="24"/>
          <w:szCs w:val="24"/>
          <w:lang w:val="hy-AM"/>
        </w:rPr>
        <w:t>Վերջնական ախտորոշման համար անհրաժեշտության դեպքում իրականացվում է երկարատև ԷՈւԳ-մոնիթորինգ, ինչպես նաև՝ գիշերային ԷՈւԳ-գրանցում</w:t>
      </w:r>
      <w:r w:rsidR="0006695A" w:rsidRPr="006E5E93">
        <w:rPr>
          <w:rFonts w:ascii="GHEA Grapalat" w:eastAsia="Times New Roman" w:hAnsi="GHEA Grapalat" w:cs="Times New Roman"/>
          <w:sz w:val="24"/>
          <w:szCs w:val="24"/>
          <w:lang w:val="hy-AM"/>
        </w:rPr>
        <w:t>,</w:t>
      </w:r>
    </w:p>
    <w:p w14:paraId="453A9FD5" w14:textId="60522F76"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2) </w:t>
      </w:r>
      <w:r w:rsidR="008E7017" w:rsidRPr="006E5E93">
        <w:rPr>
          <w:rFonts w:ascii="GHEA Grapalat" w:eastAsia="Times New Roman" w:hAnsi="GHEA Grapalat" w:cs="Times New Roman"/>
          <w:sz w:val="24"/>
          <w:szCs w:val="24"/>
          <w:lang w:val="hy-AM"/>
        </w:rPr>
        <w:t>Ախտանշանային (սիմպտոմատիկ) էպիլեպսիայի և հանկարծակի առաջացող մոլուցքի այլ ձևերի (կատալեպսիա (փայտացում) և այլն) փորձաքննությունը կատարվում է հիմնական հիվանդությամբ</w:t>
      </w:r>
      <w:r w:rsidR="0006695A" w:rsidRPr="006E5E93">
        <w:rPr>
          <w:rFonts w:ascii="GHEA Grapalat" w:eastAsia="Times New Roman" w:hAnsi="GHEA Grapalat" w:cs="Times New Roman"/>
          <w:sz w:val="24"/>
          <w:szCs w:val="24"/>
          <w:lang w:val="hy-AM"/>
        </w:rPr>
        <w:t>,</w:t>
      </w:r>
    </w:p>
    <w:p w14:paraId="75127735" w14:textId="5F63957D" w:rsidR="000D43EA"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3) </w:t>
      </w:r>
      <w:r w:rsidR="008E7017" w:rsidRPr="006E5E93">
        <w:rPr>
          <w:rFonts w:ascii="GHEA Grapalat" w:eastAsia="Times New Roman" w:hAnsi="GHEA Grapalat" w:cs="Times New Roman"/>
          <w:sz w:val="24"/>
          <w:szCs w:val="24"/>
          <w:lang w:val="hy-AM"/>
        </w:rPr>
        <w:t>Էպիլեպսիայի կլինիկական նկարագիրը վերլուծելիս անհրաժեշտ է անցկացնել էպիլեպսիայի նոպաների տարբերակված ախտորոշում: Առանձին դեպքերում օգտակար կարող են լինել նոպայի վերաբերյալ տեսանյութերը, այնպիսի փաստաթղթերի առկայությունը, որոնք ստորագրել են ոչ բժշկական անձնակազմի պաշտոնատար անձինք, եթե դրանցում նկարագրված բռնկումը և հետբռնկումային վիճակը հիմք են այն որակելու որպես էպիլեպսիա: Կասկածահարույց դեպքերում հարցում է կատարվում ըստ բնակության, ուսման, աշխատանքի, ծառայության վայրի</w:t>
      </w:r>
      <w:r w:rsidR="0006695A" w:rsidRPr="006E5E93">
        <w:rPr>
          <w:rFonts w:ascii="GHEA Grapalat" w:eastAsia="Times New Roman" w:hAnsi="GHEA Grapalat" w:cs="Times New Roman"/>
          <w:sz w:val="24"/>
          <w:szCs w:val="24"/>
          <w:lang w:val="hy-AM"/>
        </w:rPr>
        <w:t>,</w:t>
      </w:r>
    </w:p>
    <w:p w14:paraId="60741B5F" w14:textId="77777777"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008E7017" w:rsidRPr="006E5E93">
        <w:rPr>
          <w:rFonts w:ascii="GHEA Grapalat" w:eastAsia="Times New Roman" w:hAnsi="GHEA Grapalat" w:cs="Times New Roman"/>
          <w:sz w:val="24"/>
          <w:szCs w:val="24"/>
          <w:lang w:val="hy-AM"/>
        </w:rPr>
        <w:t>) Եթե ստացիոնար հետազոտության ժամանակ էպիլեպսիա ախտորոշումը հաստատվում է, փորձաքննությունն անցկացվում է համաձայն սույն կետի 1-ին կամ 2-րդ ենթակետի: Հաճախակի նոպաների (տարին` 5 անգամ և ավելի) կամ ջղաձգային նոպաների հոգեկան համարժեքների, ինչպես նաև հոգեկան խանգարումների խորացման դեպքում փորձաքննությունն անցկացվում է 1-ին ենթակետի համաձայն</w:t>
      </w:r>
      <w:r w:rsidRPr="006E5E93">
        <w:rPr>
          <w:rFonts w:ascii="GHEA Grapalat" w:eastAsia="Times New Roman" w:hAnsi="GHEA Grapalat" w:cs="Times New Roman"/>
          <w:sz w:val="24"/>
          <w:szCs w:val="24"/>
          <w:lang w:val="hy-AM"/>
        </w:rPr>
        <w:t>,</w:t>
      </w:r>
    </w:p>
    <w:p w14:paraId="614AF3BC" w14:textId="77777777"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008E7017" w:rsidRPr="006E5E93">
        <w:rPr>
          <w:rFonts w:ascii="GHEA Grapalat" w:eastAsia="Times New Roman" w:hAnsi="GHEA Grapalat" w:cs="Times New Roman"/>
          <w:sz w:val="24"/>
          <w:szCs w:val="24"/>
          <w:lang w:val="hy-AM"/>
        </w:rPr>
        <w:t>) Առանց անձի՝ էպիլեպսիային բնորոշ թեթև արտահայտված փոփոխությունների, հազվադեպ նոպաների (տարին ոչ ավելի, քան 4 անգամ) դեպքում պիտանիությու</w:t>
      </w:r>
      <w:r w:rsidRPr="006E5E93">
        <w:rPr>
          <w:rFonts w:ascii="GHEA Grapalat" w:eastAsia="Times New Roman" w:hAnsi="GHEA Grapalat" w:cs="Times New Roman"/>
          <w:sz w:val="24"/>
          <w:szCs w:val="24"/>
          <w:lang w:val="hy-AM"/>
        </w:rPr>
        <w:t>նը որոշվում է ըստ 2-րդ ենթակետի,</w:t>
      </w:r>
    </w:p>
    <w:p w14:paraId="1375668A" w14:textId="3CBBB174"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6</w:t>
      </w:r>
      <w:r w:rsidR="008E7017" w:rsidRPr="006E5E93">
        <w:rPr>
          <w:rFonts w:ascii="GHEA Grapalat" w:eastAsia="Times New Roman" w:hAnsi="GHEA Grapalat" w:cs="Times New Roman"/>
          <w:sz w:val="24"/>
          <w:szCs w:val="24"/>
          <w:lang w:val="hy-AM"/>
        </w:rPr>
        <w:t>) Երբ քաղաքացիական բժշկական (բուժկանխարգելիչ) կամ ռազմաբժշկական հաստատությունների փաստաթղթերով հաստատվում է, որ անցյալում եղել է ընկնավորություն, բայց վերջին 3 տարվա ընթացքում չի կրկնվել, և փորձաքննության ժամանակ էլեկտրաուղեղագրիչը (էլեկտրաէնցեֆալոգրաֆ) ախտաբանական փոփոխություններ չի գրանցել ինչպես հանգստի, այնպես էլ ֆունկցիոնալ ծանրաբեռնվածության ժամանակ՝ առանց հակաէպիլեպտիկ դեղամիջոցների ընդունման, ապա անձը փորձաքննվում է 3-րդ ենթակետի համաձայն</w:t>
      </w:r>
      <w:r w:rsidR="0006695A" w:rsidRPr="006E5E93">
        <w:rPr>
          <w:rFonts w:ascii="GHEA Grapalat" w:eastAsia="Times New Roman" w:hAnsi="GHEA Grapalat" w:cs="Times New Roman"/>
          <w:sz w:val="24"/>
          <w:szCs w:val="24"/>
          <w:lang w:val="hy-AM"/>
        </w:rPr>
        <w:t>,</w:t>
      </w:r>
      <w:r w:rsidR="008E7017" w:rsidRPr="006E5E93">
        <w:rPr>
          <w:rFonts w:ascii="GHEA Grapalat" w:eastAsia="Times New Roman" w:hAnsi="GHEA Grapalat" w:cs="Times New Roman"/>
          <w:sz w:val="24"/>
          <w:szCs w:val="24"/>
          <w:lang w:val="hy-AM"/>
        </w:rPr>
        <w:tab/>
      </w:r>
    </w:p>
    <w:p w14:paraId="19EB7D8C" w14:textId="77777777" w:rsidR="008E7017" w:rsidRPr="006E5E93" w:rsidRDefault="000D43EA"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w:t>
      </w:r>
      <w:r w:rsidR="008E7017"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Times New Roman"/>
          <w:sz w:val="24"/>
          <w:szCs w:val="24"/>
          <w:lang w:val="hy-AM"/>
        </w:rPr>
        <w:t>Գիշերաշրջիկության (սոմնամբուլիզմ) հետազոտությունը իրականացվում է նյարդաբանական բաժանմունքում, դիտարկվում և արձնագրվում է բժշկական անձնակազմի կողմից, անհրաժեշտության դեպքում կատարվում է նաև ԷՈւԳ տեսամոնիտորինգ։ Եթե գիշերաշրջիկությունը հաստատվում է, ապա կիրառվում է 2-րդ ենթակետը, իսկ եթե չկան հաստատող փաստաթղթեր և ախտորոշվում է ըստ անամնեզի, ապա կիրառվում է 3-րդ ենթակետը:</w:t>
      </w:r>
      <w:r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Times New Roman"/>
          <w:sz w:val="24"/>
          <w:szCs w:val="24"/>
          <w:lang w:val="hy-AM"/>
        </w:rPr>
        <w:t>3-րդ ենթակետով է փորձաքննվում նաև գիշերախոսությունը։</w:t>
      </w:r>
    </w:p>
    <w:p w14:paraId="7A3C2D49" w14:textId="77777777" w:rsidR="008E7017" w:rsidRPr="006E5E93" w:rsidRDefault="008E7017" w:rsidP="000D43EA">
      <w:pPr>
        <w:shd w:val="clear" w:color="auto" w:fill="FFFFFF"/>
        <w:spacing w:after="0" w:line="240" w:lineRule="auto"/>
        <w:ind w:firstLine="426"/>
        <w:jc w:val="both"/>
        <w:rPr>
          <w:rFonts w:ascii="GHEA Grapalat" w:eastAsia="Times New Roman" w:hAnsi="GHEA Grapalat" w:cs="Times New Roman"/>
          <w:b/>
          <w:bCs/>
          <w:i/>
          <w:iCs/>
          <w:sz w:val="24"/>
          <w:szCs w:val="24"/>
          <w:lang w:val="hy-AM"/>
        </w:rPr>
      </w:pPr>
      <w:bookmarkStart w:id="3" w:name="_Hlk137161985"/>
    </w:p>
    <w:bookmarkEnd w:id="3"/>
    <w:p w14:paraId="71A24A05" w14:textId="77777777" w:rsidR="008E7017" w:rsidRPr="006E5E93" w:rsidRDefault="008E7017"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11. Գլխուղեղի և ողնուղեղի անոթային հիվանդություններ և նյարդային համակարգի այլ հիվանդություններ</w:t>
      </w:r>
      <w:r w:rsidR="000D43EA" w:rsidRPr="006E5E93">
        <w:rPr>
          <w:rFonts w:ascii="Cambria Math" w:eastAsia="Times New Roman" w:hAnsi="Cambria Math" w:cs="Times New Roman"/>
          <w:b/>
          <w:bCs/>
          <w:i/>
          <w:iCs/>
          <w:sz w:val="24"/>
          <w:szCs w:val="24"/>
          <w:lang w:val="hy-AM"/>
        </w:rPr>
        <w:t xml:space="preserve">․ </w:t>
      </w:r>
      <w:r w:rsidRPr="006E5E93">
        <w:rPr>
          <w:rFonts w:ascii="GHEA Grapalat" w:eastAsia="Times New Roman" w:hAnsi="GHEA Grapalat" w:cs="Times New Roman"/>
          <w:sz w:val="24"/>
          <w:szCs w:val="24"/>
          <w:lang w:val="hy-AM"/>
        </w:rPr>
        <w:t>Կիրառվում է գլխուղեղի և ողնուղեղի անոթային հիվանդությունների բոլոր տեսակների դեպքում, վասկուլիտ, անոթային մալֆորմացիաներ, զարկերակային անևրիզմներ, անոթների ստենոզներ ու օկլյուզիաներ և այլն, որոնք ուղեկցվում են ուղեղի արյան շրջանառության սուր, կրկնվող և երկարատև խանգարումներով (իշեմիկ, արյունազեղումային և խառը տիպի կաթվածներ ու անցողիկ խանգարումներ, զարգացող դիսցիրկուլյատոր էնցեֆալոմիելոպաթիաներ, ինչպես նաև ողնուղեղի արյան շրջանառության խանգարումներ և այլն): Ըստ նշված հիվանդությունների ընթացքի, օջախների մեծության և տեղակայման առանձնահատկությունների՝ կարող են առաջանալ ֆունկցիոնալ խանգարումների տարբեր ծանրության զանազան համախտանիշներ:</w:t>
      </w:r>
    </w:p>
    <w:p w14:paraId="79FE8F6F" w14:textId="42E0CC82" w:rsidR="008E7017" w:rsidRPr="006E5E93" w:rsidRDefault="008E7017" w:rsidP="000D43E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կրկնվող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կաթվածները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նյարդային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համակարգի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ծանր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առաջանում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գլխուղեղի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ողնուղեղի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շրջանառության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սուր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ինչպես</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ուղեղի</w:t>
      </w:r>
      <w:r w:rsidRPr="006E5E93">
        <w:rPr>
          <w:rFonts w:ascii="GHEA Grapalat" w:eastAsia="Times New Roman" w:hAnsi="GHEA Grapalat" w:cs="Times New Roman"/>
          <w:sz w:val="24"/>
          <w:szCs w:val="24"/>
          <w:lang w:val="hy-AM"/>
        </w:rPr>
        <w:t xml:space="preserve"> արյան շրջանառության III աստիճանի քրոնիկ անբավարարության (հեմիպլեգիա, խոր հեմիպարեզ, մոնոպարեզ, խոսքի, հիշողության, մտածողության խանգարումներ, պարկինսոնիզմ, կոնքի օրգանների ֆունկցիաների խանգարումներ և այլն) հետևանքով</w:t>
      </w:r>
      <w:r w:rsidR="0006695A" w:rsidRPr="006E5E93">
        <w:rPr>
          <w:rFonts w:ascii="GHEA Grapalat" w:eastAsia="Times New Roman" w:hAnsi="GHEA Grapalat" w:cs="Times New Roman"/>
          <w:sz w:val="24"/>
          <w:szCs w:val="24"/>
          <w:lang w:val="hy-AM"/>
        </w:rPr>
        <w:t>,</w:t>
      </w:r>
    </w:p>
    <w:p w14:paraId="35D18BA3" w14:textId="71CD10B9"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2-</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անոթայի</w:t>
      </w:r>
      <w:r w:rsidRPr="006E5E93">
        <w:rPr>
          <w:rFonts w:ascii="GHEA Grapalat" w:eastAsia="Times New Roman" w:hAnsi="GHEA Grapalat" w:cs="Times New Roman"/>
          <w:sz w:val="24"/>
          <w:szCs w:val="24"/>
          <w:lang w:val="hy-AM"/>
        </w:rPr>
        <w:t xml:space="preserve">ն հիվանդությունների՝ բարեհաջող ընթացք ունեցող, չափավոր վեգետատիվ-անոթային դիստոնիան և չափավոր օջախային ախտահարմամբ արտահայտված ձևերը: Սույն ենթակետին են վերաբերում նաև ուղեղի աթերոսկլերոզի ժամանակ ուղեղի անոթային II աստիճանի քրոնիկ անբավարարության երևույթները (հոգնածություն, գլխացավ, գլխապտույտ, քնի խանգարում, ուշագնացություն, աշխատունակության անկում, հուզակամային խանգարումներ, ԿՆՀ առանձին կայուն օրգանական նշանների առկայության դեպքում հստակ անիզոռեֆլեքսիա, լույսի նկատմամբ բբերի թույլ ռեակցիա, բրգաձև (պիրամիդալ) ախտանշաններ և այլն): Սույն ենթակետին են վերաբերում նաև II շրջանի </w:t>
      </w:r>
      <w:r w:rsidRPr="006E5E93">
        <w:rPr>
          <w:rFonts w:ascii="GHEA Grapalat" w:eastAsia="Times New Roman" w:hAnsi="GHEA Grapalat" w:cs="Times New Roman"/>
          <w:sz w:val="24"/>
          <w:szCs w:val="24"/>
          <w:lang w:val="hy-AM"/>
        </w:rPr>
        <w:lastRenderedPageBreak/>
        <w:t>զարկերակային հիպերտենզիայի ժամանակ ուղեղի արյան շրջանառության խանգարումները, ինչպես նաև ուղեղի արյան շրջանառության անցողիկ խանգարումները, գիտակցության կարճատև կորստով ուղեկցվող և սինկոպալ վիճակները, միգրենի բոլոր տեսակները, վեգետատիվ-անոթային պարոքսիզմները (սիմպատոադրենալինային և վագոինսուլյար կրիզներ)՝ ամիսը առնվազն մեկ անգամ, որոնք ուղեկցվում են վեգետատիվ և սրտանոթային համակարգի խանգարումներով</w:t>
      </w:r>
      <w:r w:rsidR="0006695A" w:rsidRPr="006E5E93">
        <w:rPr>
          <w:rFonts w:ascii="GHEA Grapalat" w:eastAsia="Times New Roman" w:hAnsi="GHEA Grapalat" w:cs="Times New Roman"/>
          <w:sz w:val="24"/>
          <w:szCs w:val="24"/>
          <w:lang w:val="hy-AM"/>
        </w:rPr>
        <w:t>,</w:t>
      </w:r>
    </w:p>
    <w:p w14:paraId="42E6BEDC" w14:textId="2F1901F8"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թեթև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w:t>
      </w:r>
      <w:r w:rsidRPr="006E5E93">
        <w:rPr>
          <w:rFonts w:ascii="GHEA Grapalat" w:eastAsia="Times New Roman" w:hAnsi="GHEA Grapalat" w:cs="Times New Roman"/>
          <w:sz w:val="24"/>
          <w:szCs w:val="24"/>
          <w:lang w:val="hy-AM"/>
        </w:rPr>
        <w:t>այտված վեգետատիվ-անոթային դիստոնիան, ինչպես նաև միգրենի նոպաներն ըստ անամնեզի</w:t>
      </w:r>
      <w:r w:rsidR="0006695A" w:rsidRPr="006E5E93">
        <w:rPr>
          <w:rFonts w:ascii="GHEA Grapalat" w:eastAsia="Times New Roman" w:hAnsi="GHEA Grapalat" w:cs="Times New Roman"/>
          <w:sz w:val="24"/>
          <w:szCs w:val="24"/>
          <w:lang w:val="hy-AM"/>
        </w:rPr>
        <w:t>,</w:t>
      </w:r>
    </w:p>
    <w:p w14:paraId="2934E52D" w14:textId="13FC52BD"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Կրկնակի սուբարախնոիդալ արյունազեղումների ժամանակ փորձաքննությունը իրականացվում է ըստ</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կամ 2-րդ ենթակետերի</w:t>
      </w:r>
      <w:r w:rsidR="0006695A" w:rsidRPr="006E5E93">
        <w:rPr>
          <w:rFonts w:ascii="GHEA Grapalat" w:eastAsia="Times New Roman" w:hAnsi="GHEA Grapalat" w:cs="Times New Roman"/>
          <w:sz w:val="24"/>
          <w:szCs w:val="24"/>
          <w:lang w:val="hy-AM"/>
        </w:rPr>
        <w:t>,</w:t>
      </w:r>
    </w:p>
    <w:p w14:paraId="6D48AE5C" w14:textId="37D9DC82"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Գլխուղեղի անոթների անևրիզմի ժամանակ, որը հանդիսացել է ուղեղի արյան շրջանառության խանգարման պատճառ, ոստիկանության ծառայողների զննումը իրականացվում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2-րդ կամ 3-րդ ենթակետերի</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համաձայն՝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կախված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շրջանառության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մնացորդային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երևույթների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աստիճանից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նյարդային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համակարգի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w:t>
      </w:r>
      <w:r w:rsidRPr="006E5E93">
        <w:rPr>
          <w:rFonts w:ascii="GHEA Grapalat" w:eastAsia="Times New Roman" w:hAnsi="GHEA Grapalat" w:cs="Times New Roman"/>
          <w:sz w:val="24"/>
          <w:szCs w:val="24"/>
          <w:lang w:val="hy-AM"/>
        </w:rPr>
        <w:t>ներից</w:t>
      </w:r>
      <w:r w:rsidR="0006695A" w:rsidRPr="006E5E93">
        <w:rPr>
          <w:rFonts w:ascii="GHEA Grapalat" w:eastAsia="Times New Roman" w:hAnsi="GHEA Grapalat" w:cs="Times New Roman"/>
          <w:sz w:val="24"/>
          <w:szCs w:val="24"/>
          <w:lang w:val="hy-AM"/>
        </w:rPr>
        <w:t>,</w:t>
      </w:r>
    </w:p>
    <w:p w14:paraId="1855F669" w14:textId="3DE2309A"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Գլխուղեղի անոթների անևրիզմի կապակցությամբ վիրահատված անձանց պիտանելիությունը ծառայությանը գնահատելիս հաշվի են առնվում վիրահատության արմատականությունը, դրա արդյունավետությունը, գանգի հետվիրահատական դեֆեկտի մեծությունը, խանգարված ֆունկցիաների վերականգնման դինամիկան</w:t>
      </w:r>
      <w:r w:rsidR="0006695A" w:rsidRPr="006E5E93">
        <w:rPr>
          <w:rFonts w:ascii="GHEA Grapalat" w:eastAsia="Times New Roman" w:hAnsi="GHEA Grapalat" w:cs="Times New Roman"/>
          <w:sz w:val="24"/>
          <w:szCs w:val="24"/>
          <w:lang w:val="hy-AM"/>
        </w:rPr>
        <w:t>,</w:t>
      </w:r>
    </w:p>
    <w:p w14:paraId="34DADEB4" w14:textId="168D0A5F"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 Վիրահատական միջամտությունից հետո փորձաքննվողները համարվում են ոչ պիտանի 1</w:t>
      </w:r>
      <w:r w:rsidRPr="006E5E93">
        <w:rPr>
          <w:rFonts w:ascii="GHEA Grapalat" w:eastAsia="Times New Roman" w:hAnsi="GHEA Grapalat" w:cs="Times New Roman"/>
          <w:b/>
          <w:bCs/>
          <w:sz w:val="24"/>
          <w:szCs w:val="24"/>
          <w:lang w:val="hy-AM"/>
        </w:rPr>
        <w:t>-ին կամ 2-րդ ենթակետով</w:t>
      </w:r>
      <w:r w:rsidRPr="006E5E93">
        <w:rPr>
          <w:rFonts w:ascii="GHEA Grapalat" w:eastAsia="Times New Roman" w:hAnsi="GHEA Grapalat" w:cs="Times New Roman"/>
          <w:sz w:val="24"/>
          <w:szCs w:val="24"/>
          <w:lang w:val="hy-AM"/>
        </w:rPr>
        <w:t>, ինչպես նաև կարգացուցակի 35-րդ կետի համապատասխան ենթակետերով</w:t>
      </w:r>
      <w:r w:rsidR="0006695A" w:rsidRPr="006E5E93">
        <w:rPr>
          <w:rFonts w:ascii="GHEA Grapalat" w:eastAsia="Times New Roman" w:hAnsi="GHEA Grapalat" w:cs="Times New Roman"/>
          <w:sz w:val="24"/>
          <w:szCs w:val="24"/>
          <w:lang w:val="hy-AM"/>
        </w:rPr>
        <w:t>,</w:t>
      </w:r>
    </w:p>
    <w:p w14:paraId="4B9E80F2" w14:textId="2E6850F9"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000A5A03"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վեգետատիվ</w:t>
      </w:r>
      <w:r w:rsidRPr="006E5E93">
        <w:rPr>
          <w:rFonts w:ascii="GHEA Grapalat" w:eastAsia="Times New Roman" w:hAnsi="GHEA Grapalat" w:cs="Times New Roman"/>
          <w:sz w:val="24"/>
          <w:szCs w:val="24"/>
          <w:lang w:val="hy-AM"/>
        </w:rPr>
        <w:t>-</w:t>
      </w:r>
      <w:r w:rsidRPr="006E5E93">
        <w:rPr>
          <w:rFonts w:ascii="GHEA Grapalat" w:eastAsia="Times New Roman" w:hAnsi="GHEA Grapalat" w:cs="GHEA Grapalat"/>
          <w:sz w:val="24"/>
          <w:szCs w:val="24"/>
          <w:lang w:val="hy-AM"/>
        </w:rPr>
        <w:t>անոթային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կրիզները</w:t>
      </w:r>
      <w:r w:rsidRPr="006E5E93">
        <w:rPr>
          <w:rFonts w:ascii="GHEA Grapalat" w:eastAsia="Times New Roman" w:hAnsi="GHEA Grapalat" w:cs="Times New Roman"/>
          <w:sz w:val="24"/>
          <w:szCs w:val="24"/>
          <w:lang w:val="hy-AM"/>
        </w:rPr>
        <w:t>, դիստոնիայի համախտանիշի գեներալիզացված ձևերը, արտահայտված անգիոտրոֆոպաթիաները: Վեգետատիվ-անոթային անկայունության ախտորոշումը հաստատվում է միայն այն դեպքերում, երբ նպատակաուղղված հետազոտություններով չեն հայտնաբերվում կենտրոնական և վեգետատիվ նյարդային համակարգերի խանգարումներով ուղեկցվող այլ հիվանդություններ</w:t>
      </w:r>
      <w:r w:rsidR="0006695A" w:rsidRPr="006E5E93">
        <w:rPr>
          <w:rFonts w:ascii="GHEA Grapalat" w:eastAsia="Times New Roman" w:hAnsi="GHEA Grapalat" w:cs="Times New Roman"/>
          <w:sz w:val="24"/>
          <w:szCs w:val="24"/>
          <w:lang w:val="hy-AM"/>
        </w:rPr>
        <w:t>,</w:t>
      </w:r>
    </w:p>
    <w:p w14:paraId="1AC5B0CA"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9) Կենտրոնական նյարդային համակարգի խանգարված ֆունկցիաների </w:t>
      </w:r>
      <w:r w:rsidRPr="006E5E93">
        <w:rPr>
          <w:rFonts w:ascii="Cambria Math" w:eastAsia="Times New Roman" w:hAnsi="Cambria Math" w:cs="Cambria Math"/>
          <w:sz w:val="24"/>
          <w:szCs w:val="24"/>
          <w:lang w:val="hy-AM"/>
        </w:rPr>
        <w:t>․</w:t>
      </w:r>
      <w:r w:rsidR="00A73FFD" w:rsidRPr="006E5E93">
        <w:rPr>
          <w:rFonts w:ascii="GHEA Grapalat" w:eastAsia="Times New Roman" w:hAnsi="GHEA Grapalat" w:cs="Times New Roman"/>
          <w:sz w:val="24"/>
          <w:szCs w:val="24"/>
          <w:lang w:val="hy-AM"/>
        </w:rPr>
        <w:t xml:space="preserve">ոչ </w:t>
      </w:r>
      <w:r w:rsidRPr="006E5E93">
        <w:rPr>
          <w:rFonts w:ascii="GHEA Grapalat" w:eastAsia="Times New Roman" w:hAnsi="GHEA Grapalat" w:cs="Times New Roman"/>
          <w:sz w:val="24"/>
          <w:szCs w:val="24"/>
          <w:lang w:val="hy-AM"/>
        </w:rPr>
        <w:t xml:space="preserve">լրիվ վերականգնման դեպքում, ոստիկանության ծառայողների նկատմամբ, որոնք տարել են ուղեղի արյան շրջանառության </w:t>
      </w:r>
      <w:r w:rsidRPr="006E5E93">
        <w:rPr>
          <w:rFonts w:ascii="Cambria Math" w:eastAsia="Times New Roman" w:hAnsi="Cambria Math" w:cs="Cambria Math"/>
          <w:sz w:val="24"/>
          <w:szCs w:val="24"/>
          <w:lang w:val="hy-AM"/>
        </w:rPr>
        <w:t>․</w:t>
      </w:r>
      <w:r w:rsidR="00A73FFD" w:rsidRPr="006E5E93">
        <w:rPr>
          <w:rFonts w:ascii="GHEA Grapalat" w:eastAsia="Times New Roman" w:hAnsi="GHEA Grapalat" w:cs="Times New Roman"/>
          <w:sz w:val="24"/>
          <w:szCs w:val="24"/>
          <w:lang w:val="hy-AM"/>
        </w:rPr>
        <w:t>սուր կամ</w:t>
      </w:r>
      <w:r w:rsidRPr="006E5E93">
        <w:rPr>
          <w:rFonts w:ascii="GHEA Grapalat" w:eastAsia="Times New Roman" w:hAnsi="GHEA Grapalat" w:cs="Times New Roman"/>
          <w:sz w:val="24"/>
          <w:szCs w:val="24"/>
          <w:lang w:val="hy-AM"/>
        </w:rPr>
        <w:t xml:space="preserve"> անցողիկ խանգարում կամ ոչ տրավմատիկ սուբարախնոիդալ արյունազեղում (օջախային արտանկումների բացակայության դեպքում), համապատասխան բուժումից հետո կարելի է կայացնել որոշում հիվանդության կապակցությամբ արձակուրդի անհրաժեշտության մասին:</w:t>
      </w:r>
    </w:p>
    <w:p w14:paraId="0DA1B408" w14:textId="77777777" w:rsidR="0006695A" w:rsidRPr="006E5E93" w:rsidRDefault="0006695A" w:rsidP="000A5A03">
      <w:pPr>
        <w:shd w:val="clear" w:color="auto" w:fill="FFFFFF"/>
        <w:spacing w:after="0" w:line="240" w:lineRule="auto"/>
        <w:ind w:firstLine="426"/>
        <w:jc w:val="both"/>
        <w:rPr>
          <w:rFonts w:ascii="GHEA Grapalat" w:eastAsia="Times New Roman" w:hAnsi="GHEA Grapalat" w:cs="Times New Roman"/>
          <w:sz w:val="24"/>
          <w:szCs w:val="24"/>
          <w:lang w:val="hy-AM"/>
        </w:rPr>
      </w:pPr>
    </w:p>
    <w:p w14:paraId="2D1BE5F0" w14:textId="620C58ED"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 xml:space="preserve">12. Կենտրոնական նյարդային համակարգի վարակիչ (մանրէային, վիրուսային) և վարակիչ-ալերգիկ հիվանդությունների հետևանքներ, գլխուղեղի և ողնուղեղի օրգանական ախտահարումներ` ընդհանուր վարակների, սուր և </w:t>
      </w:r>
      <w:r w:rsidR="000A5A03" w:rsidRPr="006E5E93">
        <w:rPr>
          <w:rFonts w:ascii="GHEA Grapalat" w:eastAsia="Times New Roman" w:hAnsi="GHEA Grapalat" w:cs="Times New Roman"/>
          <w:b/>
          <w:bCs/>
          <w:i/>
          <w:iCs/>
          <w:sz w:val="24"/>
          <w:szCs w:val="24"/>
          <w:lang w:val="hy-AM"/>
        </w:rPr>
        <w:t>քրոնիկ ինտոքսիկացիաների ժամանակ</w:t>
      </w:r>
      <w:r w:rsidR="000A5A03" w:rsidRPr="006E5E93">
        <w:rPr>
          <w:rFonts w:ascii="Cambria Math" w:eastAsia="Times New Roman" w:hAnsi="Cambria Math" w:cs="Times New Roman"/>
          <w:b/>
          <w:bCs/>
          <w:i/>
          <w:iCs/>
          <w:sz w:val="24"/>
          <w:szCs w:val="24"/>
          <w:lang w:val="hy-AM"/>
        </w:rPr>
        <w:t xml:space="preserve">․ </w:t>
      </w:r>
      <w:r w:rsidRPr="006E5E93">
        <w:rPr>
          <w:rFonts w:ascii="GHEA Grapalat" w:eastAsia="Times New Roman" w:hAnsi="GHEA Grapalat" w:cs="Times New Roman"/>
          <w:sz w:val="24"/>
          <w:szCs w:val="24"/>
          <w:lang w:val="hy-AM"/>
        </w:rPr>
        <w:t xml:space="preserve">Ներառում է գլխուղեղի, ողնուղեղի, ուղեղի թաղանթի ինչպես առաջնային (վարակիչ), այնպես էլ երկրորդային բնույթի, շփման կամ արյան միջոցով տարածվող բորբոքային հիվանդությունները (էնցեֆալիտներ, </w:t>
      </w:r>
      <w:r w:rsidRPr="006E5E93">
        <w:rPr>
          <w:rFonts w:ascii="GHEA Grapalat" w:eastAsia="Times New Roman" w:hAnsi="GHEA Grapalat" w:cs="Times New Roman"/>
          <w:sz w:val="24"/>
          <w:szCs w:val="24"/>
          <w:lang w:val="hy-AM"/>
        </w:rPr>
        <w:lastRenderedPageBreak/>
        <w:t>էնցեֆալոմիելիտներ,</w:t>
      </w:r>
      <w:r w:rsidRPr="006E5E93">
        <w:rPr>
          <w:rFonts w:ascii="GHEA Grapalat" w:hAnsi="GHEA Grapalat"/>
          <w:sz w:val="24"/>
          <w:szCs w:val="24"/>
          <w:lang w:val="hy-AM"/>
        </w:rPr>
        <w:t xml:space="preserve"> </w:t>
      </w:r>
      <w:r w:rsidRPr="006E5E93">
        <w:rPr>
          <w:rFonts w:ascii="GHEA Grapalat" w:eastAsia="Times New Roman" w:hAnsi="GHEA Grapalat" w:cs="Times New Roman"/>
          <w:sz w:val="24"/>
          <w:szCs w:val="24"/>
          <w:lang w:val="hy-AM"/>
        </w:rPr>
        <w:t>լեյկոէնցեֆալիտներ, մենինգոէնցեֆալոմիելիտներ, արախնոիդիտներ, մենինգիտներ), առաջնային (Գիյեն-Բարե) և երկրորդային պոլինևրիտները, պոլիոմիելիտը, միելիտը, տզից և մոծակից առաջացած տրանսմիսիոն էնցեֆալիտները և այլն, ինչպես նաև` սիֆիլիսի, արյան հիվանդությունների, ինտոքսիկացիաների ժամանակ նյարդային համակարգի ախտահարումները</w:t>
      </w:r>
      <w:r w:rsidR="0006695A"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 xml:space="preserve"> </w:t>
      </w:r>
    </w:p>
    <w:p w14:paraId="2250F6A4" w14:textId="6C7E4FBC"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նյարդային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համակարգի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խիստ</w:t>
      </w:r>
      <w:r w:rsidRPr="006E5E93">
        <w:rPr>
          <w:rFonts w:ascii="GHEA Grapalat" w:eastAsia="Times New Roman" w:hAnsi="GHEA Grapalat" w:cs="Times New Roman"/>
          <w:sz w:val="24"/>
          <w:szCs w:val="24"/>
          <w:lang w:val="hy-AM"/>
        </w:rPr>
        <w:t xml:space="preserve"> արտահայտված խանգարումները, որոնք առաջացել են վերոհիշյալ հիվանդությունների հետևանքով՝ խորը պարալիզներ կամ պարեզներ, արտահայտված պարկինսոնիզմ, արախնոիդիտ՝ ներգանգային ճնշման խիստ բարձրացումով, օպտիկոխիազմալ արախնոիդիտ՝ տեսողության խանգարումով, տարած միելիտի հետևանքներ՝ պարալիզի կամ արտահայտված պարեզի երևույթներով և այլն: Սույն ենթակետին է վերաբերում նաև ողնուղեղային չորուկը, պրոգրեսիվող պարալիզը, Էրբի ողնուղեղային սիֆիլիտիկ պարալիզը</w:t>
      </w:r>
      <w:r w:rsidR="0006695A" w:rsidRPr="006E5E93">
        <w:rPr>
          <w:rFonts w:ascii="GHEA Grapalat" w:eastAsia="Times New Roman" w:hAnsi="GHEA Grapalat" w:cs="Times New Roman"/>
          <w:sz w:val="24"/>
          <w:szCs w:val="24"/>
          <w:lang w:val="hy-AM"/>
        </w:rPr>
        <w:t>,</w:t>
      </w:r>
    </w:p>
    <w:p w14:paraId="1712ABE0" w14:textId="7205B252"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2</w:t>
      </w:r>
      <w:r w:rsidRPr="006E5E93">
        <w:rPr>
          <w:rFonts w:ascii="GHEA Grapalat" w:eastAsia="Times New Roman" w:hAnsi="GHEA Grapalat" w:cs="Times New Roman"/>
          <w:b/>
          <w:bCs/>
          <w:sz w:val="24"/>
          <w:szCs w:val="24"/>
          <w:lang w:val="hy-AM"/>
        </w:rPr>
        <w:t>-րդ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դանդաղ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ընթացող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ձևե</w:t>
      </w:r>
      <w:r w:rsidRPr="006E5E93">
        <w:rPr>
          <w:rFonts w:ascii="GHEA Grapalat" w:eastAsia="Times New Roman" w:hAnsi="GHEA Grapalat" w:cs="Times New Roman"/>
          <w:sz w:val="24"/>
          <w:szCs w:val="24"/>
          <w:lang w:val="hy-AM"/>
        </w:rPr>
        <w:t>րը` կենտրոնական նյարդային համակարգի ֆունկցիաների չափավոր խանգարումներով, որն արտահայտվում է մնացորդային երևույթներով` ԿՆՀ-ի ֆունկցիաների չափավոր արտահայտված խանգարումներով, ներգանգային ճնշման չափավոր բարձրացումով</w:t>
      </w:r>
      <w:r w:rsidR="0006695A" w:rsidRPr="006E5E93">
        <w:rPr>
          <w:rFonts w:ascii="GHEA Grapalat" w:eastAsia="Times New Roman" w:hAnsi="GHEA Grapalat" w:cs="Times New Roman"/>
          <w:sz w:val="24"/>
          <w:szCs w:val="24"/>
          <w:lang w:val="hy-AM"/>
        </w:rPr>
        <w:t>,</w:t>
      </w:r>
    </w:p>
    <w:p w14:paraId="42586FFD"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նեյրովարակներից և նյարդային համակարգի ախտահարումով ուղեկցվող ինտոքսիկացիաներից հետո առաջացած վիճակները, որոնց ելքը բուժումն ավարտելուց հետո լիակատար առողջացումն է կամ ԿՆՀ-ի ֆունկցիաների թեթև խանգ</w:t>
      </w:r>
      <w:r w:rsidR="000A5A03" w:rsidRPr="006E5E93">
        <w:rPr>
          <w:rFonts w:ascii="GHEA Grapalat" w:eastAsia="Times New Roman" w:hAnsi="GHEA Grapalat" w:cs="Times New Roman"/>
          <w:sz w:val="24"/>
          <w:szCs w:val="24"/>
          <w:lang w:val="hy-AM"/>
        </w:rPr>
        <w:t>արումները,</w:t>
      </w:r>
    </w:p>
    <w:p w14:paraId="55CD1EEA" w14:textId="77777777" w:rsidR="008E7017" w:rsidRPr="006E5E93" w:rsidRDefault="008E7017" w:rsidP="000A5A03">
      <w:pPr>
        <w:pStyle w:val="CommentText"/>
        <w:spacing w:after="0"/>
        <w:ind w:firstLine="426"/>
        <w:jc w:val="both"/>
        <w:rPr>
          <w:rFonts w:ascii="GHEA Grapalat" w:hAnsi="GHEA Grapalat"/>
          <w:sz w:val="24"/>
          <w:szCs w:val="24"/>
          <w:lang w:val="hy-AM"/>
        </w:rPr>
      </w:pPr>
      <w:r w:rsidRPr="006E5E93">
        <w:rPr>
          <w:rFonts w:ascii="GHEA Grapalat" w:eastAsia="Times New Roman" w:hAnsi="GHEA Grapalat" w:cs="Times New Roman"/>
          <w:sz w:val="24"/>
          <w:szCs w:val="24"/>
          <w:lang w:val="hy-AM"/>
        </w:rPr>
        <w:t>4)</w:t>
      </w:r>
      <w:r w:rsidR="00C30128" w:rsidRPr="006E5E93">
        <w:rPr>
          <w:rFonts w:ascii="GHEA Grapalat" w:eastAsia="Times New Roman" w:hAnsi="GHEA Grapalat" w:cs="Times New Roman"/>
          <w:sz w:val="24"/>
          <w:szCs w:val="24"/>
          <w:lang w:val="hy-AM"/>
        </w:rPr>
        <w:t xml:space="preserve"> </w:t>
      </w:r>
      <w:r w:rsidR="00C30128" w:rsidRPr="006E5E93">
        <w:rPr>
          <w:rFonts w:ascii="GHEA Grapalat" w:hAnsi="GHEA Grapalat"/>
          <w:b/>
          <w:i/>
          <w:sz w:val="24"/>
          <w:szCs w:val="24"/>
          <w:lang w:val="hy-AM"/>
        </w:rPr>
        <w:t>4-րդ ենթակետին</w:t>
      </w:r>
      <w:r w:rsidR="00C30128" w:rsidRPr="006E5E93">
        <w:rPr>
          <w:rFonts w:ascii="GHEA Grapalat" w:hAnsi="GHEA Grapalat"/>
          <w:sz w:val="24"/>
          <w:szCs w:val="24"/>
          <w:lang w:val="hy-AM"/>
        </w:rPr>
        <w:t xml:space="preserve"> են </w:t>
      </w:r>
      <w:r w:rsidR="000A5A03" w:rsidRPr="006E5E93">
        <w:rPr>
          <w:rFonts w:ascii="GHEA Grapalat" w:hAnsi="GHEA Grapalat"/>
          <w:sz w:val="24"/>
          <w:szCs w:val="24"/>
          <w:lang w:val="hy-AM"/>
        </w:rPr>
        <w:t>վերաբեր</w:t>
      </w:r>
      <w:r w:rsidR="00C30128" w:rsidRPr="006E5E93">
        <w:rPr>
          <w:rFonts w:ascii="GHEA Grapalat" w:hAnsi="GHEA Grapalat"/>
          <w:sz w:val="24"/>
          <w:szCs w:val="24"/>
          <w:lang w:val="hy-AM"/>
        </w:rPr>
        <w:t xml:space="preserve">ում այն վիճակները, երբ աշխատունակության լրիվ վերականգնման համար պահանջվում է առնվազն 1-2 </w:t>
      </w:r>
      <w:r w:rsidR="000A5A03" w:rsidRPr="006E5E93">
        <w:rPr>
          <w:rFonts w:ascii="GHEA Grapalat" w:hAnsi="GHEA Grapalat"/>
          <w:sz w:val="24"/>
          <w:szCs w:val="24"/>
          <w:lang w:val="hy-AM"/>
        </w:rPr>
        <w:t>ամիս,</w:t>
      </w:r>
    </w:p>
    <w:p w14:paraId="3927E753"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Cs/>
          <w:iCs/>
          <w:sz w:val="24"/>
          <w:szCs w:val="24"/>
          <w:lang w:val="hy-AM"/>
        </w:rPr>
        <w:t>5)</w:t>
      </w:r>
      <w:r w:rsidR="00C64CD3" w:rsidRPr="006E5E93">
        <w:rPr>
          <w:rFonts w:ascii="GHEA Grapalat" w:hAnsi="GHEA Grapalat"/>
          <w:sz w:val="24"/>
          <w:szCs w:val="24"/>
          <w:lang w:val="hy-AM"/>
        </w:rPr>
        <w:t xml:space="preserve"> Տարած </w:t>
      </w:r>
      <w:r w:rsidR="00C64CD3" w:rsidRPr="006E5E93">
        <w:rPr>
          <w:rFonts w:ascii="GHEA Grapalat" w:eastAsia="Times New Roman" w:hAnsi="GHEA Grapalat" w:cs="Times New Roman"/>
          <w:sz w:val="24"/>
          <w:szCs w:val="24"/>
          <w:lang w:val="hy-AM"/>
        </w:rPr>
        <w:t>նեյրովարակներից և նյարդային համակարգի ախտահարումով ուղեկցվող ինտոքսիկացիաներից հետո՝ մնացորդային երևույթների բացակայությամբ և առանց ֆունկցիայի խանգարման, նոր ընդունվողները ճանաչվում են պիտանի։</w:t>
      </w:r>
    </w:p>
    <w:p w14:paraId="4AE23FB5" w14:textId="77777777" w:rsidR="000A5A03" w:rsidRPr="006E5E93" w:rsidRDefault="000A5A03" w:rsidP="000A5A03">
      <w:pPr>
        <w:shd w:val="clear" w:color="auto" w:fill="FFFFFF"/>
        <w:spacing w:after="0" w:line="240" w:lineRule="auto"/>
        <w:ind w:firstLine="426"/>
        <w:jc w:val="both"/>
        <w:rPr>
          <w:rFonts w:ascii="GHEA Grapalat" w:eastAsia="Times New Roman" w:hAnsi="GHEA Grapalat" w:cs="Times New Roman"/>
          <w:bCs/>
          <w:iCs/>
          <w:sz w:val="24"/>
          <w:szCs w:val="24"/>
          <w:lang w:val="hy-AM"/>
        </w:rPr>
      </w:pPr>
    </w:p>
    <w:p w14:paraId="64B2D373"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13. Գանգուղեղի և ողնուղեղի վնասվածքների հետևանքներ</w:t>
      </w:r>
      <w:r w:rsidRPr="006E5E93">
        <w:rPr>
          <w:rFonts w:ascii="GHEA Grapalat" w:eastAsia="Times New Roman" w:hAnsi="GHEA Grapalat" w:cs="Times New Roman"/>
          <w:sz w:val="24"/>
          <w:szCs w:val="24"/>
          <w:lang w:val="hy-AM"/>
        </w:rPr>
        <w:t>. Ներառում է գլխուղեղի և ողնուղեղի վնասվածքների մոտակա (ուղեղանյութի վնասում, ներուղեղային սուբդուրալ, էպիդուրալ հեմատոմա և այլն) և հեռավոր (արախնոիդիտներ, հիպերտենզիոնհիդրոցեֆալիկ համախտանիշ և զարգացող էնցեֆալոմիելոպաթիա) հետևանքները, ինչպես նաև պայթունային ալիքի և արտաքին այլ ազդակների ներգործությունից առաջացած վնասվածքների հետևանքները: Հեռավոր հետևանք են համարվում մնացորդային այն երևույթները կամ վիճակները, որոնք պահպանվում են վնասվածքն ստանալու պահից մեկ և ավելի տարիների ընթացքում:</w:t>
      </w:r>
    </w:p>
    <w:p w14:paraId="3B66D4AB" w14:textId="38EAF956"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գլխուղեղի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ողնուղեղի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ծանր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առաջացնող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հետևանքները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հանգեցրել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ծանր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կաթվածի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պարեզի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սուբդուրալ</w:t>
      </w:r>
      <w:r w:rsidRPr="006E5E93">
        <w:rPr>
          <w:rFonts w:ascii="GHEA Grapalat" w:eastAsia="Times New Roman" w:hAnsi="GHEA Grapalat" w:cs="Times New Roman"/>
          <w:sz w:val="24"/>
          <w:szCs w:val="24"/>
          <w:lang w:val="hy-AM"/>
        </w:rPr>
        <w:t xml:space="preserve"> հեմատոմա և այլն), ինչպես նաև այն վիճակները, որոնց դեպքում ուղեղանյութի ախտահարման արդյունքում առաջանում են կեղևի ֆունկցիաների (ուղեղի բարձրագույն ֆունկցիաներ) խանգարումներ (աֆազիա, </w:t>
      </w:r>
      <w:r w:rsidRPr="006E5E93">
        <w:rPr>
          <w:rFonts w:ascii="GHEA Grapalat" w:eastAsia="Times New Roman" w:hAnsi="GHEA Grapalat" w:cs="Times New Roman"/>
          <w:sz w:val="24"/>
          <w:szCs w:val="24"/>
          <w:lang w:val="hy-AM"/>
        </w:rPr>
        <w:lastRenderedPageBreak/>
        <w:t>ագնոզիա, ապրաքսիա և այլն), վնասվածքի հետևանքով ուղեղի թաղանթի բորբոքումը (վնասվածքային արախնոիդիտ)՝ հիդրոցեֆալային զարգացումով, ինչպես նաև վնասվածքից հետո տարբեր ժամկետներում էպիլեպսիա հիշեցնող հաճախակի նոպաների դեպքերը</w:t>
      </w:r>
      <w:r w:rsidR="0006695A" w:rsidRPr="006E5E93">
        <w:rPr>
          <w:rFonts w:ascii="GHEA Grapalat" w:eastAsia="Times New Roman" w:hAnsi="GHEA Grapalat" w:cs="Times New Roman"/>
          <w:sz w:val="24"/>
          <w:szCs w:val="24"/>
          <w:lang w:val="hy-AM"/>
        </w:rPr>
        <w:t>,</w:t>
      </w:r>
    </w:p>
    <w:p w14:paraId="72F9818E" w14:textId="337467B6"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ԿՆՀ</w:t>
      </w:r>
      <w:r w:rsidRPr="006E5E93">
        <w:rPr>
          <w:rFonts w:ascii="GHEA Grapalat" w:eastAsia="Times New Roman" w:hAnsi="GHEA Grapalat" w:cs="Times New Roman"/>
          <w:sz w:val="24"/>
          <w:szCs w:val="24"/>
          <w:lang w:val="hy-AM"/>
        </w:rPr>
        <w:t>-</w:t>
      </w:r>
      <w:r w:rsidRPr="006E5E93">
        <w:rPr>
          <w:rFonts w:ascii="GHEA Grapalat" w:eastAsia="Times New Roman" w:hAnsi="GHEA Grapalat" w:cs="GHEA Grapalat"/>
          <w:sz w:val="24"/>
          <w:szCs w:val="24"/>
          <w:lang w:val="hy-AM"/>
        </w:rPr>
        <w:t>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հետևանքները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ժամանակ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օջ</w:t>
      </w:r>
      <w:r w:rsidRPr="006E5E93">
        <w:rPr>
          <w:rFonts w:ascii="GHEA Grapalat" w:eastAsia="Times New Roman" w:hAnsi="GHEA Grapalat" w:cs="Times New Roman"/>
          <w:sz w:val="24"/>
          <w:szCs w:val="24"/>
          <w:lang w:val="hy-AM"/>
        </w:rPr>
        <w:t>ախային նշանները չեն հասնում</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նախատեսված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աստիճանին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պար</w:t>
      </w:r>
      <w:r w:rsidRPr="006E5E93">
        <w:rPr>
          <w:rFonts w:ascii="GHEA Grapalat" w:eastAsia="Times New Roman" w:hAnsi="GHEA Grapalat" w:cs="Times New Roman"/>
          <w:sz w:val="24"/>
          <w:szCs w:val="24"/>
          <w:lang w:val="hy-AM"/>
        </w:rPr>
        <w:t>եզ, որն էականորեն չի սահմանափակում վերջույթների ֆունկցիան, չափավոր արտահայտված ուղեղիկային խանգարումներ՝ քայլքի անկայունությամբ, վնասվածքային արախնոիդիտ՝ ներգանգային ճնշման չափավոր կամ աննշան բարձրացումով, էպիլեպսիա հիշեցնող հազվադեպ նոպաներով և այլն), սուր սուբարախնոիդալ արյունազեղումները՝ անկախ ֆունկցիայի խանգարման աստիճանից</w:t>
      </w:r>
      <w:r w:rsidR="0006695A" w:rsidRPr="006E5E93">
        <w:rPr>
          <w:rFonts w:ascii="GHEA Grapalat" w:eastAsia="Times New Roman" w:hAnsi="GHEA Grapalat" w:cs="Times New Roman"/>
          <w:sz w:val="24"/>
          <w:szCs w:val="24"/>
          <w:lang w:val="hy-AM"/>
        </w:rPr>
        <w:t>,</w:t>
      </w:r>
    </w:p>
    <w:p w14:paraId="68EC11D4"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գլխուղեղի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ողնուղեղի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հետևանքները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w:t>
      </w:r>
      <w:r w:rsidRPr="006E5E93">
        <w:rPr>
          <w:rFonts w:ascii="GHEA Grapalat" w:eastAsia="Times New Roman" w:hAnsi="GHEA Grapalat" w:cs="Times New Roman"/>
          <w:sz w:val="24"/>
          <w:szCs w:val="24"/>
          <w:lang w:val="hy-AM"/>
        </w:rPr>
        <w:t>ոնց բնորոշ են ցրված նյարդաբանական օրգանական ախտանշանները (քիթ-շրթունքային ծալքերում աննշան անհամաչափություն, անիզոռեֆլեքսիա, զգացողության թեթև խանգարումներ և այլն) և ուղեկցվում են թեթև վեգետատիվ-անոթային անկայունությամբ ու տարաբնույթ նյարդային երևույթներով: Սույն ենթակետին են վերաբերում նաև գանգի հին կոտրվածքները՝ առանց օրգանական ախտահարումների և ֆունկցիաների խանգարումների, վնասվածքների այնպիսի հեռավոր հետևանքները, որոնց ժամանակ նկատվում են միայն առանձին ցրված օրգանական նշաններ՝ առանց ԿՆՀ-ի ֆունկցիաների խանգարման և ասթենիզացիայի աննշան երևույթներով</w:t>
      </w:r>
      <w:r w:rsidR="000A5A03" w:rsidRPr="006E5E93">
        <w:rPr>
          <w:rFonts w:ascii="GHEA Grapalat" w:eastAsia="Times New Roman" w:hAnsi="GHEA Grapalat" w:cs="Times New Roman"/>
          <w:sz w:val="24"/>
          <w:szCs w:val="24"/>
          <w:lang w:val="hy-AM"/>
        </w:rPr>
        <w:t>,</w:t>
      </w:r>
    </w:p>
    <w:p w14:paraId="4374EBED" w14:textId="77777777" w:rsidR="008E7017" w:rsidRPr="006E5E93" w:rsidRDefault="008E7017" w:rsidP="000A5A03">
      <w:pPr>
        <w:pStyle w:val="CommentText"/>
        <w:spacing w:after="0"/>
        <w:ind w:firstLine="426"/>
        <w:jc w:val="both"/>
        <w:rPr>
          <w:rFonts w:ascii="GHEA Grapalat" w:hAnsi="GHEA Grapalat"/>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4-</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սուր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հետո</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առաջացած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վիճակները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ուղեկցվում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շուտ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հոգնելով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վեգետատիվ</w:t>
      </w:r>
      <w:r w:rsidRPr="006E5E93">
        <w:rPr>
          <w:rFonts w:ascii="GHEA Grapalat" w:eastAsia="Times New Roman" w:hAnsi="GHEA Grapalat" w:cs="Times New Roman"/>
          <w:sz w:val="24"/>
          <w:szCs w:val="24"/>
          <w:lang w:val="hy-AM"/>
        </w:rPr>
        <w:t>-</w:t>
      </w:r>
      <w:r w:rsidRPr="006E5E93">
        <w:rPr>
          <w:rFonts w:ascii="GHEA Grapalat" w:eastAsia="Times New Roman" w:hAnsi="GHEA Grapalat" w:cs="GHEA Grapalat"/>
          <w:sz w:val="24"/>
          <w:szCs w:val="24"/>
          <w:lang w:val="hy-AM"/>
        </w:rPr>
        <w:t>անոթային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անկայունությամբ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բարձր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գրգռվողականությամբ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կլինիկական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005075FF" w:rsidRPr="006E5E93">
        <w:rPr>
          <w:rFonts w:ascii="GHEA Grapalat" w:eastAsia="Times New Roman" w:hAnsi="GHEA Grapalat" w:cs="Times New Roman"/>
          <w:sz w:val="24"/>
          <w:szCs w:val="24"/>
          <w:lang w:val="hy-AM"/>
        </w:rPr>
        <w:t xml:space="preserve"> դրսևորումներով սալջարդը և այլն,</w:t>
      </w:r>
      <w:r w:rsidRPr="006E5E93">
        <w:rPr>
          <w:rFonts w:ascii="GHEA Grapalat" w:eastAsia="Times New Roman" w:hAnsi="GHEA Grapalat" w:cs="Times New Roman"/>
          <w:sz w:val="24"/>
          <w:szCs w:val="24"/>
          <w:lang w:val="hy-AM"/>
        </w:rPr>
        <w:t xml:space="preserve"> </w:t>
      </w:r>
      <w:r w:rsidR="005075FF" w:rsidRPr="006E5E93">
        <w:rPr>
          <w:rFonts w:ascii="GHEA Grapalat" w:hAnsi="GHEA Grapalat"/>
          <w:sz w:val="24"/>
          <w:szCs w:val="24"/>
          <w:lang w:val="hy-AM"/>
        </w:rPr>
        <w:t>երբ աշխատունակության լրիվ վերականգնման համար պահանջվում է առնվազն 1-2 ամիս</w:t>
      </w:r>
      <w:r w:rsidR="000A5A03" w:rsidRPr="006E5E93">
        <w:rPr>
          <w:rFonts w:ascii="GHEA Grapalat" w:hAnsi="GHEA Grapalat"/>
          <w:sz w:val="24"/>
          <w:szCs w:val="24"/>
          <w:lang w:val="hy-AM"/>
        </w:rPr>
        <w:t>,</w:t>
      </w:r>
    </w:p>
    <w:p w14:paraId="778BAAE0" w14:textId="1C3091CB"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Արտաքին գործոնների (պայթյունային ալիք, ճառագայթում և այլն) ազդեցության հետևանքով առաջացած կենտրոնական նյարդային համակարգի ախտահարման դեպքերը փորձաքննվում են ըստ կենտրոնական նյարդային համակարգի ֆունկցիաների խանգարման աստիճանի: Գանգոսկրի կամ ողնաշարի վնասվածքների և արատների դեպքում կիրառվում են կարգացուցակի համապատասխան կետերի ենթակետերը</w:t>
      </w:r>
      <w:r w:rsidR="0006695A" w:rsidRPr="006E5E93">
        <w:rPr>
          <w:rFonts w:ascii="GHEA Grapalat" w:eastAsia="Times New Roman" w:hAnsi="GHEA Grapalat" w:cs="Times New Roman"/>
          <w:sz w:val="24"/>
          <w:szCs w:val="24"/>
          <w:lang w:val="hy-AM"/>
        </w:rPr>
        <w:t>,</w:t>
      </w:r>
    </w:p>
    <w:p w14:paraId="44275407" w14:textId="77777777" w:rsidR="008E7017" w:rsidRPr="006E5E93" w:rsidRDefault="008E7017" w:rsidP="000A5A03">
      <w:pPr>
        <w:shd w:val="clear" w:color="auto" w:fill="FFFFFF"/>
        <w:spacing w:after="0" w:line="240" w:lineRule="auto"/>
        <w:ind w:firstLine="426"/>
        <w:jc w:val="both"/>
        <w:rPr>
          <w:rFonts w:ascii="GHEA Grapalat" w:hAnsi="GHEA Grapalat"/>
          <w:sz w:val="24"/>
          <w:szCs w:val="24"/>
          <w:lang w:val="hy-AM"/>
        </w:rPr>
      </w:pPr>
      <w:r w:rsidRPr="006E5E93">
        <w:rPr>
          <w:rFonts w:ascii="GHEA Grapalat" w:eastAsia="Times New Roman" w:hAnsi="GHEA Grapalat" w:cs="Times New Roman"/>
          <w:sz w:val="24"/>
          <w:szCs w:val="24"/>
          <w:lang w:val="hy-AM"/>
        </w:rPr>
        <w:t>6) Նոր ընդունվողների փորձաքննությունը իրականացնելիս հաշվի են առնվում սուր վնասվածքը կամ դրա հեռավոր հետևանքները հաստատող բժշկական փաստաթղթերը, ԷԷԳ-ի, ռենտգենոգրամմաների վրա ախտաբանական փոփոխությունները, ինչպես նաև հոգեախտաբանական նշանների առկայությունը</w:t>
      </w:r>
      <w:r w:rsidR="00665B11"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Times New Roman"/>
          <w:sz w:val="24"/>
          <w:szCs w:val="24"/>
          <w:lang w:val="hy-AM"/>
        </w:rPr>
        <w:t xml:space="preserve"> </w:t>
      </w:r>
      <w:r w:rsidR="003A2068" w:rsidRPr="006E5E93">
        <w:rPr>
          <w:rFonts w:ascii="GHEA Grapalat" w:hAnsi="GHEA Grapalat"/>
          <w:sz w:val="24"/>
          <w:szCs w:val="24"/>
          <w:lang w:val="hy-AM"/>
        </w:rPr>
        <w:t>ի</w:t>
      </w:r>
      <w:r w:rsidR="00665B11" w:rsidRPr="006E5E93">
        <w:rPr>
          <w:rFonts w:ascii="GHEA Grapalat" w:hAnsi="GHEA Grapalat"/>
          <w:sz w:val="24"/>
          <w:szCs w:val="24"/>
          <w:lang w:val="hy-AM"/>
        </w:rPr>
        <w:t>սկ ախտաբանական փոփոխությունների և ֆունկցիայի խանգարման բացակայության դեպքում, նոր ընդունվողները ճանաչվում են պիտանի։</w:t>
      </w:r>
    </w:p>
    <w:p w14:paraId="33CF65BD" w14:textId="77777777" w:rsidR="000A5A03" w:rsidRPr="006E5E93" w:rsidRDefault="000A5A03" w:rsidP="000A5A03">
      <w:pPr>
        <w:shd w:val="clear" w:color="auto" w:fill="FFFFFF"/>
        <w:spacing w:after="0" w:line="240" w:lineRule="auto"/>
        <w:ind w:firstLine="426"/>
        <w:jc w:val="both"/>
        <w:rPr>
          <w:rFonts w:ascii="GHEA Grapalat" w:eastAsia="Times New Roman" w:hAnsi="GHEA Grapalat" w:cs="Times New Roman"/>
          <w:sz w:val="24"/>
          <w:szCs w:val="24"/>
          <w:lang w:val="hy-AM"/>
        </w:rPr>
      </w:pPr>
    </w:p>
    <w:p w14:paraId="367ECB4B" w14:textId="759525F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 xml:space="preserve">14. Կենտրոնական նյարդային համակարգի բնածին արատներ (զարգացման արատներ), օրգանական զարգացող հիվանդություններ, ինչպես նաև միոպաթիա, </w:t>
      </w:r>
      <w:r w:rsidRPr="006E5E93">
        <w:rPr>
          <w:rFonts w:ascii="GHEA Grapalat" w:eastAsia="Times New Roman" w:hAnsi="GHEA Grapalat" w:cs="Times New Roman"/>
          <w:b/>
          <w:bCs/>
          <w:i/>
          <w:iCs/>
          <w:sz w:val="24"/>
          <w:szCs w:val="24"/>
          <w:lang w:val="hy-AM"/>
        </w:rPr>
        <w:lastRenderedPageBreak/>
        <w:t>միասթենիա, մանկական ցերեբրալ կաթված և այլն.</w:t>
      </w:r>
      <w:r w:rsidRPr="006E5E93">
        <w:rPr>
          <w:rFonts w:ascii="Calibri" w:eastAsia="Times New Roman" w:hAnsi="Calibri" w:cs="Calibri"/>
          <w:sz w:val="24"/>
          <w:szCs w:val="24"/>
          <w:lang w:val="hy-AM"/>
        </w:rPr>
        <w:t> </w:t>
      </w:r>
      <w:r w:rsidRPr="006E5E93">
        <w:rPr>
          <w:rFonts w:ascii="GHEA Grapalat" w:eastAsia="Times New Roman" w:hAnsi="GHEA Grapalat" w:cs="Times New Roman"/>
          <w:sz w:val="24"/>
          <w:szCs w:val="24"/>
          <w:lang w:val="hy-AM"/>
        </w:rPr>
        <w:t>Ներառում է գանգոսկրերի, գլխուղեղի և ողնուղեղի ուռուցքները (բարորակ, չարորակ), այլ ծավալային գոյացություններ, ինչպիսիք են կիստաները (հետվնասվածքային, հետբորբոքային, պարազիտար և այլն), դրանք հեռացնելուց հետո մնացած հետևանքները, առաջնային և երկրորդային զարգացող մկանային ատրոֆիաները (միոպաթիա, ողնուղեղային և նյարդային ամիոտրոֆիա), նյարդային համակարգի դեգեներատիվ բնույթ կրող համակարգային հիվանդությունները (սիրինգոմիելիա, կողմնային ամիոտրոֆիկ սկլերոզ, Շտրյումպելի հիվանդություն, ցրված սկլերոզ և այլն), նյարդային համակարգի բոլոր ժառանգական հիվանդությունները և մանկական ցերեբրալ կաթվածը</w:t>
      </w:r>
      <w:r w:rsidR="0006695A" w:rsidRPr="006E5E93">
        <w:rPr>
          <w:rFonts w:ascii="GHEA Grapalat" w:eastAsia="Times New Roman" w:hAnsi="GHEA Grapalat" w:cs="Times New Roman"/>
          <w:sz w:val="24"/>
          <w:szCs w:val="24"/>
          <w:lang w:val="hy-AM"/>
        </w:rPr>
        <w:t>:</w:t>
      </w:r>
    </w:p>
    <w:p w14:paraId="3949C899" w14:textId="6F5607E1"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ծանր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բնույթի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բնածին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շեղումները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ԿՆՀ</w:t>
      </w:r>
      <w:r w:rsidRPr="006E5E93">
        <w:rPr>
          <w:rFonts w:ascii="GHEA Grapalat" w:eastAsia="Times New Roman" w:hAnsi="GHEA Grapalat" w:cs="Times New Roman"/>
          <w:sz w:val="24"/>
          <w:szCs w:val="24"/>
          <w:lang w:val="hy-AM"/>
        </w:rPr>
        <w:t>-</w:t>
      </w:r>
      <w:r w:rsidRPr="006E5E93">
        <w:rPr>
          <w:rFonts w:ascii="GHEA Grapalat" w:eastAsia="Times New Roman" w:hAnsi="GHEA Grapalat" w:cs="GHEA Grapalat"/>
          <w:sz w:val="24"/>
          <w:szCs w:val="24"/>
          <w:lang w:val="hy-AM"/>
        </w:rPr>
        <w:t>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արագ</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զարգացող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կտրուկ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զուգակցվող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գլխուղեղի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ողնուղեղի</w:t>
      </w:r>
      <w:r w:rsidRPr="006E5E93">
        <w:rPr>
          <w:rFonts w:ascii="GHEA Grapalat" w:eastAsia="Times New Roman" w:hAnsi="GHEA Grapalat" w:cs="Times New Roman"/>
          <w:sz w:val="24"/>
          <w:szCs w:val="24"/>
          <w:lang w:val="hy-AM"/>
        </w:rPr>
        <w:t xml:space="preserve"> ուռուցքներ, սիրինգոմիելիա՝ սուր արտահայտված տրոֆիկ խանգարումներով, կողմնային ամիոտրոֆիկ սկլերոզ, միասթենիա, Ֆրիդրեյխի ողնուղեղային ատաքսիա և այլն)</w:t>
      </w:r>
      <w:r w:rsidR="0006695A" w:rsidRPr="006E5E93">
        <w:rPr>
          <w:rFonts w:ascii="GHEA Grapalat" w:eastAsia="Times New Roman" w:hAnsi="GHEA Grapalat" w:cs="Times New Roman"/>
          <w:sz w:val="24"/>
          <w:szCs w:val="24"/>
          <w:lang w:val="hy-AM"/>
        </w:rPr>
        <w:t>,</w:t>
      </w:r>
    </w:p>
    <w:p w14:paraId="5EA172F1" w14:textId="10D06BE3"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ժամանակ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w:t>
      </w:r>
      <w:r w:rsidRPr="006E5E93">
        <w:rPr>
          <w:rFonts w:ascii="GHEA Grapalat" w:eastAsia="Times New Roman" w:hAnsi="GHEA Grapalat" w:cs="Times New Roman"/>
          <w:sz w:val="24"/>
          <w:szCs w:val="24"/>
          <w:lang w:val="hy-AM"/>
        </w:rPr>
        <w:t>ափավոր կամ թեթև, ընթացքը դանդաղ է, երկարատև, ախտանշաններն ունեն հետագա զարգացման միտում</w:t>
      </w:r>
      <w:r w:rsidR="0006695A" w:rsidRPr="006E5E93">
        <w:rPr>
          <w:rFonts w:ascii="GHEA Grapalat" w:eastAsia="Times New Roman" w:hAnsi="GHEA Grapalat" w:cs="Times New Roman"/>
          <w:sz w:val="24"/>
          <w:szCs w:val="24"/>
          <w:lang w:val="hy-AM"/>
        </w:rPr>
        <w:t>,</w:t>
      </w:r>
    </w:p>
    <w:p w14:paraId="72C36DD3" w14:textId="77777777" w:rsidR="008E7017" w:rsidRPr="006E5E93" w:rsidRDefault="008E7017" w:rsidP="000A5A03">
      <w:pPr>
        <w:pStyle w:val="CommentText"/>
        <w:ind w:firstLine="426"/>
        <w:jc w:val="both"/>
        <w:rPr>
          <w:rFonts w:ascii="GHEA Grapalat" w:hAnsi="GHEA Grapalat"/>
          <w:sz w:val="24"/>
          <w:szCs w:val="24"/>
          <w:lang w:val="hy-AM"/>
        </w:rPr>
      </w:pPr>
      <w:r w:rsidRPr="006E5E93">
        <w:rPr>
          <w:rFonts w:ascii="GHEA Grapalat" w:eastAsia="Times New Roman" w:hAnsi="GHEA Grapalat" w:cs="Times New Roman"/>
          <w:sz w:val="24"/>
          <w:szCs w:val="24"/>
          <w:lang w:val="hy-AM"/>
        </w:rPr>
        <w:t>3)</w:t>
      </w:r>
      <w:r w:rsidR="002311EB" w:rsidRPr="006E5E93">
        <w:rPr>
          <w:rFonts w:ascii="GHEA Grapalat" w:eastAsia="Times New Roman" w:hAnsi="GHEA Grapalat" w:cs="Times New Roman"/>
          <w:sz w:val="24"/>
          <w:szCs w:val="24"/>
          <w:lang w:val="hy-AM"/>
        </w:rPr>
        <w:t xml:space="preserve"> </w:t>
      </w:r>
      <w:r w:rsidR="002311EB" w:rsidRPr="006E5E93">
        <w:rPr>
          <w:rFonts w:ascii="GHEA Grapalat" w:hAnsi="GHEA Grapalat"/>
          <w:sz w:val="24"/>
          <w:szCs w:val="24"/>
          <w:lang w:val="hy-AM"/>
        </w:rPr>
        <w:t>Ոստիկանության ծառայողները  կայուն, երկարատև ռեմիսիայի և ֆունկցիաների աննշան խանգարման կամ առանց ֆունկցիայի խանգարման դեպքում, կարող են ճանաչվել պիտանի հետագա ծառայության համար։</w:t>
      </w:r>
    </w:p>
    <w:p w14:paraId="4E593588" w14:textId="53CAF824"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15. Պերիֆերիկ նյարդերի վնասվածքների հետևանքներ</w:t>
      </w:r>
      <w:r w:rsidR="000A5A03"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Times New Roman"/>
          <w:sz w:val="24"/>
          <w:szCs w:val="24"/>
          <w:lang w:val="hy-AM"/>
        </w:rPr>
        <w:t>Ներառում է գանգուղեղային և ողնուղեղային նյարդերի վնասվածքների և վիրավորման հետևանքները</w:t>
      </w:r>
      <w:r w:rsidR="0006695A" w:rsidRPr="006E5E93">
        <w:rPr>
          <w:rFonts w:ascii="GHEA Grapalat" w:eastAsia="Times New Roman" w:hAnsi="GHEA Grapalat" w:cs="Times New Roman"/>
          <w:sz w:val="24"/>
          <w:szCs w:val="24"/>
          <w:lang w:val="hy-AM"/>
        </w:rPr>
        <w:t>:</w:t>
      </w:r>
    </w:p>
    <w:p w14:paraId="4F67823D" w14:textId="5439875B"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նյարդերի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ծանր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վիրավորման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հետևանքները՝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շարժիչ</w:t>
      </w:r>
      <w:r w:rsidRPr="006E5E93">
        <w:rPr>
          <w:rFonts w:ascii="GHEA Grapalat" w:eastAsia="Times New Roman" w:hAnsi="GHEA Grapalat" w:cs="Times New Roman"/>
          <w:sz w:val="24"/>
          <w:szCs w:val="24"/>
          <w:lang w:val="hy-AM"/>
        </w:rPr>
        <w:t>, զգացողության կամ սնուցման խիստ արտահայտված և կայուն խանգարումներով (մկանների խիստ արտահայտված ապաճում (ատրոֆիա), բազուկը՝ ավելի քան 4սմ, նախաբազուկը՝ 3սմ, ազդրերը՝ 8սմ, սրունքները՝ 6սմ, կոնտրակտուրաներ, քրոնիկ տրոֆիկ խոցեր, զգացողության խանգարումներ և այլն), ինչպես նաև վնասվածքների հետևանքները, որոնց ժամանակ պարեզի դեպքում խիստ խանգարվում է նաև վերջույթի հիմնական ֆունկցիան</w:t>
      </w:r>
      <w:r w:rsidR="0006695A" w:rsidRPr="006E5E93">
        <w:rPr>
          <w:rFonts w:ascii="GHEA Grapalat" w:eastAsia="Times New Roman" w:hAnsi="GHEA Grapalat" w:cs="Times New Roman"/>
          <w:sz w:val="24"/>
          <w:szCs w:val="24"/>
          <w:lang w:val="hy-AM"/>
        </w:rPr>
        <w:t>,</w:t>
      </w:r>
    </w:p>
    <w:p w14:paraId="50FC4436" w14:textId="38E647DE"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ծայրամասային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նյարդերի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հետևանքները՝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վերջույթի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չափավոր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խանգարումով</w:t>
      </w:r>
      <w:r w:rsidR="0006695A" w:rsidRPr="006E5E93">
        <w:rPr>
          <w:rFonts w:ascii="GHEA Grapalat" w:eastAsia="Times New Roman" w:hAnsi="GHEA Grapalat" w:cs="Times New Roman"/>
          <w:sz w:val="24"/>
          <w:szCs w:val="24"/>
          <w:lang w:val="hy-AM"/>
        </w:rPr>
        <w:t>,</w:t>
      </w:r>
    </w:p>
    <w:p w14:paraId="78D1B497" w14:textId="7C5F08A3"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նյարդերի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ախտահարման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հետևանքները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դրանց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գրեթե</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ամբողջությամբ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վերականգնվում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իսկ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գոյություն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ունեցող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մնացորդային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երևույթները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որպես</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զգացողության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աննշան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մկանների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ուժի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թուլություն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գործնակա</w:t>
      </w:r>
      <w:r w:rsidRPr="006E5E93">
        <w:rPr>
          <w:rFonts w:ascii="GHEA Grapalat" w:eastAsia="Times New Roman" w:hAnsi="GHEA Grapalat" w:cs="Times New Roman"/>
          <w:sz w:val="24"/>
          <w:szCs w:val="24"/>
          <w:lang w:val="hy-AM"/>
        </w:rPr>
        <w:t>նում չեն սահմանափակում վերջույթի ֆունկցիան</w:t>
      </w:r>
      <w:r w:rsidR="0006695A" w:rsidRPr="006E5E93">
        <w:rPr>
          <w:rFonts w:ascii="GHEA Grapalat" w:eastAsia="Times New Roman" w:hAnsi="GHEA Grapalat" w:cs="Times New Roman"/>
          <w:sz w:val="24"/>
          <w:szCs w:val="24"/>
          <w:lang w:val="hy-AM"/>
        </w:rPr>
        <w:t>,</w:t>
      </w:r>
    </w:p>
    <w:p w14:paraId="2009F10E" w14:textId="4E4331CA" w:rsidR="008E7017" w:rsidRPr="006E5E93" w:rsidRDefault="000A5A03"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4) </w:t>
      </w:r>
      <w:r w:rsidR="008E7017" w:rsidRPr="006E5E93">
        <w:rPr>
          <w:rFonts w:ascii="GHEA Grapalat" w:eastAsia="Times New Roman" w:hAnsi="GHEA Grapalat" w:cs="Times New Roman"/>
          <w:sz w:val="24"/>
          <w:szCs w:val="24"/>
          <w:lang w:val="hy-AM"/>
        </w:rPr>
        <w:t>Ոստիկանության ծառայողների մոտ հյուսակների և ծայրամասային մագիստրալ նյարդերի (միջնակ, ծղիկային, ճաճանչային, մեծ ոլոքային և նրբոլոքային) լրիվ վնասման դեպքում (հաստատված ԷՆՄԳ-ով), փորձաքննությունը կատարվում է</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Times New Roman"/>
          <w:b/>
          <w:bCs/>
          <w:sz w:val="24"/>
          <w:szCs w:val="24"/>
          <w:lang w:val="hy-AM"/>
        </w:rPr>
        <w:t>2-րդ ենթակետով</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Times New Roman"/>
          <w:sz w:val="24"/>
          <w:szCs w:val="24"/>
          <w:lang w:val="hy-AM"/>
        </w:rPr>
        <w:lastRenderedPageBreak/>
        <w:t>իսկ ոչ լրիվ վնասման դեպքում (բուժման ավարտից հետո), կախված ֆունկցիայի խանգարման աստիճանից՝</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Times New Roman"/>
          <w:b/>
          <w:bCs/>
          <w:sz w:val="24"/>
          <w:szCs w:val="24"/>
          <w:lang w:val="hy-AM"/>
        </w:rPr>
        <w:t>2-րդ կամ 3-րդ ենթակետերով</w:t>
      </w:r>
      <w:r w:rsidR="0006695A" w:rsidRPr="006E5E93">
        <w:rPr>
          <w:rFonts w:ascii="GHEA Grapalat" w:eastAsia="Times New Roman" w:hAnsi="GHEA Grapalat" w:cs="Times New Roman"/>
          <w:sz w:val="24"/>
          <w:szCs w:val="24"/>
          <w:lang w:val="hy-AM"/>
        </w:rPr>
        <w:t>,</w:t>
      </w:r>
    </w:p>
    <w:p w14:paraId="387164A7" w14:textId="77777777" w:rsidR="008E7017" w:rsidRPr="006E5E93" w:rsidRDefault="000A5A03"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008E7017" w:rsidRPr="006E5E93">
        <w:rPr>
          <w:rFonts w:ascii="GHEA Grapalat" w:eastAsia="Times New Roman" w:hAnsi="GHEA Grapalat" w:cs="Times New Roman"/>
          <w:sz w:val="24"/>
          <w:szCs w:val="24"/>
          <w:lang w:val="hy-AM"/>
        </w:rPr>
        <w:t>)</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Times New Roman"/>
          <w:b/>
          <w:bCs/>
          <w:sz w:val="24"/>
          <w:szCs w:val="24"/>
          <w:lang w:val="hy-AM"/>
        </w:rPr>
        <w:t>4-րդ ենթակետին</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GHEA Grapalat"/>
          <w:sz w:val="24"/>
          <w:szCs w:val="24"/>
          <w:lang w:val="hy-AM"/>
        </w:rPr>
        <w:t>են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վերաբերում</w:t>
      </w:r>
      <w:r w:rsidR="008E7017" w:rsidRPr="006E5E93">
        <w:rPr>
          <w:rFonts w:ascii="GHEA Grapalat" w:eastAsia="Times New Roman" w:hAnsi="GHEA Grapalat" w:cs="Times New Roman"/>
          <w:sz w:val="24"/>
          <w:szCs w:val="24"/>
          <w:lang w:val="hy-AM"/>
        </w:rPr>
        <w:t xml:space="preserve"> </w:t>
      </w:r>
      <w:r w:rsidR="001B7D8A" w:rsidRPr="006E5E93">
        <w:rPr>
          <w:rFonts w:ascii="GHEA Grapalat" w:hAnsi="GHEA Grapalat"/>
          <w:sz w:val="24"/>
          <w:szCs w:val="24"/>
          <w:lang w:val="hy-AM"/>
        </w:rPr>
        <w:t>պերիֆերիկ նյարդերի վնասվածքից հետո</w:t>
      </w:r>
      <w:r w:rsidR="001B7D8A"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Times New Roman"/>
          <w:sz w:val="24"/>
          <w:szCs w:val="24"/>
          <w:lang w:val="hy-AM"/>
        </w:rPr>
        <w:t>այն վիճակները, երբ աշխատունակության լրիվ վերականգնման համար պահանջվում է առնվազն 1-2 ամիս:</w:t>
      </w:r>
    </w:p>
    <w:p w14:paraId="7D50B7FD" w14:textId="77777777" w:rsidR="0006695A" w:rsidRPr="006E5E93" w:rsidRDefault="0006695A" w:rsidP="000A5A03">
      <w:pPr>
        <w:shd w:val="clear" w:color="auto" w:fill="FFFFFF"/>
        <w:spacing w:after="0" w:line="240" w:lineRule="auto"/>
        <w:ind w:firstLine="426"/>
        <w:jc w:val="both"/>
        <w:rPr>
          <w:rFonts w:ascii="GHEA Grapalat" w:eastAsia="Times New Roman" w:hAnsi="GHEA Grapalat" w:cs="Times New Roman"/>
          <w:sz w:val="24"/>
          <w:szCs w:val="24"/>
          <w:lang w:val="hy-AM"/>
        </w:rPr>
      </w:pPr>
    </w:p>
    <w:p w14:paraId="712F27D7"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16. Պերիֆերիկ նյարդային համակարգի հիվանդություններ կամ դրանց հետևանքներ</w:t>
      </w:r>
      <w:r w:rsidRPr="006E5E93">
        <w:rPr>
          <w:rFonts w:ascii="GHEA Grapalat" w:eastAsia="Times New Roman" w:hAnsi="GHEA Grapalat" w:cs="Times New Roman"/>
          <w:sz w:val="24"/>
          <w:szCs w:val="24"/>
          <w:lang w:val="hy-AM"/>
        </w:rPr>
        <w:t>. Ներառում է գանգուղեղի և ողնուղեղի նյարդերի բորբոքային հիվանդությունները, ինչպես նաև ողնաշարում, փափուկ հյուսվածքներում դրանց երկրորդային բնույթի ախտահարումները (ընթացող փոփոխությունների պատճառով, թունավորումների ժամանակ և այլն): Սույն կետին են վերաբերում նաև միջողային սկավառակների ճողվածքները, որոնք ուղեկցվում են ողնուղ</w:t>
      </w:r>
      <w:r w:rsidR="000A5A03" w:rsidRPr="006E5E93">
        <w:rPr>
          <w:rFonts w:ascii="GHEA Grapalat" w:eastAsia="Times New Roman" w:hAnsi="GHEA Grapalat" w:cs="Times New Roman"/>
          <w:sz w:val="24"/>
          <w:szCs w:val="24"/>
          <w:lang w:val="hy-AM"/>
        </w:rPr>
        <w:t>եղի և արմատիկի ճնշման նշաններով,</w:t>
      </w:r>
    </w:p>
    <w:p w14:paraId="391866C1"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նևրիտների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նեյրոպաթիա</w:t>
      </w:r>
      <w:r w:rsidRPr="006E5E93">
        <w:rPr>
          <w:rFonts w:ascii="GHEA Grapalat" w:eastAsia="Times New Roman" w:hAnsi="GHEA Grapalat" w:cs="Times New Roman"/>
          <w:sz w:val="24"/>
          <w:szCs w:val="24"/>
          <w:lang w:val="hy-AM"/>
        </w:rPr>
        <w:t>ների բորբոքային և թունավոր ծագման պլեքսիտների հետևանքները, որոնք ուղեկցվում են շարժումների, զգացողության և սնուցման սուր արտահայտված խանգարումներով (դիտարկվում է կարգացուցակի 15-րդ կետի 1-ին ենթակետի պարզաբանումը)։ Այս կետով են փորձաքննվում նաև պարանոցի շրջանի ճողվածքները՝ 5մմ-ից, կրծքայինը՝ 6մմ-ից, գոտկայինը՝ 7մմ-ից ավել չափսերի դեպքում, անգամ</w:t>
      </w:r>
      <w:r w:rsidR="000A5A03" w:rsidRPr="006E5E93">
        <w:rPr>
          <w:rFonts w:ascii="GHEA Grapalat" w:eastAsia="Times New Roman" w:hAnsi="GHEA Grapalat" w:cs="Times New Roman"/>
          <w:sz w:val="24"/>
          <w:szCs w:val="24"/>
          <w:lang w:val="hy-AM"/>
        </w:rPr>
        <w:t xml:space="preserve"> գործառույթի աննշան խանգարումով,</w:t>
      </w:r>
    </w:p>
    <w:p w14:paraId="782AD97E"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վերաբերում ծայրամասային նյարդերի ու նյարդային խրձերի հիվանդությունները, երբ դրանց հիմնական գործառույթը կայուն չափավոր խանգարված է։ Այս կետով են փորձաքննվում նաև պարանոցի շրջանի ճողվածքները 3-5 մմ, կրծքայինը 4-6մմ, գոտկայինը 5-7մմ չափսերի դեպքում՝ անգամ գործառույթի աննշան խանգարումով, օբյեկտիվ զննման, իսկ առանց գործառույթի խանգարման պայմաններում՝ փորձաքննվում է «գ» </w:t>
      </w:r>
      <w:r w:rsidR="000A5A03" w:rsidRPr="006E5E93">
        <w:rPr>
          <w:rFonts w:ascii="GHEA Grapalat" w:eastAsia="Times New Roman" w:hAnsi="GHEA Grapalat" w:cs="Times New Roman"/>
          <w:sz w:val="24"/>
          <w:szCs w:val="24"/>
          <w:lang w:val="hy-AM"/>
        </w:rPr>
        <w:t>կետով,</w:t>
      </w:r>
    </w:p>
    <w:p w14:paraId="1EE6BFBF" w14:textId="0DDB6867" w:rsidR="008E7017" w:rsidRPr="006E5E93" w:rsidRDefault="000A5A03"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3) </w:t>
      </w:r>
      <w:r w:rsidR="008E7017" w:rsidRPr="006E5E93">
        <w:rPr>
          <w:rFonts w:ascii="GHEA Grapalat" w:eastAsia="Times New Roman" w:hAnsi="GHEA Grapalat" w:cs="Times New Roman"/>
          <w:sz w:val="24"/>
          <w:szCs w:val="24"/>
          <w:lang w:val="hy-AM"/>
        </w:rPr>
        <w:t>Ողնաշարի խողովակի հարաբերական ստենոզի դեպքում, երբ խողովակի առաջահետին չափսը 11 մմ-ից մինչև 12 մմ է՝ փորձաքննությունը իրականացվում է 2-րդ ենթակետով, սկսած 12 մմ-ից մինչև 15 մմ ներառյալ չափսերի դեպքում՝ 3-րդ ենթակետով</w:t>
      </w:r>
      <w:r w:rsidR="0006695A" w:rsidRPr="006E5E93">
        <w:rPr>
          <w:rFonts w:ascii="GHEA Grapalat" w:eastAsia="Times New Roman" w:hAnsi="GHEA Grapalat" w:cs="Times New Roman"/>
          <w:sz w:val="24"/>
          <w:szCs w:val="24"/>
          <w:lang w:val="hy-AM"/>
        </w:rPr>
        <w:t>,</w:t>
      </w:r>
    </w:p>
    <w:p w14:paraId="1556B75D" w14:textId="183DB0D2" w:rsidR="008E7017" w:rsidRPr="006E5E93" w:rsidRDefault="000A5A03"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4) </w:t>
      </w:r>
      <w:r w:rsidR="008E7017" w:rsidRPr="006E5E93">
        <w:rPr>
          <w:rFonts w:ascii="GHEA Grapalat" w:eastAsia="Times New Roman" w:hAnsi="GHEA Grapalat" w:cs="Times New Roman"/>
          <w:sz w:val="24"/>
          <w:szCs w:val="24"/>
          <w:lang w:val="hy-AM"/>
        </w:rPr>
        <w:t>Ողնաշարի խողովակի բնածին բացարձակ ստենոզի դեպքում, երբ խողովակի առաջահետին չափսը 11մմ-ից պակաս է փորձաքննությունը իրականացվում է 1-ին ենթակետով: Միջողային աճառների ճողվածքների և ստենոզի փորձաքննությունը կատարվում է ՄՌՇ հետազոտությամբ</w:t>
      </w:r>
      <w:r w:rsidR="0006695A" w:rsidRPr="006E5E93">
        <w:rPr>
          <w:rFonts w:ascii="GHEA Grapalat" w:eastAsia="Times New Roman" w:hAnsi="GHEA Grapalat" w:cs="Times New Roman"/>
          <w:sz w:val="24"/>
          <w:szCs w:val="24"/>
          <w:lang w:val="hy-AM"/>
        </w:rPr>
        <w:t>,</w:t>
      </w:r>
    </w:p>
    <w:p w14:paraId="3AC52E5F" w14:textId="6DE84980" w:rsidR="008E7017" w:rsidRPr="006E5E93" w:rsidRDefault="000A5A03"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008E7017" w:rsidRPr="006E5E93">
        <w:rPr>
          <w:rFonts w:ascii="GHEA Grapalat" w:eastAsia="Times New Roman" w:hAnsi="GHEA Grapalat" w:cs="Times New Roman"/>
          <w:sz w:val="24"/>
          <w:szCs w:val="24"/>
          <w:lang w:val="hy-AM"/>
        </w:rPr>
        <w:t>)</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Times New Roman"/>
          <w:b/>
          <w:bCs/>
          <w:sz w:val="24"/>
          <w:szCs w:val="24"/>
          <w:lang w:val="hy-AM"/>
        </w:rPr>
        <w:t>3-րդ ենթակետին</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GHEA Grapalat"/>
          <w:sz w:val="24"/>
          <w:szCs w:val="24"/>
          <w:lang w:val="hy-AM"/>
        </w:rPr>
        <w:t>են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վերաբերում</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ծայրամասայ</w:t>
      </w:r>
      <w:r w:rsidR="008E7017" w:rsidRPr="006E5E93">
        <w:rPr>
          <w:rFonts w:ascii="GHEA Grapalat" w:eastAsia="Times New Roman" w:hAnsi="GHEA Grapalat" w:cs="Times New Roman"/>
          <w:sz w:val="24"/>
          <w:szCs w:val="24"/>
          <w:lang w:val="hy-AM"/>
        </w:rPr>
        <w:t>ին նյարդերի ու հյուսակների այն հիվանդությունները, որոնց դեպքում շարժումների, զգացողության ու սնուցման խանգարումներն աննշան են և չեն սահմանափակում այս կամ այն վերջույթի ֆունկցիան</w:t>
      </w:r>
      <w:r w:rsidR="0006695A" w:rsidRPr="006E5E93">
        <w:rPr>
          <w:rFonts w:ascii="GHEA Grapalat" w:eastAsia="Times New Roman" w:hAnsi="GHEA Grapalat" w:cs="Times New Roman"/>
          <w:sz w:val="24"/>
          <w:szCs w:val="24"/>
          <w:lang w:val="hy-AM"/>
        </w:rPr>
        <w:t>,</w:t>
      </w:r>
      <w:r w:rsidR="008E7017" w:rsidRPr="006E5E93">
        <w:rPr>
          <w:rFonts w:ascii="GHEA Grapalat" w:hAnsi="GHEA Grapalat"/>
          <w:sz w:val="24"/>
          <w:szCs w:val="24"/>
          <w:shd w:val="clear" w:color="auto" w:fill="FFFFFF"/>
          <w:lang w:val="hy-AM"/>
        </w:rPr>
        <w:t xml:space="preserve"> </w:t>
      </w:r>
    </w:p>
    <w:p w14:paraId="3990C635" w14:textId="798619A7" w:rsidR="008E7017" w:rsidRPr="006E5E93" w:rsidRDefault="000A5A03"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w:t>
      </w:r>
      <w:r w:rsidR="008E7017" w:rsidRPr="006E5E93">
        <w:rPr>
          <w:rFonts w:ascii="GHEA Grapalat" w:eastAsia="Times New Roman" w:hAnsi="GHEA Grapalat" w:cs="Times New Roman"/>
          <w:sz w:val="24"/>
          <w:szCs w:val="24"/>
          <w:lang w:val="hy-AM"/>
        </w:rPr>
        <w:t>)</w:t>
      </w:r>
      <w:r w:rsidR="008E7017" w:rsidRPr="006E5E93">
        <w:rPr>
          <w:rFonts w:ascii="Calibri" w:eastAsia="Times New Roman" w:hAnsi="Calibri" w:cs="Calibri"/>
          <w:b/>
          <w:bCs/>
          <w:sz w:val="24"/>
          <w:szCs w:val="24"/>
          <w:lang w:val="hy-AM"/>
        </w:rPr>
        <w:t> </w:t>
      </w:r>
      <w:r w:rsidR="008E7017" w:rsidRPr="006E5E93">
        <w:rPr>
          <w:rFonts w:ascii="GHEA Grapalat" w:eastAsia="Times New Roman" w:hAnsi="GHEA Grapalat" w:cs="Times New Roman"/>
          <w:b/>
          <w:bCs/>
          <w:sz w:val="24"/>
          <w:szCs w:val="24"/>
          <w:lang w:val="hy-AM"/>
        </w:rPr>
        <w:t>4-</w:t>
      </w:r>
      <w:r w:rsidR="008E7017" w:rsidRPr="006E5E93">
        <w:rPr>
          <w:rFonts w:ascii="GHEA Grapalat" w:eastAsia="Times New Roman" w:hAnsi="GHEA Grapalat" w:cs="GHEA Grapalat"/>
          <w:b/>
          <w:bCs/>
          <w:sz w:val="24"/>
          <w:szCs w:val="24"/>
          <w:lang w:val="hy-AM"/>
        </w:rPr>
        <w:t>րդ</w:t>
      </w:r>
      <w:r w:rsidR="008E7017" w:rsidRPr="006E5E93">
        <w:rPr>
          <w:rFonts w:ascii="GHEA Grapalat" w:eastAsia="Times New Roman" w:hAnsi="GHEA Grapalat" w:cs="Times New Roman"/>
          <w:b/>
          <w:bCs/>
          <w:sz w:val="24"/>
          <w:szCs w:val="24"/>
          <w:lang w:val="hy-AM"/>
        </w:rPr>
        <w:t xml:space="preserve"> </w:t>
      </w:r>
      <w:r w:rsidR="008E7017" w:rsidRPr="006E5E93">
        <w:rPr>
          <w:rFonts w:ascii="GHEA Grapalat" w:eastAsia="Times New Roman" w:hAnsi="GHEA Grapalat" w:cs="GHEA Grapalat"/>
          <w:b/>
          <w:bCs/>
          <w:sz w:val="24"/>
          <w:szCs w:val="24"/>
          <w:lang w:val="hy-AM"/>
        </w:rPr>
        <w:t>ենթակետին</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GHEA Grapalat"/>
          <w:sz w:val="24"/>
          <w:szCs w:val="24"/>
          <w:lang w:val="hy-AM"/>
        </w:rPr>
        <w:t>են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վերաբերում</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ծայրամասային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նյարդերի</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սուր</w:t>
      </w:r>
      <w:r w:rsidR="008E7017" w:rsidRPr="006E5E93">
        <w:rPr>
          <w:rFonts w:ascii="GHEA Grapalat" w:eastAsia="Times New Roman" w:hAnsi="GHEA Grapalat" w:cs="Times New Roman"/>
          <w:sz w:val="24"/>
          <w:szCs w:val="24"/>
          <w:lang w:val="hy-AM"/>
        </w:rPr>
        <w:t xml:space="preserve"> հիվանդություններից հետո առաջացած այն վիճակները, երբ աշխատունակության լիակատար վերականգնման համար պահանջվում է առնվազն 1-2 ամիս</w:t>
      </w:r>
      <w:r w:rsidR="0006695A" w:rsidRPr="006E5E93">
        <w:rPr>
          <w:rFonts w:ascii="GHEA Grapalat" w:eastAsia="Times New Roman" w:hAnsi="GHEA Grapalat" w:cs="Times New Roman"/>
          <w:sz w:val="24"/>
          <w:szCs w:val="24"/>
          <w:lang w:val="hy-AM"/>
        </w:rPr>
        <w:t>,</w:t>
      </w:r>
    </w:p>
    <w:p w14:paraId="0210B4FA" w14:textId="77777777" w:rsidR="008E7017" w:rsidRPr="006E5E93" w:rsidRDefault="000A5A03"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7</w:t>
      </w:r>
      <w:r w:rsidR="008E7017" w:rsidRPr="006E5E93">
        <w:rPr>
          <w:rFonts w:ascii="GHEA Grapalat" w:eastAsia="Times New Roman" w:hAnsi="GHEA Grapalat" w:cs="Times New Roman"/>
          <w:sz w:val="24"/>
          <w:szCs w:val="24"/>
          <w:lang w:val="hy-AM"/>
        </w:rPr>
        <w:t>) Ոսկրամկանային համակարգի վնասվածքների հետևանքների և ողնաշարում դրա շարժունությանը խանգարող ու ծայրամասային նյարդային համակարգի կողմից երկրորդային խանգարումներ առաջացնող ոսկրային փոփոխությունների առկայության դեպքում, բացի սույն կետից, կիրառվում են նաև կարգացուցակի համապատասխան կետերը</w:t>
      </w:r>
      <w:r w:rsidRPr="006E5E93">
        <w:rPr>
          <w:rFonts w:ascii="GHEA Grapalat" w:eastAsia="Times New Roman" w:hAnsi="GHEA Grapalat" w:cs="Times New Roman"/>
          <w:sz w:val="24"/>
          <w:szCs w:val="24"/>
          <w:lang w:val="hy-AM"/>
        </w:rPr>
        <w:t>,</w:t>
      </w:r>
    </w:p>
    <w:p w14:paraId="55FB8681" w14:textId="77777777" w:rsidR="008E7017" w:rsidRPr="006E5E93" w:rsidRDefault="000A5A03"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w:t>
      </w:r>
      <w:r w:rsidR="008E7017" w:rsidRPr="006E5E93">
        <w:rPr>
          <w:rFonts w:ascii="GHEA Grapalat" w:eastAsia="Times New Roman" w:hAnsi="GHEA Grapalat" w:cs="Times New Roman"/>
          <w:sz w:val="24"/>
          <w:szCs w:val="24"/>
          <w:lang w:val="hy-AM"/>
        </w:rPr>
        <w:t>) Ողնաշարի օստեոխոնդրոզի, ոչ նյարդարմատային երևույթների առկայության դեպքում որոշումը կայացվում է կարգացուցակի 16-րդ կամ 11-րդ կետերի համապատասխան ենթակետերով՝ կախված ցավային մկանատոնիկ ախտանիշների, վեգետատիվ-անոթային կամ նեյրոդիստրոֆիկ փոփոխո</w:t>
      </w:r>
      <w:r w:rsidRPr="006E5E93">
        <w:rPr>
          <w:rFonts w:ascii="GHEA Grapalat" w:eastAsia="Times New Roman" w:hAnsi="GHEA Grapalat" w:cs="Times New Roman"/>
          <w:sz w:val="24"/>
          <w:szCs w:val="24"/>
          <w:lang w:val="hy-AM"/>
        </w:rPr>
        <w:t>ւթյունների արտահայտվածությունից,</w:t>
      </w:r>
    </w:p>
    <w:p w14:paraId="2D63D8BC" w14:textId="77777777" w:rsidR="008E7017" w:rsidRPr="006E5E93" w:rsidRDefault="000A5A03"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9</w:t>
      </w:r>
      <w:r w:rsidR="008E7017" w:rsidRPr="006E5E93">
        <w:rPr>
          <w:rFonts w:ascii="GHEA Grapalat" w:eastAsia="Times New Roman" w:hAnsi="GHEA Grapalat" w:cs="Times New Roman"/>
          <w:sz w:val="24"/>
          <w:szCs w:val="24"/>
          <w:lang w:val="hy-AM"/>
        </w:rPr>
        <w:t>) Դիսկոգեն ռադիկուլիտի կապակցությամբ վիրահատական միջամտությունից հետո, եթե ցավային համախտանիշը վերանում կամ նշանակալի պակասում է, շարժիչ խանգարումները բացակայում են,</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Times New Roman"/>
          <w:b/>
          <w:bCs/>
          <w:sz w:val="24"/>
          <w:szCs w:val="24"/>
          <w:lang w:val="hy-AM"/>
        </w:rPr>
        <w:t>4-րդ ենթակետով</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GHEA Grapalat"/>
          <w:sz w:val="24"/>
          <w:szCs w:val="24"/>
          <w:lang w:val="hy-AM"/>
        </w:rPr>
        <w:t>կարելի</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է</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կայացնել</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որոշում</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արձակուրդի</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անհրաժեշտության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վերաբերյալ</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Արձակուրդի</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ավարտից</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հետո</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պիտանելիությունը</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ծառայությանը</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որոշվում</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է</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կարգացուցակի</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համապատա</w:t>
      </w:r>
      <w:r w:rsidR="008E7017" w:rsidRPr="006E5E93">
        <w:rPr>
          <w:rFonts w:ascii="GHEA Grapalat" w:eastAsia="Times New Roman" w:hAnsi="GHEA Grapalat" w:cs="Times New Roman"/>
          <w:sz w:val="24"/>
          <w:szCs w:val="24"/>
          <w:lang w:val="hy-AM"/>
        </w:rPr>
        <w:t>սխան կետերով` կախված ֆունկցիոնալ խանգարումների աստիճանից։</w:t>
      </w:r>
      <w:r w:rsidR="008E7017" w:rsidRPr="006E5E93">
        <w:rPr>
          <w:rFonts w:ascii="GHEA Grapalat" w:hAnsi="GHEA Grapalat"/>
          <w:sz w:val="24"/>
          <w:szCs w:val="24"/>
          <w:lang w:val="hy-AM"/>
        </w:rPr>
        <w:t xml:space="preserve"> </w:t>
      </w:r>
    </w:p>
    <w:p w14:paraId="6A7E74EB"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1058464C"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3. ՆԵՐՔԻՆ ՕՐԳԱՆՆԵՐԻ ՀԻՎԱՆԴՈՒԹՅՈՒՆՆԵՐ</w:t>
      </w:r>
    </w:p>
    <w:p w14:paraId="258D8CCE"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425F8158" w14:textId="77777777" w:rsidR="008E7017" w:rsidRPr="006E5E93" w:rsidRDefault="008E7017" w:rsidP="000A5A03">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17. Ֆիզիկական ինֆանտիլիզմ (թերզարգացում).</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Փորձաքննվողի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ֆիզիկական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զարգացման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մակարդակի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մասին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եզրակացությունը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տրվում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խիստ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անհատական՝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ըստ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մկանային</w:t>
      </w:r>
      <w:r w:rsidRPr="006E5E93">
        <w:rPr>
          <w:rFonts w:ascii="GHEA Grapalat" w:eastAsia="Times New Roman" w:hAnsi="GHEA Grapalat" w:cs="Times New Roman"/>
          <w:sz w:val="24"/>
          <w:szCs w:val="24"/>
          <w:lang w:val="hy-AM"/>
        </w:rPr>
        <w:t xml:space="preserve"> համակարգի զարգացման աստիճանի, հասակի ու մարմնի քաշի, կրծքավանդակի շրջագծի չափերի: Մկանային համակարգի զարգացվածությունը որոշելիս նկատի են առնվում ենթամաշկային հյուսվածքի զարգացման չափը, ինչպես նաև թույլ արտահայտված մկաններով բարձրահասակ անձանց կմախքային մկանների առանձնահատկությունները: Թույլ զարգացած մկանային համակարգին բնորոշ է մկանների թուլությունը, ուռուցիկ ուրվագծերի բացակայությունը և մկանային զանգվածի անբավարարությունը, փորի կախընկածությունը (հատկապես` ստորին մասի), թիակների, անրակների ու վերին ելուստի, ինչպես նաև՝ մկանները լարելիս՝ աճուկի մասում, որովայնի պատի ցցվածությունը, թիակների ստորին անկյունների բացվածությունը և կրծքավանդակից դրանց անջատվածությունը, մկանների կծկումների ժամանակ դրանց տրամագծի աննշան ավելացումը:</w:t>
      </w:r>
      <w:r w:rsidRPr="006E5E93">
        <w:rPr>
          <w:rFonts w:ascii="GHEA Grapalat" w:hAnsi="GHEA Grapalat"/>
          <w:sz w:val="24"/>
          <w:szCs w:val="24"/>
          <w:lang w:val="hy-AM"/>
        </w:rPr>
        <w:t xml:space="preserve"> </w:t>
      </w:r>
      <w:r w:rsidRPr="006E5E93">
        <w:rPr>
          <w:rFonts w:ascii="GHEA Grapalat" w:eastAsia="Times New Roman" w:hAnsi="GHEA Grapalat" w:cs="Times New Roman"/>
          <w:sz w:val="24"/>
          <w:szCs w:val="24"/>
          <w:lang w:val="hy-AM"/>
        </w:rPr>
        <w:t>Ներառում է նաև, երբ ֆիզիկական զարգացման ինդեքսը 15 կգ/մ2-ից ցածր է և առկա չէ ոսկրամկանային համակարգի զարգացման հապաղում:</w:t>
      </w:r>
    </w:p>
    <w:p w14:paraId="64F1E3E2" w14:textId="77777777" w:rsidR="000A5A03" w:rsidRPr="006E5E93" w:rsidRDefault="000A5A03" w:rsidP="000A5A03">
      <w:pPr>
        <w:shd w:val="clear" w:color="auto" w:fill="FFFFFF"/>
        <w:spacing w:after="0" w:line="240" w:lineRule="auto"/>
        <w:ind w:firstLine="426"/>
        <w:jc w:val="both"/>
        <w:rPr>
          <w:rFonts w:ascii="GHEA Grapalat" w:eastAsia="Times New Roman" w:hAnsi="GHEA Grapalat" w:cs="Times New Roman"/>
          <w:sz w:val="24"/>
          <w:szCs w:val="24"/>
          <w:lang w:val="hy-AM"/>
        </w:rPr>
      </w:pPr>
    </w:p>
    <w:p w14:paraId="2EC049EB" w14:textId="77777777"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18. Վիճակ` տարած վարակիչ, մակաբուծային հիվանդություններից և ինտոքսիկացիաներից հետո</w:t>
      </w:r>
      <w:r w:rsidRPr="006E5E93">
        <w:rPr>
          <w:rFonts w:ascii="GHEA Grapalat" w:eastAsia="Times New Roman" w:hAnsi="GHEA Grapalat" w:cs="Times New Roman"/>
          <w:sz w:val="24"/>
          <w:szCs w:val="24"/>
          <w:lang w:val="hy-AM"/>
        </w:rPr>
        <w:t xml:space="preserve">. Ներառում է վարակիչ, մակաբույծ հիվանդություններից, տոքսիկոինֆեկցիաներից և սննդային թունավորումներից հետո առաջացած այն վիճակները, երբ առկա են ժամանակավոր ֆունկցիոնալ խանգարումներ և ստացիոնար բուժման ավարտից հետո հիվանդի մոտ պահպանվում են ընդհանուր ասթենիան և սնուցման խանգարումը: Հիվանդության պատճառով արձակուրդի անհրաժեշտության </w:t>
      </w:r>
      <w:r w:rsidRPr="006E5E93">
        <w:rPr>
          <w:rFonts w:ascii="GHEA Grapalat" w:eastAsia="Times New Roman" w:hAnsi="GHEA Grapalat" w:cs="Times New Roman"/>
          <w:sz w:val="24"/>
          <w:szCs w:val="24"/>
          <w:lang w:val="hy-AM"/>
        </w:rPr>
        <w:lastRenderedPageBreak/>
        <w:t>մասին եզրակացություն կարող է կայացվել միայն հիվանդության ծանր ու բարդ ընթացքի, ինչպես նաև միջին ծանրությամբ ընթացող առանձին դեպքերում, երբ փորձաքննվողի մոտ մնացորդային երևույթների կայունության գնահատականի և աշխատունակության լիակատար վերականգնման համար պահանջվում է առնվազն մեկ ամիս: Հեպատիտ A-ի, հեպատիտ B-ի բուժման ավարտից հետո տրամադրվում է արձակուրդ հիվանդության պատճառով (վերականգնողական): Առանց ֆունկցիոնալ խանգարման HBS-անտիգենակրությունը խոչընդոտ չէ ծառայության համար։ Փորձաքննվողները պետք է հետազոտվեն լյարդի գաղտնի ընթացող քրոնիկ հիվանդությունը բացառելու համար:</w:t>
      </w:r>
    </w:p>
    <w:p w14:paraId="21E076AB" w14:textId="2F4AA434" w:rsidR="008E7017" w:rsidRPr="006E5E93" w:rsidRDefault="000A5A03"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Times New Roman"/>
          <w:b/>
          <w:sz w:val="24"/>
          <w:szCs w:val="24"/>
          <w:lang w:val="hy-AM"/>
        </w:rPr>
        <w:t>2</w:t>
      </w:r>
      <w:r w:rsidR="008E7017" w:rsidRPr="006E5E93">
        <w:rPr>
          <w:rFonts w:ascii="GHEA Grapalat" w:eastAsia="Times New Roman" w:hAnsi="GHEA Grapalat" w:cs="Times New Roman"/>
          <w:b/>
          <w:bCs/>
          <w:sz w:val="24"/>
          <w:szCs w:val="24"/>
          <w:lang w:val="hy-AM"/>
        </w:rPr>
        <w:t>-րդ ենթակետով</w:t>
      </w:r>
      <w:r w:rsidR="008E7017" w:rsidRPr="006E5E93">
        <w:rPr>
          <w:rFonts w:ascii="Calibri" w:eastAsia="Times New Roman" w:hAnsi="Calibri" w:cs="Calibri"/>
          <w:sz w:val="24"/>
          <w:szCs w:val="24"/>
          <w:lang w:val="hy-AM"/>
        </w:rPr>
        <w:t> </w:t>
      </w:r>
      <w:r w:rsidR="008E7017" w:rsidRPr="006E5E93">
        <w:rPr>
          <w:rFonts w:ascii="GHEA Grapalat" w:eastAsia="Times New Roman" w:hAnsi="GHEA Grapalat" w:cs="GHEA Grapalat"/>
          <w:sz w:val="24"/>
          <w:szCs w:val="24"/>
          <w:lang w:val="hy-AM"/>
        </w:rPr>
        <w:t>են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փորձաքննվում</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մակաբուծական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և</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վարակիչ</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հիվանդություններ</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տարած</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անձինք</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եթե</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չկան</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ֆունկցիոնալ</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խանգարում</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և</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լաբորատոր</w:t>
      </w:r>
      <w:r w:rsidR="008E7017" w:rsidRPr="006E5E93">
        <w:rPr>
          <w:rFonts w:ascii="GHEA Grapalat" w:eastAsia="Times New Roman" w:hAnsi="GHEA Grapalat" w:cs="Times New Roman"/>
          <w:sz w:val="24"/>
          <w:szCs w:val="24"/>
          <w:lang w:val="hy-AM"/>
        </w:rPr>
        <w:t xml:space="preserve"> </w:t>
      </w:r>
      <w:r w:rsidR="008E7017" w:rsidRPr="006E5E93">
        <w:rPr>
          <w:rFonts w:ascii="GHEA Grapalat" w:eastAsia="Times New Roman" w:hAnsi="GHEA Grapalat" w:cs="GHEA Grapalat"/>
          <w:sz w:val="24"/>
          <w:szCs w:val="24"/>
          <w:lang w:val="hy-AM"/>
        </w:rPr>
        <w:t>շեղումներ</w:t>
      </w:r>
      <w:r w:rsidR="0006695A" w:rsidRPr="006E5E93">
        <w:rPr>
          <w:rFonts w:ascii="GHEA Grapalat" w:eastAsia="Times New Roman" w:hAnsi="GHEA Grapalat" w:cs="Times New Roman"/>
          <w:sz w:val="24"/>
          <w:szCs w:val="24"/>
          <w:lang w:val="hy-AM"/>
        </w:rPr>
        <w:t>,</w:t>
      </w:r>
    </w:p>
    <w:p w14:paraId="3B353DBC" w14:textId="1AC34EB4" w:rsidR="008E7017" w:rsidRPr="006E5E93" w:rsidRDefault="00005471"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008E7017" w:rsidRPr="006E5E93">
        <w:rPr>
          <w:rFonts w:ascii="GHEA Grapalat" w:eastAsia="Times New Roman" w:hAnsi="GHEA Grapalat" w:cs="Times New Roman"/>
          <w:sz w:val="24"/>
          <w:szCs w:val="24"/>
          <w:lang w:val="hy-AM"/>
        </w:rPr>
        <w:t>) Ավստրալիական անտիգենի կրումը (հայտնաբերումը) չի սահմանափակում ծառայողների պիտանելիությունը</w:t>
      </w:r>
      <w:r w:rsidR="0006695A" w:rsidRPr="006E5E93">
        <w:rPr>
          <w:rFonts w:ascii="GHEA Grapalat" w:eastAsia="Times New Roman" w:hAnsi="GHEA Grapalat" w:cs="Times New Roman"/>
          <w:sz w:val="24"/>
          <w:szCs w:val="24"/>
          <w:lang w:val="hy-AM"/>
        </w:rPr>
        <w:t>,</w:t>
      </w:r>
    </w:p>
    <w:p w14:paraId="048E374F" w14:textId="4369A0AC" w:rsidR="008E7017" w:rsidRPr="006E5E93" w:rsidRDefault="00005471"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008E7017" w:rsidRPr="006E5E93">
        <w:rPr>
          <w:rFonts w:ascii="GHEA Grapalat" w:eastAsia="Times New Roman" w:hAnsi="GHEA Grapalat" w:cs="Times New Roman"/>
          <w:sz w:val="24"/>
          <w:szCs w:val="24"/>
          <w:lang w:val="hy-AM"/>
        </w:rPr>
        <w:t>) Նոր ընդունվողները ենթարկվում են մանրակրկիտ հետազոտության լյարդի քրոնիկ, թաքնված ընթացքով հիվանդությունների հայտնաբերման համար</w:t>
      </w:r>
      <w:r w:rsidR="0006695A" w:rsidRPr="006E5E93">
        <w:rPr>
          <w:rFonts w:ascii="GHEA Grapalat" w:eastAsia="Times New Roman" w:hAnsi="GHEA Grapalat" w:cs="Times New Roman"/>
          <w:sz w:val="24"/>
          <w:szCs w:val="24"/>
          <w:lang w:val="hy-AM"/>
        </w:rPr>
        <w:t>,</w:t>
      </w:r>
    </w:p>
    <w:p w14:paraId="5EEC754A" w14:textId="77777777" w:rsidR="008E7017" w:rsidRPr="006E5E93" w:rsidRDefault="00005471"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008E7017" w:rsidRPr="006E5E93">
        <w:rPr>
          <w:rFonts w:ascii="GHEA Grapalat" w:eastAsia="Times New Roman" w:hAnsi="GHEA Grapalat" w:cs="Times New Roman"/>
          <w:sz w:val="24"/>
          <w:szCs w:val="24"/>
          <w:lang w:val="hy-AM"/>
        </w:rPr>
        <w:t>) Վիրուսային հեպատիտ, որովայնային տիֆ, պարատիֆ կրած անձինք լյարդի և ստամոքս-աղիքային համակարգի խանգարումների բացակայության դեպքում, կարող են ճանաչվել պիտանի ստացիոնար բուժման ավարտից 6 ամիս անց:</w:t>
      </w:r>
    </w:p>
    <w:p w14:paraId="305C7C70" w14:textId="77777777" w:rsidR="00005471" w:rsidRPr="006E5E93" w:rsidRDefault="00005471" w:rsidP="00005471">
      <w:pPr>
        <w:shd w:val="clear" w:color="auto" w:fill="FFFFFF"/>
        <w:spacing w:after="0" w:line="240" w:lineRule="auto"/>
        <w:ind w:firstLine="426"/>
        <w:jc w:val="both"/>
        <w:rPr>
          <w:rFonts w:ascii="GHEA Grapalat" w:eastAsia="Times New Roman" w:hAnsi="GHEA Grapalat" w:cs="Times New Roman"/>
          <w:sz w:val="24"/>
          <w:szCs w:val="24"/>
          <w:lang w:val="hy-AM"/>
        </w:rPr>
      </w:pPr>
    </w:p>
    <w:p w14:paraId="671EA562" w14:textId="7CE1A278"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19. Քրոնիկ վարակիչ հիվանդություններ</w:t>
      </w:r>
      <w:r w:rsidRPr="006E5E93">
        <w:rPr>
          <w:rFonts w:ascii="GHEA Grapalat" w:eastAsia="Times New Roman" w:hAnsi="GHEA Grapalat" w:cs="Times New Roman"/>
          <w:sz w:val="24"/>
          <w:szCs w:val="24"/>
          <w:lang w:val="hy-AM"/>
        </w:rPr>
        <w:t>. Ներառում է դժվար բուժելի վարակիչ հիվանդությունների քրոնիկ ձևերը</w:t>
      </w:r>
      <w:r w:rsidR="0006695A" w:rsidRPr="006E5E93">
        <w:rPr>
          <w:rFonts w:ascii="GHEA Grapalat" w:eastAsia="Times New Roman" w:hAnsi="GHEA Grapalat" w:cs="Times New Roman"/>
          <w:sz w:val="24"/>
          <w:szCs w:val="24"/>
          <w:lang w:val="hy-AM"/>
        </w:rPr>
        <w:t>:</w:t>
      </w:r>
    </w:p>
    <w:p w14:paraId="1DBB927F" w14:textId="0BB64436"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Առաջին անգամ հայտնաբերված քրոնիկ բրուցելյոզի դեպքում, եթե տիտրը կազմում է 1:100-ից ավելի, փորձաքննվողները ճանաչվում են ոչ պիտանի,</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համաձայն 1-ին ենթակետի</w:t>
      </w:r>
      <w:r w:rsidR="0006695A" w:rsidRPr="006E5E93">
        <w:rPr>
          <w:rFonts w:ascii="GHEA Grapalat" w:eastAsia="Times New Roman" w:hAnsi="GHEA Grapalat" w:cs="Times New Roman"/>
          <w:sz w:val="24"/>
          <w:szCs w:val="24"/>
          <w:lang w:val="hy-AM"/>
        </w:rPr>
        <w:t>,</w:t>
      </w:r>
    </w:p>
    <w:p w14:paraId="3FEFC936" w14:textId="06998730"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Նոր ընդունվողների վերաբերյալ, որոնք հիվանդացել են սուր բրուցելոզով, ծառայությանը պիտանելիության մասին որոշում կայացվում է առողջանալուց մեկ տարի անց</w:t>
      </w:r>
      <w:r w:rsidR="0006695A" w:rsidRPr="006E5E93">
        <w:rPr>
          <w:rFonts w:ascii="GHEA Grapalat" w:eastAsia="Times New Roman" w:hAnsi="GHEA Grapalat" w:cs="Times New Roman"/>
          <w:sz w:val="24"/>
          <w:szCs w:val="24"/>
          <w:lang w:val="hy-AM"/>
        </w:rPr>
        <w:t>,</w:t>
      </w:r>
    </w:p>
    <w:p w14:paraId="6D06E37F" w14:textId="248080CE"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Հեպատիտ C-ով հիվանդ անձինք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ենթակետով</w:t>
      </w:r>
      <w:r w:rsidR="0006695A" w:rsidRPr="006E5E93">
        <w:rPr>
          <w:rFonts w:ascii="GHEA Grapalat" w:eastAsia="Times New Roman" w:hAnsi="GHEA Grapalat" w:cs="Times New Roman"/>
          <w:sz w:val="24"/>
          <w:szCs w:val="24"/>
          <w:lang w:val="hy-AM"/>
        </w:rPr>
        <w:t>,</w:t>
      </w:r>
    </w:p>
    <w:p w14:paraId="3C5278E5" w14:textId="7A4AC9BB"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Բրուցելյոզի կլինիկական դրսևորումների բացակայությունը, դրական շճաբանական (տիտրը 1:100՝ ըստ Ռայտ-Հեդելսոնի) ռեակցիայի առկայությամբ՝ խոչընդոտ չէ ծառայության համար</w:t>
      </w:r>
      <w:r w:rsidR="0006695A" w:rsidRPr="006E5E93">
        <w:rPr>
          <w:rFonts w:ascii="GHEA Grapalat" w:eastAsia="Times New Roman" w:hAnsi="GHEA Grapalat" w:cs="Times New Roman"/>
          <w:sz w:val="24"/>
          <w:szCs w:val="24"/>
          <w:lang w:val="hy-AM"/>
        </w:rPr>
        <w:t>,</w:t>
      </w:r>
    </w:p>
    <w:p w14:paraId="42F4C979" w14:textId="3F482E80"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Որովայնային տիֆի, պարատիֆերի, դիզենտերիայի կայուն բացիլակրության դեպքում նոր ընդունվողները համարվում են ոչ պիտանի ծառայության համար</w:t>
      </w:r>
      <w:r w:rsidR="0006695A" w:rsidRPr="006E5E93">
        <w:rPr>
          <w:rFonts w:ascii="GHEA Grapalat" w:eastAsia="Times New Roman" w:hAnsi="GHEA Grapalat" w:cs="Times New Roman"/>
          <w:sz w:val="24"/>
          <w:szCs w:val="24"/>
          <w:lang w:val="hy-AM"/>
        </w:rPr>
        <w:t>,</w:t>
      </w:r>
    </w:p>
    <w:p w14:paraId="43E21075" w14:textId="02470484"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դիզենտերիայի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ձևերով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բացիլակիր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ծառայողները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կարող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ճանաչվել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պիտանի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ծառայությա</w:t>
      </w:r>
      <w:r w:rsidRPr="006E5E93">
        <w:rPr>
          <w:rFonts w:ascii="GHEA Grapalat" w:eastAsia="Times New Roman" w:hAnsi="GHEA Grapalat" w:cs="Times New Roman"/>
          <w:sz w:val="24"/>
          <w:szCs w:val="24"/>
          <w:lang w:val="hy-AM"/>
        </w:rPr>
        <w:t>նը՝ հաշվի առնելով առողջական վիճակը և էպիդեմիոլոգիական անվտանգության ապահովումով աշխատելու հնարավորությունը</w:t>
      </w:r>
      <w:r w:rsidR="0006695A" w:rsidRPr="006E5E93">
        <w:rPr>
          <w:rFonts w:ascii="GHEA Grapalat" w:eastAsia="Times New Roman" w:hAnsi="GHEA Grapalat" w:cs="Times New Roman"/>
          <w:sz w:val="24"/>
          <w:szCs w:val="24"/>
          <w:lang w:val="hy-AM"/>
        </w:rPr>
        <w:t>,</w:t>
      </w:r>
    </w:p>
    <w:p w14:paraId="529E28C0" w14:textId="7A02163B"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 Այլ սուր և քրոնիկ ինֆեկցիոն և պարազիտային հիվանդությունների ժամանակ նոր ընդունվողների ծառայությանը պիտանելիությունը որոշվում է բուժման ավարտից հետո՝ ելնելով օրգանների և համակարգերի ֆունկցիոնալ վիճակից</w:t>
      </w:r>
      <w:r w:rsidR="0006695A" w:rsidRPr="006E5E93">
        <w:rPr>
          <w:rFonts w:ascii="GHEA Grapalat" w:eastAsia="Times New Roman" w:hAnsi="GHEA Grapalat" w:cs="Times New Roman"/>
          <w:sz w:val="24"/>
          <w:szCs w:val="24"/>
          <w:lang w:val="hy-AM"/>
        </w:rPr>
        <w:t>,</w:t>
      </w:r>
    </w:p>
    <w:p w14:paraId="188E3C32" w14:textId="77777777"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8) Որովայնային տիֆ տարած ծառայողների վերաբերյալ առողջացումից հետո կայացվում է որոշում հիվանդության կապակցությամբ արձակուրդի մասին։</w:t>
      </w:r>
    </w:p>
    <w:p w14:paraId="23A819F7" w14:textId="77777777" w:rsidR="00005471" w:rsidRPr="006E5E93" w:rsidRDefault="00005471" w:rsidP="00005471">
      <w:pPr>
        <w:shd w:val="clear" w:color="auto" w:fill="FFFFFF"/>
        <w:spacing w:after="0" w:line="240" w:lineRule="auto"/>
        <w:ind w:firstLine="426"/>
        <w:jc w:val="both"/>
        <w:rPr>
          <w:rFonts w:ascii="GHEA Grapalat" w:eastAsia="Times New Roman" w:hAnsi="GHEA Grapalat" w:cs="Times New Roman"/>
          <w:sz w:val="24"/>
          <w:szCs w:val="24"/>
          <w:lang w:val="hy-AM"/>
        </w:rPr>
      </w:pPr>
    </w:p>
    <w:p w14:paraId="02F8DD5E" w14:textId="77777777"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20. Ներզատիչ համակարգի և նյութափոխանակության հիվանդություններ</w:t>
      </w:r>
      <w:r w:rsidRPr="006E5E93">
        <w:rPr>
          <w:rFonts w:ascii="GHEA Grapalat" w:eastAsia="Times New Roman" w:hAnsi="GHEA Grapalat" w:cs="Times New Roman"/>
          <w:sz w:val="24"/>
          <w:szCs w:val="24"/>
          <w:lang w:val="hy-AM"/>
        </w:rPr>
        <w:t>.</w:t>
      </w:r>
    </w:p>
    <w:p w14:paraId="20512150" w14:textId="6D27FF42" w:rsidR="008E7017" w:rsidRPr="006E5E93" w:rsidRDefault="008E7017" w:rsidP="00005471">
      <w:pPr>
        <w:pStyle w:val="CommentText"/>
        <w:spacing w:after="0"/>
        <w:ind w:firstLine="426"/>
        <w:jc w:val="both"/>
        <w:rPr>
          <w:rFonts w:ascii="GHEA Grapalat" w:hAnsi="GHEA Grapalat"/>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զգալիորեն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պայմանավորված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հանգուցավոր</w:t>
      </w:r>
      <w:r w:rsidR="00FA0207" w:rsidRPr="006E5E93">
        <w:rPr>
          <w:rFonts w:ascii="GHEA Grapalat" w:hAnsi="GHEA Grapalat"/>
          <w:sz w:val="24"/>
          <w:szCs w:val="24"/>
          <w:lang w:val="hy-AM"/>
        </w:rPr>
        <w:t xml:space="preserve"> խպիպով և թիրեոտոկսիկոզի ծանր </w:t>
      </w:r>
      <w:r w:rsidR="004F090C" w:rsidRPr="006E5E93">
        <w:rPr>
          <w:rFonts w:ascii="GHEA Grapalat" w:eastAsia="Times New Roman" w:hAnsi="GHEA Grapalat" w:cs="Times New Roman"/>
          <w:sz w:val="24"/>
          <w:szCs w:val="24"/>
          <w:lang w:val="hy-AM"/>
        </w:rPr>
        <w:t>ձևերով</w:t>
      </w:r>
      <w:r w:rsidRPr="006E5E93">
        <w:rPr>
          <w:rFonts w:ascii="GHEA Grapalat" w:eastAsia="Times New Roman" w:hAnsi="GHEA Grapalat" w:cs="Times New Roman"/>
          <w:sz w:val="24"/>
          <w:szCs w:val="24"/>
          <w:lang w:val="hy-AM"/>
        </w:rPr>
        <w:t xml:space="preserve"> (սկզբնական քաշի կորուստ մինչև 50%-ը, առկա է ադինամիա, խիստ արտահայտված էկզօֆթալմ, հանգիստ ժամանակ հևոց, զարկերակի հաճախությունը՝ 120 զարկ և ավելի` 1 րոպեում, հորմոնների մակարդակը զգալիորեն բարձրացած է, նկատվում են տարբեր վիսցերալ փոփոխություններ), ինչպես նաև շաքարային դիաբեթի (քաղցած ժամանակ գլիկեմիան 13,7մմոլ/լ է, ածխաջրատային փոխանակության կարգավորման համար պահանջվում է օրական 60 և ավելի միավոր ինսուլին, նկատվում է ացետոնուրիա, կետոզ, կայուն ռետինոպաթիա, անգիոպաթիա, գլոմերուլոսկլերոզ) ծանր ձևերը: Սույն ենթակետին են վերաբերում նաև ներզատիչ գեղձերի (հիպոֆիզ, մակերիկամներ, հարվահանագեղձ և սեռական գեղձեր) բոլոր հիվանդությունները՝ օրգանների ու համակարգերի անվերադարձ փոփոխություններով, ներզատիչ գեղձերի ֆունկցիայի խիստ արտահայտված խանգարումներով և փոխարինող բուժման արդյունքի բացակայությամբ, ինչպես նաև նյութափոխանակության գենետիկ խանգարումները (ախտորոշումը հաստատված է գենետիկ քննությամբ, փորձաքննությունն իրականացվում է սույն կետի</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և 2-րդ ենթակետերով</w:t>
      </w:r>
      <w:r w:rsidRPr="006E5E93">
        <w:rPr>
          <w:rFonts w:ascii="GHEA Grapalat" w:eastAsia="Times New Roman" w:hAnsi="GHEA Grapalat" w:cs="Times New Roman"/>
          <w:sz w:val="24"/>
          <w:szCs w:val="24"/>
          <w:lang w:val="hy-AM"/>
        </w:rPr>
        <w:t>)</w:t>
      </w:r>
      <w:r w:rsidR="0006695A" w:rsidRPr="006E5E93">
        <w:rPr>
          <w:rFonts w:ascii="GHEA Grapalat" w:eastAsia="Times New Roman" w:hAnsi="GHEA Grapalat" w:cs="Times New Roman"/>
          <w:sz w:val="24"/>
          <w:szCs w:val="24"/>
          <w:lang w:val="hy-AM"/>
        </w:rPr>
        <w:t>,</w:t>
      </w:r>
    </w:p>
    <w:p w14:paraId="6377BC73" w14:textId="501B589B"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չափավոր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պայմանավորված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ներզատիչ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գեղձերի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միջին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ծանրության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Միջին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ծանրության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թիրե</w:t>
      </w:r>
      <w:r w:rsidRPr="006E5E93">
        <w:rPr>
          <w:rFonts w:ascii="GHEA Grapalat" w:eastAsia="Times New Roman" w:hAnsi="GHEA Grapalat" w:cs="Times New Roman"/>
          <w:sz w:val="24"/>
          <w:szCs w:val="24"/>
          <w:lang w:val="hy-AM"/>
        </w:rPr>
        <w:t>ոտոքսիկոզին բնորոշ են մարմնի ելակետային քաշի 20%-ով նվազումը, 100-ից 120 զարկ/րոպեում անոթազարկի հաճախությունը, հորմոնների մակարդակի միջին չափի բարձրացումը: Միջին ծանրության շաքարային դիաբեթին բնորոշ են հիպերգլիկեմիան՝ ոչ ավելի, քան 13,7մմոլ/լ (250 միլիգրամ-տոկոս), գլյուկոզուրիան՝ մինչև 30գ (օրական), ածխաջրատային փոխանակության կարգավորումը կատարվում է օրական մինչև 60 միավոր ինսուլինի ներարկման միջոցով  և ացետոնուրիան կետոզը բացակայում են</w:t>
      </w:r>
      <w:r w:rsidR="0006695A" w:rsidRPr="006E5E93">
        <w:rPr>
          <w:rFonts w:ascii="GHEA Grapalat" w:eastAsia="Times New Roman" w:hAnsi="GHEA Grapalat" w:cs="Times New Roman"/>
          <w:sz w:val="24"/>
          <w:szCs w:val="24"/>
          <w:lang w:val="hy-AM"/>
        </w:rPr>
        <w:t>,</w:t>
      </w:r>
    </w:p>
    <w:p w14:paraId="03857613" w14:textId="0EC408EC" w:rsidR="008E7017" w:rsidRPr="006E5E93" w:rsidRDefault="008E7017" w:rsidP="00005471">
      <w:pPr>
        <w:pStyle w:val="CommentText"/>
        <w:spacing w:after="0"/>
        <w:ind w:firstLine="426"/>
        <w:jc w:val="both"/>
        <w:rPr>
          <w:rFonts w:ascii="GHEA Grapalat" w:hAnsi="GHEA Grapalat"/>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դիֆուզ</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թունավոր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խպիպի</w:t>
      </w:r>
      <w:r w:rsidRPr="006E5E93">
        <w:rPr>
          <w:rFonts w:ascii="GHEA Grapalat" w:eastAsia="Times New Roman" w:hAnsi="GHEA Grapalat" w:cs="Times New Roman"/>
          <w:sz w:val="24"/>
          <w:szCs w:val="24"/>
          <w:lang w:val="hy-AM"/>
        </w:rPr>
        <w:t xml:space="preserve"> ապաքինվող (թույլ նևրոզանման համախտանիշ, թույլ արտահատված ասթենիա, անոթազարկը մինչև 100/1 րոպեում, հորմոնների մակարդակի աննշան ավելացում) ձևերը, շաքարային դիաբեթը, երբ գլիկեմիան օրվա ընթացքում չի անցնում 8,9մմոլ/լից (160 միլիգրամ-տոկոսից)</w:t>
      </w:r>
      <w:r w:rsidR="006D65A7" w:rsidRPr="006E5E93">
        <w:rPr>
          <w:rFonts w:ascii="GHEA Grapalat" w:eastAsia="Times New Roman" w:hAnsi="GHEA Grapalat" w:cs="Times New Roman"/>
          <w:sz w:val="24"/>
          <w:szCs w:val="24"/>
          <w:lang w:val="hy-AM"/>
        </w:rPr>
        <w:t>,</w:t>
      </w:r>
      <w:r w:rsidR="00203E57" w:rsidRPr="006E5E93">
        <w:rPr>
          <w:rFonts w:ascii="GHEA Grapalat" w:eastAsia="Times New Roman" w:hAnsi="GHEA Grapalat" w:cs="Times New Roman"/>
          <w:sz w:val="24"/>
          <w:szCs w:val="24"/>
          <w:lang w:val="hy-AM"/>
        </w:rPr>
        <w:t xml:space="preserve"> </w:t>
      </w:r>
      <w:r w:rsidR="006D65A7" w:rsidRPr="006E5E93">
        <w:rPr>
          <w:rFonts w:ascii="GHEA Grapalat" w:hAnsi="GHEA Grapalat"/>
          <w:sz w:val="24"/>
          <w:szCs w:val="24"/>
          <w:lang w:val="hy-AM"/>
        </w:rPr>
        <w:t>գ</w:t>
      </w:r>
      <w:r w:rsidR="00203E57" w:rsidRPr="006E5E93">
        <w:rPr>
          <w:rFonts w:ascii="GHEA Grapalat" w:hAnsi="GHEA Grapalat"/>
          <w:sz w:val="24"/>
          <w:szCs w:val="24"/>
          <w:lang w:val="hy-AM"/>
        </w:rPr>
        <w:t>լիկոլիզացված հեմոգլոբինը չի գերազանցում 7,0մմոլ/լ-ից</w:t>
      </w:r>
      <w:r w:rsidR="00072D99" w:rsidRPr="006E5E93">
        <w:rPr>
          <w:rFonts w:ascii="GHEA Grapalat" w:eastAsia="Times New Roman" w:hAnsi="GHEA Grapalat" w:cs="Times New Roman"/>
          <w:sz w:val="24"/>
          <w:szCs w:val="24"/>
          <w:lang w:val="hy-AM"/>
        </w:rPr>
        <w:t xml:space="preserve">, </w:t>
      </w:r>
      <w:r w:rsidR="006D65A7"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Times New Roman"/>
          <w:sz w:val="24"/>
          <w:szCs w:val="24"/>
          <w:lang w:val="hy-AM"/>
        </w:rPr>
        <w:t>հեշտությամբ կարգավորվում է դիետայով</w:t>
      </w:r>
      <w:r w:rsidR="006D65A7" w:rsidRPr="006E5E93">
        <w:rPr>
          <w:rFonts w:ascii="GHEA Grapalat" w:eastAsia="Times New Roman" w:hAnsi="GHEA Grapalat" w:cs="Times New Roman"/>
          <w:sz w:val="24"/>
          <w:szCs w:val="24"/>
          <w:lang w:val="hy-AM"/>
        </w:rPr>
        <w:t xml:space="preserve">  և </w:t>
      </w:r>
      <w:r w:rsidR="006D65A7" w:rsidRPr="006E5E93">
        <w:rPr>
          <w:rFonts w:ascii="GHEA Grapalat" w:hAnsi="GHEA Grapalat"/>
          <w:sz w:val="24"/>
          <w:szCs w:val="24"/>
          <w:lang w:val="hy-AM"/>
        </w:rPr>
        <w:t>արյան մեջ գլյուկոզան նվազեցնող պատրաստուկների և դեղամիջոցների ընդունման միջոցով</w:t>
      </w:r>
      <w:r w:rsidRPr="006E5E93">
        <w:rPr>
          <w:rFonts w:ascii="GHEA Grapalat" w:eastAsia="Times New Roman" w:hAnsi="GHEA Grapalat" w:cs="Times New Roman"/>
          <w:sz w:val="24"/>
          <w:szCs w:val="24"/>
          <w:lang w:val="hy-AM"/>
        </w:rPr>
        <w:t>: Սույն ենթակետով են փորձաքննվում նաև հորմոնալ շեղումներով աուտոիմուն թիրեոիդիտը, հիպոթալամիկ սինդրոմը</w:t>
      </w:r>
      <w:r w:rsidR="0006695A" w:rsidRPr="006E5E93">
        <w:rPr>
          <w:rFonts w:ascii="GHEA Grapalat" w:eastAsia="Times New Roman" w:hAnsi="GHEA Grapalat" w:cs="Times New Roman"/>
          <w:sz w:val="24"/>
          <w:szCs w:val="24"/>
          <w:lang w:val="hy-AM"/>
        </w:rPr>
        <w:t>,</w:t>
      </w:r>
    </w:p>
    <w:p w14:paraId="320F78C4" w14:textId="77777777"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Բազմահանգույց (երեք և ավելի հանգույցով, ինչպես նաև կիստոզ-դեգեներատիվ փոփոխություններով) խպիպ ունեցող անձինք փորձաքննվում են սույն կետի</w:t>
      </w:r>
      <w:r w:rsidRPr="006E5E93">
        <w:rPr>
          <w:rFonts w:ascii="Calibri" w:eastAsia="Times New Roman" w:hAnsi="Calibri" w:cs="Calibri"/>
          <w:sz w:val="24"/>
          <w:szCs w:val="24"/>
          <w:lang w:val="hy-AM"/>
        </w:rPr>
        <w:t> </w:t>
      </w:r>
      <w:r w:rsidR="00292BF3" w:rsidRPr="006E5E93">
        <w:rPr>
          <w:rFonts w:ascii="GHEA Grapalat" w:eastAsia="Times New Roman" w:hAnsi="GHEA Grapalat" w:cs="Times New Roman"/>
          <w:b/>
          <w:bCs/>
          <w:sz w:val="24"/>
          <w:szCs w:val="24"/>
          <w:lang w:val="hy-AM"/>
        </w:rPr>
        <w:t>2-րդ կամ 3</w:t>
      </w:r>
      <w:r w:rsidRPr="006E5E93">
        <w:rPr>
          <w:rFonts w:ascii="GHEA Grapalat" w:eastAsia="Times New Roman" w:hAnsi="GHEA Grapalat" w:cs="Times New Roman"/>
          <w:b/>
          <w:bCs/>
          <w:sz w:val="24"/>
          <w:szCs w:val="24"/>
          <w:lang w:val="hy-AM"/>
        </w:rPr>
        <w:t>-րդ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կախված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վահանաձև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գեղձի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աստիճանից</w:t>
      </w:r>
      <w:r w:rsidRPr="006E5E93">
        <w:rPr>
          <w:rFonts w:ascii="GHEA Grapalat" w:eastAsia="Times New Roman" w:hAnsi="GHEA Grapalat" w:cs="Times New Roman"/>
          <w:sz w:val="24"/>
          <w:szCs w:val="24"/>
          <w:lang w:val="hy-AM"/>
        </w:rPr>
        <w:t>.</w:t>
      </w:r>
    </w:p>
    <w:p w14:paraId="1698C415" w14:textId="66E9498A"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5)</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վերաբերում III աստիճանի ալիմենտար ճարպակալումներ ունեցող անձինք, որոնց մոտ առկա են նախկինում տարած էնդոկրին խանգարումների նշաններ, սակայն ներկայումս հորմոնալ շեղումներ չեն հայտնաբերվել</w:t>
      </w:r>
      <w:r w:rsidR="0006695A" w:rsidRPr="006E5E93">
        <w:rPr>
          <w:rFonts w:ascii="GHEA Grapalat" w:eastAsia="Times New Roman" w:hAnsi="GHEA Grapalat" w:cs="Times New Roman"/>
          <w:sz w:val="24"/>
          <w:szCs w:val="24"/>
          <w:lang w:val="hy-AM"/>
        </w:rPr>
        <w:t>,</w:t>
      </w:r>
    </w:p>
    <w:p w14:paraId="7DA71B0A" w14:textId="71650803"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Զգալի արտահայտված գինեկոմաստիայով անձինք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ենթակետով</w:t>
      </w:r>
      <w:r w:rsidR="0006695A" w:rsidRPr="006E5E93">
        <w:rPr>
          <w:rFonts w:ascii="GHEA Grapalat" w:eastAsia="Times New Roman" w:hAnsi="GHEA Grapalat" w:cs="Times New Roman"/>
          <w:sz w:val="24"/>
          <w:szCs w:val="24"/>
          <w:lang w:val="hy-AM"/>
        </w:rPr>
        <w:t>,</w:t>
      </w:r>
    </w:p>
    <w:p w14:paraId="0EC53E6E" w14:textId="03179724"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 Չափավոր գինեկոմաստիա ունեցող անձինք փորձաքննվում են 3</w:t>
      </w:r>
      <w:r w:rsidRPr="006E5E93">
        <w:rPr>
          <w:rFonts w:ascii="GHEA Grapalat" w:eastAsia="Times New Roman" w:hAnsi="GHEA Grapalat" w:cs="Times New Roman"/>
          <w:b/>
          <w:bCs/>
          <w:sz w:val="24"/>
          <w:szCs w:val="24"/>
          <w:lang w:val="hy-AM"/>
        </w:rPr>
        <w:t>-րդ ենթակետով</w:t>
      </w:r>
      <w:r w:rsidRPr="006E5E93">
        <w:rPr>
          <w:rFonts w:ascii="GHEA Grapalat" w:eastAsia="Times New Roman" w:hAnsi="GHEA Grapalat" w:cs="Times New Roman"/>
          <w:sz w:val="24"/>
          <w:szCs w:val="24"/>
          <w:lang w:val="hy-AM"/>
        </w:rPr>
        <w:t>, եթե նրանց մոտ բացակայում են էնդոկրին խանգարումները՝ հաստատված լաբորատոր գործիքային տվյալներով</w:t>
      </w:r>
      <w:r w:rsidR="0006695A" w:rsidRPr="006E5E93">
        <w:rPr>
          <w:rFonts w:ascii="GHEA Grapalat" w:eastAsia="Times New Roman" w:hAnsi="GHEA Grapalat" w:cs="Times New Roman"/>
          <w:sz w:val="24"/>
          <w:szCs w:val="24"/>
          <w:lang w:val="hy-AM"/>
        </w:rPr>
        <w:t>,</w:t>
      </w:r>
    </w:p>
    <w:p w14:paraId="3FF8B5BD" w14:textId="20E68488"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 Աննշան ոչ կանացի տիպի (պուբերտատ) գինեկոմաստիայով փորձաքննվողները, որոնց մոտ չկա հորմոնալ խանգարում, ճանաչվում են պիտանի ծառայության համար</w:t>
      </w:r>
      <w:r w:rsidR="0006695A" w:rsidRPr="006E5E93">
        <w:rPr>
          <w:rFonts w:ascii="GHEA Grapalat" w:eastAsia="Times New Roman" w:hAnsi="GHEA Grapalat" w:cs="Times New Roman"/>
          <w:sz w:val="24"/>
          <w:szCs w:val="24"/>
          <w:lang w:val="hy-AM"/>
        </w:rPr>
        <w:t>,</w:t>
      </w:r>
    </w:p>
    <w:p w14:paraId="4360DAD8" w14:textId="60600EFA"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9) Վահանագեղձի հիվանդություններ հայտնաբերելիս անհրաժեշտ է ստուգել նաև հորմոնների նկատմամբ հակամարմինները</w:t>
      </w:r>
      <w:r w:rsidR="0006695A" w:rsidRPr="006E5E93">
        <w:rPr>
          <w:rFonts w:ascii="GHEA Grapalat" w:eastAsia="Times New Roman" w:hAnsi="GHEA Grapalat" w:cs="Times New Roman"/>
          <w:sz w:val="24"/>
          <w:szCs w:val="24"/>
          <w:lang w:val="hy-AM"/>
        </w:rPr>
        <w:t>,</w:t>
      </w:r>
    </w:p>
    <w:p w14:paraId="75B8595F" w14:textId="7FFC45CC"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10) Սուր թիրեոիդիտով անձինք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ենթակետով</w:t>
      </w:r>
      <w:r w:rsidR="0006695A" w:rsidRPr="006E5E93">
        <w:rPr>
          <w:rFonts w:ascii="GHEA Grapalat" w:eastAsia="Times New Roman" w:hAnsi="GHEA Grapalat" w:cs="Times New Roman"/>
          <w:sz w:val="24"/>
          <w:szCs w:val="24"/>
          <w:lang w:val="hy-AM"/>
        </w:rPr>
        <w:t>,</w:t>
      </w:r>
    </w:p>
    <w:p w14:paraId="3C498799" w14:textId="2ADAEBF2"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11) Ենթասուր թիրեոիդիտով փորձաքննվողների պիտանիությունը որոշվում է հորմոնների և հակամարմինների մակարդակի նորմալացման դեպքում, երբ բուժման կուրսի ավարտից անցել է առնվազն 6 ամիս: Թիրեոիդիտների ժամանակ անհրաժեշտ է իրականացնել նաև թիրախ օրգանների հետազոտություն</w:t>
      </w:r>
      <w:r w:rsidR="0006695A" w:rsidRPr="006E5E93">
        <w:rPr>
          <w:rFonts w:ascii="GHEA Grapalat" w:eastAsia="Times New Roman" w:hAnsi="GHEA Grapalat" w:cs="Times New Roman"/>
          <w:sz w:val="24"/>
          <w:szCs w:val="24"/>
          <w:lang w:val="hy-AM"/>
        </w:rPr>
        <w:t>,</w:t>
      </w:r>
    </w:p>
    <w:p w14:paraId="6BE3DC9C" w14:textId="5EE1FE9B"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12) Ներզատիչ գեղձերի մասնահատումներից, հեռացումից հետո փորձաքննությունն իրականացվում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ենթակետով</w:t>
      </w:r>
      <w:r w:rsidRPr="006E5E93">
        <w:rPr>
          <w:rFonts w:ascii="GHEA Grapalat" w:eastAsia="Times New Roman" w:hAnsi="GHEA Grapalat" w:cs="Times New Roman"/>
          <w:sz w:val="24"/>
          <w:szCs w:val="24"/>
          <w:lang w:val="hy-AM"/>
        </w:rPr>
        <w:t>: Հիվանդության պատճառով ստացած արձակուրդից հետո փորձաքննվողների պիտանիությունը ծառայությանը որոշվում է ըստ</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w:t>
      </w:r>
      <w:r w:rsidR="0006695A" w:rsidRPr="006E5E93">
        <w:rPr>
          <w:rFonts w:ascii="GHEA Grapalat" w:eastAsia="Times New Roman" w:hAnsi="GHEA Grapalat" w:cs="Times New Roman"/>
          <w:sz w:val="24"/>
          <w:szCs w:val="24"/>
          <w:lang w:val="hy-AM"/>
        </w:rPr>
        <w:t>,</w:t>
      </w:r>
    </w:p>
    <w:p w14:paraId="1F933952" w14:textId="2DBD02BA"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13) Էնդոկրին հիվանդությունների առկայության դեպքում անհրաժեշտ հորմոնալ թեսթերը պետք է իրականացվեն դեղադադարից հետո` նկատի ունենալով փոխարինող դեղորայքի օրգանիզմից դուրս գալու ժամկետը</w:t>
      </w:r>
      <w:r w:rsidR="0006695A" w:rsidRPr="006E5E93">
        <w:rPr>
          <w:rFonts w:ascii="GHEA Grapalat" w:eastAsia="Times New Roman" w:hAnsi="GHEA Grapalat" w:cs="Times New Roman"/>
          <w:sz w:val="24"/>
          <w:szCs w:val="24"/>
          <w:lang w:val="hy-AM"/>
        </w:rPr>
        <w:t>,</w:t>
      </w:r>
    </w:p>
    <w:p w14:paraId="6E0AC0F3" w14:textId="72DD1BBE"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14) էնդոկրին գեղձերի ատրոֆիաներով և հիպոտրոֆիաներով անձինք փորձաքննվում են համապատասխանաբար</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կամ 2-րդ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կախված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ֆունկցիայի</w:t>
      </w:r>
      <w:r w:rsidRPr="006E5E93">
        <w:rPr>
          <w:rFonts w:ascii="GHEA Grapalat" w:eastAsia="Times New Roman" w:hAnsi="GHEA Grapalat" w:cs="Times New Roman"/>
          <w:sz w:val="24"/>
          <w:szCs w:val="24"/>
          <w:lang w:val="hy-AM"/>
        </w:rPr>
        <w:t xml:space="preserve"> խանգարման աստիճանից</w:t>
      </w:r>
      <w:r w:rsidR="0006695A" w:rsidRPr="006E5E93">
        <w:rPr>
          <w:rFonts w:ascii="GHEA Grapalat" w:eastAsia="Times New Roman" w:hAnsi="GHEA Grapalat" w:cs="Times New Roman"/>
          <w:sz w:val="24"/>
          <w:szCs w:val="24"/>
          <w:lang w:val="hy-AM"/>
        </w:rPr>
        <w:t>,</w:t>
      </w:r>
    </w:p>
    <w:p w14:paraId="2D991307" w14:textId="2EC0379F"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15) Հիպոգոնադիզմի հաստատման համար, բացի հորմոնալ թեստերը, կարևոր են նաև ֆիզիկալ տվյալները` արական սեռին բնորոշ հատվածներում թերի կամ կանացի տիպի մազածածկույթը, դրա բացակայությունը, ամորձիների հիպոտրոֆիան, միկրոպենիան, ձայնի մուտացիան և այլն</w:t>
      </w:r>
      <w:r w:rsidR="0006695A" w:rsidRPr="006E5E93">
        <w:rPr>
          <w:rFonts w:ascii="GHEA Grapalat" w:eastAsia="Times New Roman" w:hAnsi="GHEA Grapalat" w:cs="Times New Roman"/>
          <w:sz w:val="24"/>
          <w:szCs w:val="24"/>
          <w:lang w:val="hy-AM"/>
        </w:rPr>
        <w:t>,</w:t>
      </w:r>
    </w:p>
    <w:p w14:paraId="647BCAFB" w14:textId="0B6F3E60"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16) Արական տիպի մարմնակազմությամբ, ալիմենտար ճարպակալմամբ և բավարար զարգացած մկանախմբերով անձինք, որոնց ֆիզիկական զարգացման ինդեքսը (ՖԶԻ) կազմում է </w:t>
      </w:r>
      <w:r w:rsidR="005B50FB" w:rsidRPr="006E5E93">
        <w:rPr>
          <w:rFonts w:ascii="GHEA Grapalat" w:eastAsia="Times New Roman" w:hAnsi="GHEA Grapalat" w:cs="Times New Roman"/>
          <w:sz w:val="24"/>
          <w:szCs w:val="24"/>
          <w:lang w:val="hy-AM"/>
        </w:rPr>
        <w:t>40</w:t>
      </w:r>
      <w:r w:rsidRPr="006E5E93">
        <w:rPr>
          <w:rFonts w:ascii="GHEA Grapalat" w:eastAsia="Times New Roman" w:hAnsi="GHEA Grapalat" w:cs="Times New Roman"/>
          <w:sz w:val="24"/>
          <w:szCs w:val="24"/>
          <w:lang w:val="hy-AM"/>
        </w:rPr>
        <w:t>.</w:t>
      </w:r>
      <w:r w:rsidR="005B50FB" w:rsidRPr="006E5E93">
        <w:rPr>
          <w:rFonts w:ascii="GHEA Grapalat" w:eastAsia="Times New Roman" w:hAnsi="GHEA Grapalat" w:cs="Times New Roman"/>
          <w:sz w:val="24"/>
          <w:szCs w:val="24"/>
          <w:lang w:val="hy-AM"/>
        </w:rPr>
        <w:t>1-ից 41.9-</w:t>
      </w:r>
      <w:r w:rsidRPr="006E5E93">
        <w:rPr>
          <w:rFonts w:ascii="GHEA Grapalat" w:eastAsia="Times New Roman" w:hAnsi="GHEA Grapalat" w:cs="Times New Roman"/>
          <w:sz w:val="24"/>
          <w:szCs w:val="24"/>
          <w:lang w:val="hy-AM"/>
        </w:rPr>
        <w:t>ը ներառյալ, իսկ հասակը չի գերազանցում 200սմ-ը, ճանաչվում են ոչ պիտանի ծառայությանը համաձայն 5</w:t>
      </w:r>
      <w:r w:rsidRPr="006E5E93">
        <w:rPr>
          <w:rFonts w:ascii="GHEA Grapalat" w:eastAsia="Times New Roman" w:hAnsi="GHEA Grapalat" w:cs="Times New Roman"/>
          <w:b/>
          <w:bCs/>
          <w:sz w:val="24"/>
          <w:szCs w:val="24"/>
          <w:lang w:val="hy-AM"/>
        </w:rPr>
        <w:t>-րդ ենթակետի</w:t>
      </w:r>
      <w:r w:rsidR="0006695A" w:rsidRPr="006E5E93">
        <w:rPr>
          <w:rFonts w:ascii="GHEA Grapalat" w:eastAsia="Times New Roman" w:hAnsi="GHEA Grapalat" w:cs="Times New Roman"/>
          <w:sz w:val="24"/>
          <w:szCs w:val="24"/>
          <w:lang w:val="hy-AM"/>
        </w:rPr>
        <w:t>,</w:t>
      </w:r>
    </w:p>
    <w:p w14:paraId="7C26FE69" w14:textId="591EBA2A"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17) Այլ հիվանդությունների հետևանքով առաջացած ճարպակալման կամ ֆիզիկական թերքաշության դեպքում պիտանիությունը ծառայությանը, որոշվում է ըստ հիմնական հիվանդության ծանրության աստիճանի և ընթացքի` կարգացուցակի համապատասխան կետերով</w:t>
      </w:r>
      <w:r w:rsidR="0006695A" w:rsidRPr="006E5E93">
        <w:rPr>
          <w:rFonts w:ascii="GHEA Grapalat" w:eastAsia="Times New Roman" w:hAnsi="GHEA Grapalat" w:cs="Times New Roman"/>
          <w:sz w:val="24"/>
          <w:szCs w:val="24"/>
          <w:lang w:val="hy-AM"/>
        </w:rPr>
        <w:t>,</w:t>
      </w:r>
    </w:p>
    <w:p w14:paraId="7EFAEC50" w14:textId="38569BD9"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18) Սնուցման վիճակի գնահատման համար օգտագործվում է ֆիզիկական զարգացման ինդեքսը (ՖԶԻ), որը որոշվում է ՖԶԻ = m:h</w:t>
      </w:r>
      <w:r w:rsidRPr="006E5E93">
        <w:rPr>
          <w:rFonts w:ascii="GHEA Grapalat" w:eastAsia="Times New Roman" w:hAnsi="GHEA Grapalat" w:cs="Times New Roman"/>
          <w:sz w:val="24"/>
          <w:szCs w:val="24"/>
          <w:vertAlign w:val="superscript"/>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բանաձևով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որտեղ</w:t>
      </w:r>
      <w:r w:rsidRPr="006E5E93">
        <w:rPr>
          <w:rFonts w:ascii="GHEA Grapalat" w:eastAsia="Times New Roman" w:hAnsi="GHEA Grapalat" w:cs="Times New Roman"/>
          <w:sz w:val="24"/>
          <w:szCs w:val="24"/>
          <w:lang w:val="hy-AM"/>
        </w:rPr>
        <w:t>` m-</w:t>
      </w:r>
      <w:r w:rsidRPr="006E5E93">
        <w:rPr>
          <w:rFonts w:ascii="GHEA Grapalat" w:eastAsia="Times New Roman" w:hAnsi="GHEA Grapalat" w:cs="GHEA Grapalat"/>
          <w:sz w:val="24"/>
          <w:szCs w:val="24"/>
          <w:lang w:val="hy-AM"/>
        </w:rPr>
        <w:t>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մարմնի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քաշն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կգ</w:t>
      </w:r>
      <w:r w:rsidRPr="006E5E93">
        <w:rPr>
          <w:rFonts w:ascii="GHEA Grapalat" w:eastAsia="Times New Roman" w:hAnsi="GHEA Grapalat" w:cs="Times New Roman"/>
          <w:sz w:val="24"/>
          <w:szCs w:val="24"/>
          <w:lang w:val="hy-AM"/>
        </w:rPr>
        <w:t>), h-</w:t>
      </w:r>
      <w:r w:rsidRPr="006E5E93">
        <w:rPr>
          <w:rFonts w:ascii="GHEA Grapalat" w:eastAsia="Times New Roman" w:hAnsi="GHEA Grapalat" w:cs="GHEA Grapalat"/>
          <w:sz w:val="24"/>
          <w:szCs w:val="24"/>
          <w:lang w:val="hy-AM"/>
        </w:rPr>
        <w:t>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մարդու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հասակը</w:t>
      </w:r>
      <w:r w:rsidR="0006695A" w:rsidRPr="006E5E93">
        <w:rPr>
          <w:rFonts w:ascii="GHEA Grapalat" w:eastAsia="Times New Roman" w:hAnsi="GHEA Grapalat" w:cs="Times New Roman"/>
          <w:sz w:val="24"/>
          <w:szCs w:val="24"/>
          <w:lang w:val="hy-AM"/>
        </w:rPr>
        <w:t>,</w:t>
      </w:r>
    </w:p>
    <w:p w14:paraId="7B48C819" w14:textId="06B9E008"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19) Արտահայտված սնուցման իջեցման դեպքում, երբ առկա է սնուցման իջեցում կախեկտիկ տիպի, ՖԶԻ-ը 15,0 և ցածր, փորձաքննվողների համար կիրառվում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ենթակետը</w:t>
      </w:r>
      <w:r w:rsidR="0006695A" w:rsidRPr="006E5E93">
        <w:rPr>
          <w:rFonts w:ascii="GHEA Grapalat" w:eastAsia="Times New Roman" w:hAnsi="GHEA Grapalat" w:cs="Times New Roman"/>
          <w:sz w:val="24"/>
          <w:szCs w:val="24"/>
          <w:lang w:val="hy-AM"/>
        </w:rPr>
        <w:t>,</w:t>
      </w:r>
    </w:p>
    <w:p w14:paraId="32315DD8" w14:textId="2396D884"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20) I աստիճանի ալիմենտար ճարպակալումով (քաշի ավելցուկը կազմում է 10-29%) բոլոր սյունակներով և ll աստիճանի ալիմենտար ճարպակալումով (քաշի ավելցուկը կազմում է 30-49%) 3-րդ սյունակով նոր ընդունվողները համարվում են պիտանի ծառայությանը</w:t>
      </w:r>
      <w:r w:rsidR="0006695A" w:rsidRPr="006E5E93">
        <w:rPr>
          <w:rFonts w:ascii="GHEA Grapalat" w:eastAsia="Times New Roman" w:hAnsi="GHEA Grapalat" w:cs="Times New Roman"/>
          <w:sz w:val="24"/>
          <w:szCs w:val="24"/>
          <w:lang w:val="hy-AM"/>
        </w:rPr>
        <w:t>,</w:t>
      </w:r>
    </w:p>
    <w:p w14:paraId="2AE9FD90" w14:textId="3F8C4F34"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21) III աստիճանի ալիմենտար ճարպակալումով (քաշի ավելցուկը 50%-ից ավելի) նոր ընդունվողները և ծառայողները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sz w:val="24"/>
          <w:szCs w:val="24"/>
          <w:lang w:val="hy-AM"/>
        </w:rPr>
        <w:t>համաձայն</w:t>
      </w:r>
      <w:r w:rsidR="0006695A" w:rsidRPr="006E5E93">
        <w:rPr>
          <w:rFonts w:ascii="GHEA Grapalat" w:eastAsia="Times New Roman" w:hAnsi="GHEA Grapalat" w:cs="Times New Roman"/>
          <w:sz w:val="24"/>
          <w:szCs w:val="24"/>
          <w:lang w:val="hy-AM"/>
        </w:rPr>
        <w:t>,</w:t>
      </w:r>
    </w:p>
    <w:p w14:paraId="6DB14BD6" w14:textId="6B7B1543" w:rsidR="008E7017" w:rsidRPr="006E5E93" w:rsidRDefault="008E7017" w:rsidP="00005471">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22) Ֆիզիկական զարգացման ինդեքսը նորմայում և սնուցման խանգարումների ժամանակ որոշվում է N 1 և N 2 աղյուսակների համաձայն</w:t>
      </w:r>
      <w:r w:rsidR="0006695A" w:rsidRPr="006E5E93">
        <w:rPr>
          <w:rFonts w:ascii="GHEA Grapalat" w:eastAsia="Times New Roman" w:hAnsi="GHEA Grapalat" w:cs="Times New Roman"/>
          <w:sz w:val="24"/>
          <w:szCs w:val="24"/>
          <w:lang w:val="hy-AM"/>
        </w:rPr>
        <w:t>:</w:t>
      </w:r>
    </w:p>
    <w:p w14:paraId="45B7385E" w14:textId="77777777" w:rsidR="008E7017" w:rsidRPr="006E5E93" w:rsidRDefault="008E7017" w:rsidP="008E7017">
      <w:pPr>
        <w:shd w:val="clear" w:color="auto" w:fill="FFFFFF"/>
        <w:spacing w:after="0" w:line="240" w:lineRule="auto"/>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20FA5015" w14:textId="77777777" w:rsidR="002C508B" w:rsidRPr="006E5E93" w:rsidRDefault="002C508B" w:rsidP="008E7017">
      <w:pPr>
        <w:shd w:val="clear" w:color="auto" w:fill="FFFFFF"/>
        <w:spacing w:after="0" w:line="240" w:lineRule="auto"/>
        <w:jc w:val="right"/>
        <w:rPr>
          <w:rFonts w:ascii="GHEA Grapalat" w:eastAsia="Times New Roman" w:hAnsi="GHEA Grapalat" w:cs="Times New Roman"/>
          <w:b/>
          <w:bCs/>
          <w:sz w:val="24"/>
          <w:szCs w:val="24"/>
          <w:lang w:val="hy-AM"/>
        </w:rPr>
      </w:pPr>
    </w:p>
    <w:p w14:paraId="3DDEF89E" w14:textId="77777777" w:rsidR="008E7017" w:rsidRPr="006E5E93" w:rsidRDefault="008E7017" w:rsidP="008E7017">
      <w:pPr>
        <w:shd w:val="clear" w:color="auto" w:fill="FFFFFF"/>
        <w:spacing w:after="0" w:line="240" w:lineRule="auto"/>
        <w:jc w:val="right"/>
        <w:rPr>
          <w:rFonts w:ascii="GHEA Grapalat" w:eastAsia="Times New Roman" w:hAnsi="GHEA Grapalat" w:cs="Times New Roman"/>
          <w:sz w:val="24"/>
          <w:szCs w:val="24"/>
          <w:lang w:val="hy-AM"/>
        </w:rPr>
      </w:pPr>
      <w:r w:rsidRPr="006E5E93">
        <w:rPr>
          <w:rFonts w:ascii="GHEA Grapalat" w:eastAsia="Times New Roman" w:hAnsi="GHEA Grapalat" w:cs="Times New Roman"/>
          <w:b/>
          <w:bCs/>
          <w:sz w:val="24"/>
          <w:szCs w:val="24"/>
          <w:lang w:val="hy-AM"/>
        </w:rPr>
        <w:t>ԱՂՅՈՒՍԱԿ N 1</w:t>
      </w:r>
    </w:p>
    <w:p w14:paraId="2DF487B6"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19072171"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lang w:val="hy-AM"/>
        </w:rPr>
      </w:pPr>
      <w:r w:rsidRPr="006E5E93">
        <w:rPr>
          <w:rFonts w:ascii="GHEA Grapalat" w:eastAsia="Times New Roman" w:hAnsi="GHEA Grapalat" w:cs="Times New Roman"/>
          <w:b/>
          <w:bCs/>
          <w:sz w:val="24"/>
          <w:szCs w:val="24"/>
          <w:lang w:val="hy-AM"/>
        </w:rPr>
        <w:t>ՖԻԶԻԿԱԿԱՆ ԶԱՐԳԱՑՄԱՆ ԻՆԴԵՔՍԸ ՆՈՐՄԱՅՈՒՄ ԵՎ ՍՆՈՒՑՄԱՆ ԽԱՆԳԱՐՈՒՄՆԵՐԻ ԺԱՄԱՆԱԿ 18-25 ՏԱՐԵԿԱՆ ԱՆՁԱՆՑ ՄՈՏ</w:t>
      </w:r>
    </w:p>
    <w:p w14:paraId="419ABB1A"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tbl>
      <w:tblPr>
        <w:tblW w:w="78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54"/>
        <w:gridCol w:w="1038"/>
        <w:gridCol w:w="419"/>
        <w:gridCol w:w="495"/>
        <w:gridCol w:w="1202"/>
        <w:gridCol w:w="1309"/>
        <w:gridCol w:w="662"/>
        <w:gridCol w:w="657"/>
        <w:gridCol w:w="661"/>
        <w:gridCol w:w="619"/>
      </w:tblGrid>
      <w:tr w:rsidR="006E5E93" w:rsidRPr="006E5E93" w14:paraId="7EAE65DE" w14:textId="77777777" w:rsidTr="00CE4B4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808A01F"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Թերսնուցում ՖԶԻ 18,5-ից</w:t>
            </w:r>
          </w:p>
          <w:p w14:paraId="2DF3B0A3"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ցածր</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8CC1BDA"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Սնուցման իջեցում ՖԶԻ 18,5-19,4</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95574B4"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Ֆիզիկական զարգացման</w:t>
            </w:r>
          </w:p>
          <w:p w14:paraId="6E6AF6A1"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ինդեքսը (ՖԶԻ 19,5-22,9)</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8846525"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Սնուցման բարձրացում ՖԶԻ 23,0-27,4</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2A28EA39"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Ճարպակալում</w:t>
            </w:r>
          </w:p>
        </w:tc>
      </w:tr>
      <w:tr w:rsidR="006E5E93" w:rsidRPr="006E5E93" w14:paraId="55F0B172"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86FBB3" w14:textId="77777777" w:rsidR="008E7017" w:rsidRPr="006E5E93" w:rsidRDefault="008E7017" w:rsidP="00CE4B41">
            <w:pPr>
              <w:spacing w:after="0" w:line="240" w:lineRule="auto"/>
              <w:rPr>
                <w:rFonts w:ascii="GHEA Grapalat" w:eastAsia="Times New Roman" w:hAnsi="GHEA Grapalat" w:cs="Times New Roma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72B3DA" w14:textId="77777777" w:rsidR="008E7017" w:rsidRPr="006E5E93" w:rsidRDefault="008E7017" w:rsidP="00CE4B41">
            <w:pPr>
              <w:spacing w:after="0" w:line="240" w:lineRule="auto"/>
              <w:rPr>
                <w:rFonts w:ascii="GHEA Grapalat" w:eastAsia="Times New Roman" w:hAnsi="GHEA Grapalat" w:cs="Times New Roman"/>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76AAA62"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հասակը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2173291"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մարմնի</w:t>
            </w:r>
          </w:p>
          <w:p w14:paraId="6EFBAAA8"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զանգվածը, կգ</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CEE1E5" w14:textId="77777777" w:rsidR="008E7017" w:rsidRPr="006E5E93" w:rsidRDefault="008E7017" w:rsidP="00CE4B41">
            <w:pPr>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CF990"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I</w:t>
            </w:r>
            <w:r w:rsidRPr="006E5E93">
              <w:rPr>
                <w:rFonts w:ascii="GHEA Grapalat" w:eastAsia="Times New Roman" w:hAnsi="GHEA Grapalat" w:cs="Times New Roman"/>
                <w:vertAlign w:val="superscript"/>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BEEE50"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II</w:t>
            </w:r>
            <w:r w:rsidRPr="006E5E93">
              <w:rPr>
                <w:rFonts w:ascii="GHEA Grapalat" w:eastAsia="Times New Roman" w:hAnsi="GHEA Grapalat" w:cs="Times New Roman"/>
                <w:vertAlign w:val="superscript"/>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C96D93"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III</w:t>
            </w:r>
            <w:r w:rsidRPr="006E5E93">
              <w:rPr>
                <w:rFonts w:ascii="GHEA Grapalat" w:eastAsia="Times New Roman" w:hAnsi="GHEA Grapalat" w:cs="Times New Roman"/>
                <w:vertAlign w:val="superscript"/>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D5348"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IV</w:t>
            </w:r>
            <w:r w:rsidRPr="006E5E93">
              <w:rPr>
                <w:rFonts w:ascii="GHEA Grapalat" w:eastAsia="Times New Roman" w:hAnsi="GHEA Grapalat" w:cs="Times New Roman"/>
                <w:vertAlign w:val="superscript"/>
              </w:rPr>
              <w:t>0</w:t>
            </w:r>
          </w:p>
        </w:tc>
      </w:tr>
      <w:tr w:rsidR="006E5E93" w:rsidRPr="006E5E93" w14:paraId="1DB63D40"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DD43669" w14:textId="77777777" w:rsidR="008E7017" w:rsidRPr="006E5E93" w:rsidRDefault="008E7017" w:rsidP="00CE4B41">
            <w:pPr>
              <w:spacing w:after="0" w:line="240" w:lineRule="auto"/>
              <w:rPr>
                <w:rFonts w:ascii="GHEA Grapalat" w:eastAsia="Times New Roman" w:hAnsi="GHEA Grapalat" w:cs="Times New Roma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382560" w14:textId="77777777" w:rsidR="008E7017" w:rsidRPr="006E5E93" w:rsidRDefault="008E7017" w:rsidP="00CE4B41">
            <w:pPr>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FE9571"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Սմ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B7C10E"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մ</w:t>
            </w:r>
            <w:r w:rsidRPr="006E5E93">
              <w:rPr>
                <w:rFonts w:ascii="GHEA Grapalat" w:eastAsia="Times New Roman" w:hAnsi="GHEA Grapalat" w:cs="Times New Roman"/>
                <w:vertAlign w:val="superscript"/>
              </w:rPr>
              <w:t>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7607FD" w14:textId="77777777" w:rsidR="008E7017" w:rsidRPr="006E5E93" w:rsidRDefault="008E7017" w:rsidP="00CE4B41">
            <w:pPr>
              <w:spacing w:after="0" w:line="240" w:lineRule="auto"/>
              <w:rPr>
                <w:rFonts w:ascii="GHEA Grapalat" w:eastAsia="Times New Roman" w:hAnsi="GHEA Grapalat" w:cs="Times New Roma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1D2D7B" w14:textId="77777777" w:rsidR="008E7017" w:rsidRPr="006E5E93" w:rsidRDefault="008E7017" w:rsidP="00CE4B41">
            <w:pPr>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66A6D8"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ՖԶԻ 27,5-</w:t>
            </w:r>
          </w:p>
          <w:p w14:paraId="641B7A51"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306B11"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ՖԶԻ 30,0-</w:t>
            </w:r>
          </w:p>
          <w:p w14:paraId="15882566"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0F72B4"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ՖԶԻ 35,0-</w:t>
            </w:r>
          </w:p>
          <w:p w14:paraId="22B02328"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417F1C"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ՖԶԻ &gt;40,0</w:t>
            </w:r>
          </w:p>
        </w:tc>
      </w:tr>
      <w:tr w:rsidR="006E5E93" w:rsidRPr="006E5E93" w14:paraId="544167DD"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587F30"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144475"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930543"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3D9D21"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C1C0E6"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11FD17"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272469"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ACADCE"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4939F"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F02828"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10</w:t>
            </w:r>
          </w:p>
        </w:tc>
      </w:tr>
      <w:tr w:rsidR="006E5E93" w:rsidRPr="006E5E93" w14:paraId="33FD0951"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3A615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B4976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41,7-43,7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2113C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00661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59BEC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43,8-51,7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F7945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51,8-61,7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03414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61,8-67,4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EBE89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67,5-78,7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660E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78,8-89,9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00C11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90,0</w:t>
            </w:r>
          </w:p>
        </w:tc>
      </w:tr>
      <w:tr w:rsidR="006E5E93" w:rsidRPr="006E5E93" w14:paraId="3CEDB47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5B407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C4FF7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42,2 -44,4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89DAE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9F221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EA9ED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44,5-52,3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DD346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52,4-62,6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2FAB7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62,7-68,3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D26EA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68,4-79,7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EB651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79,8-91,1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910EB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91,2</w:t>
            </w:r>
          </w:p>
        </w:tc>
      </w:tr>
      <w:tr w:rsidR="006E5E93" w:rsidRPr="006E5E93" w14:paraId="634F9A85"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31A92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33082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42,8-44,9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D530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F6311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C6367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45,0 -53,0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25524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53,163,4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D1FA6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63,5 -69,2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7F48D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69,3-80,8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1AEFC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80,9-92,3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6E30B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92,4</w:t>
            </w:r>
          </w:p>
        </w:tc>
      </w:tr>
      <w:tr w:rsidR="006E5E93" w:rsidRPr="006E5E93" w14:paraId="20D70304"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E7C97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27C7D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43,4-45,5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29A02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F0C79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24B44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45,6-53,7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25073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53,8-64,2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93D49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64,3-70,1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4FF42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70,2-81,8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57798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81,9-93,5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F053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93,6</w:t>
            </w:r>
          </w:p>
        </w:tc>
      </w:tr>
      <w:tr w:rsidR="006E5E93" w:rsidRPr="006E5E93" w14:paraId="4F389704"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9B7E9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4C51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43,9-46,1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19F9F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97672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5DF92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46,2-54,4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2BEB7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54,5-65,1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F4103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65,2-71,0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1ED05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71,1-82,9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2C7D9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83,0-94,7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DAE2B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94,8</w:t>
            </w:r>
          </w:p>
        </w:tc>
      </w:tr>
      <w:tr w:rsidR="006E5E93" w:rsidRPr="006E5E93" w14:paraId="109616D0"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65D0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2CAB7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44,5-46,7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B9E13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02130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A0229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46,8-55,1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5D010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55,2-65,9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FC7C0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66,0-71,9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2DD06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72,0-83,9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A11FC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84,0-95,9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C70F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96,0</w:t>
            </w:r>
          </w:p>
        </w:tc>
      </w:tr>
      <w:tr w:rsidR="006E5E93" w:rsidRPr="006E5E93" w14:paraId="1AFFF999"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F5D8D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44,9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8CA18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45,0-47,3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1E51D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6D17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0DAD3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47,4-55,8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BA4C8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55,9-66,7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15B59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66,8-72,8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3918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72,9-84,9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52F30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85,0-97,1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4277F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97,2</w:t>
            </w:r>
          </w:p>
        </w:tc>
      </w:tr>
      <w:tr w:rsidR="006E5E93" w:rsidRPr="006E5E93" w14:paraId="14101B62"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171A0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4E684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45,6-47,9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02DDD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05FCA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9F09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48,0-56,5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4F1EE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56,6-67,6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071A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67,7-73,7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F524A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73,8-86,0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C06B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86,1-98,3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A717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98,4</w:t>
            </w:r>
          </w:p>
        </w:tc>
      </w:tr>
      <w:tr w:rsidR="006E5E93" w:rsidRPr="006E5E93" w14:paraId="6B0A8A1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72BB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54A5E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46,2-48,4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6E79D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634C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62BA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48,5-57,2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9FCA7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57,3-68,4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276D7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68,5-74,6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9EF1C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74,7-87,1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AD413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87,2-99,5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AAEB1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99,6</w:t>
            </w:r>
          </w:p>
        </w:tc>
      </w:tr>
      <w:tr w:rsidR="006E5E93" w:rsidRPr="006E5E93" w14:paraId="66FE8A4C"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610E1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671E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46,7-49,0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2D8EA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C76D2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B4012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49,1-57,9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9D430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58,0-69,2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2077B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69,3-75,5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9DBF7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75,6-88,1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C5ED4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88,2-100,7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2B879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100,8</w:t>
            </w:r>
          </w:p>
        </w:tc>
      </w:tr>
      <w:tr w:rsidR="006E5E93" w:rsidRPr="006E5E93" w14:paraId="7D9A9D39"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C648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7A07A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47,4-49,8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8485B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0B3EA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6EB5A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49,9-58,8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3C97B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58,9-70,3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9560E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70,4-76,7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B48A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76,8-89,5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38847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89,6-102,3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3D66B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102,4</w:t>
            </w:r>
          </w:p>
        </w:tc>
      </w:tr>
      <w:tr w:rsidR="006E5E93" w:rsidRPr="006E5E93" w14:paraId="5CC71761"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8E81A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0FC2F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48,0-50,4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B6A65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191F9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DCD91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50,5-59,5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8111E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59,6-71,1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98E73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71,2-77,6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B256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77,7-90,6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08083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90,7-103,5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2FE73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103,6</w:t>
            </w:r>
          </w:p>
        </w:tc>
      </w:tr>
      <w:tr w:rsidR="006E5E93" w:rsidRPr="006E5E93" w14:paraId="64964F3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D8C69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8883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48,6-51,0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9DB61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60491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E1881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51,1-60,2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2EE12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60,3-72,0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0663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72,1-78,5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DF208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78,6-91,6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EFCA3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91,7-104,7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2E4EE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104,8</w:t>
            </w:r>
          </w:p>
        </w:tc>
      </w:tr>
      <w:tr w:rsidR="006E5E93" w:rsidRPr="006E5E93" w14:paraId="441806C0"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6A7DA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4174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49,1-51,5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D2ED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5AF59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8BF1D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51,6-60,9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C91B4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61,0-72,8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28FEC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72,9-79,4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C440F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79,5-92,7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FE092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92,8-105,9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B1A51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106,0</w:t>
            </w:r>
          </w:p>
        </w:tc>
      </w:tr>
      <w:tr w:rsidR="006E5E93" w:rsidRPr="006E5E93" w14:paraId="53C9A2E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C7DCF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74310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49,7-52,2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893F0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3711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575EA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52,3-61,5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D5C19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61,6-73,6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71ABA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73,7-80,3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D31D0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80,4-93,7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0D7D0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93,8-107,1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81FCB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107,2</w:t>
            </w:r>
          </w:p>
        </w:tc>
      </w:tr>
      <w:tr w:rsidR="006E5E93" w:rsidRPr="006E5E93" w14:paraId="6E271703"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7BFD6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B5C8D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50,4-52,9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79BC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5004C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D4E85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53,0-62,5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E2307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62,6-74,7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6A1D9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74,8-81,5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FD49C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81,6-95,1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04F63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95,2-108,7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65A2E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108,8</w:t>
            </w:r>
          </w:p>
        </w:tc>
      </w:tr>
      <w:tr w:rsidR="006E5E93" w:rsidRPr="006E5E93" w14:paraId="4DF199DA"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AAB69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2C8DD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50,9-53,5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4B0F4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9524D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B2A84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53,6-6,3,2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EEFF7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63,3-75,5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B573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75,6-82,4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DEA54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82,5-96,2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77D17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96,3-109,9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AB83F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110,0</w:t>
            </w:r>
          </w:p>
        </w:tc>
      </w:tr>
      <w:tr w:rsidR="006E5E93" w:rsidRPr="006E5E93" w14:paraId="3D131A45"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A8303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4E76A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51,7-54,1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B129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7481D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A7142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54,2-63,8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BC718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63,9-76,4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5C610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76,5-83,3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03DFC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83,4-97,2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ABB32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97,3-111,1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048FF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111,2</w:t>
            </w:r>
          </w:p>
        </w:tc>
      </w:tr>
      <w:tr w:rsidR="006E5E93" w:rsidRPr="006E5E93" w14:paraId="1D6DDFD3"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E39D5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8B98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52,3-54,9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92211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0D7B2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3964C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55,0-64,8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DCCEB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64,9-77,5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F2FC7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77,6-84,5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CC9E6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84,6-98,6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E687B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98,7-112,7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F1B30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112,8</w:t>
            </w:r>
          </w:p>
        </w:tc>
      </w:tr>
      <w:tr w:rsidR="006E5E93" w:rsidRPr="006E5E93" w14:paraId="7D5A564D"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3051A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BA6A9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52,8-55,5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98B9D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1D43E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C362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55,6-65,5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ACFAD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65,6-78,3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20A15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78,4-85,4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DB45A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85,5-99,7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BDB7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99,8-113,9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EFCB6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114,0</w:t>
            </w:r>
          </w:p>
        </w:tc>
      </w:tr>
      <w:tr w:rsidR="006E5E93" w:rsidRPr="006E5E93" w14:paraId="5AD9966C"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ADB0C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64607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53,5-56,2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4C33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50F71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24AB8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56,3-66,4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D49F3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66,5-79,4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ED376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79,5-86,6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745C3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86,7-101,1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01867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101,2-115,5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91363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115,6</w:t>
            </w:r>
          </w:p>
        </w:tc>
      </w:tr>
      <w:tr w:rsidR="006E5E93" w:rsidRPr="006E5E93" w14:paraId="0C90B575"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6CA12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6F089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54,6-56,8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A893B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38BD8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CBFE9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56,9-67,1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F3F48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67,2-80,2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7AB1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80,3-87,5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6A797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87,6-102,1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C3100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102,2-116,7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4B3DD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116,8</w:t>
            </w:r>
          </w:p>
        </w:tc>
      </w:tr>
      <w:tr w:rsidR="006E5E93" w:rsidRPr="006E5E93" w14:paraId="046227F0"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8DF42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DBCA1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54,6-57,4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E5ADD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B4C9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C58F1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57,5-67,7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0EA66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67,8-81,0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131A8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81,1-88,4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EDAE1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88,5-103,2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3BBA2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103,3-117,9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60A33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118,0</w:t>
            </w:r>
          </w:p>
        </w:tc>
      </w:tr>
      <w:tr w:rsidR="006E5E93" w:rsidRPr="006E5E93" w14:paraId="7D6F1209"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A2C31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22CC8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55,4-58,2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0C3C7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7885A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AB80F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58,3-68,7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7FCA9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68,8-82,1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8BDF8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82,2-89,6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0BA56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89,7-104,6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5F67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104,7-119,5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5D82C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119,6</w:t>
            </w:r>
          </w:p>
        </w:tc>
      </w:tr>
      <w:tr w:rsidR="006E5E93" w:rsidRPr="006E5E93" w14:paraId="495CAF8E"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13EC5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5D9B7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55,9-58,8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212AD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7596C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26493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58,9-69,4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D4165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69,5-83,0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6A643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83,1-90,5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92A26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90,6-105,6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6D84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105,7-120,7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87448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120,8</w:t>
            </w:r>
          </w:p>
        </w:tc>
      </w:tr>
      <w:tr w:rsidR="006E5E93" w:rsidRPr="006E5E93" w14:paraId="6D81CE4C"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C7C39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A6312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56,7-59,6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B83D5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1732B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00675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59,7-70,3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8A94C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70,4-84,1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79A9D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84,2-91,7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76B04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91,8-107,0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5616C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107,1-122,3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B36DA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122,4</w:t>
            </w:r>
          </w:p>
        </w:tc>
      </w:tr>
      <w:tr w:rsidR="006E5E93" w:rsidRPr="006E5E93" w14:paraId="038B9722"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4206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EC3E1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57,2-60,1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6484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DEA7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CFF7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60,2-71,0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42813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71,1-84,9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6482F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85,0-92,6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00D8A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92,7-108,1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837A5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108,2-123,5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F9645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123,6</w:t>
            </w:r>
          </w:p>
        </w:tc>
      </w:tr>
      <w:tr w:rsidR="006E5E93" w:rsidRPr="006E5E93" w14:paraId="269ACA2F"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319CF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57,9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5E75C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58,0-60,9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D873C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DDC2F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DC11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61,0-71,9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497B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72,0-86,0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C5E6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86,1-93,8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F88D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93,9-109,5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2162A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109,6-125,1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D229C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125,2</w:t>
            </w:r>
          </w:p>
        </w:tc>
      </w:tr>
      <w:tr w:rsidR="006E5E93" w:rsidRPr="006E5E93" w14:paraId="766DDBFD"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4B3AC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1AA5A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58,5-61,5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50FA5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9FAD5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C90FF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61,6-72,6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761CC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72,7-86,8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3B931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86,9-94,7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863F5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94,8-110,5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395ED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110,6-126,3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F88E0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126,4</w:t>
            </w:r>
          </w:p>
        </w:tc>
      </w:tr>
      <w:tr w:rsidR="006E5E93" w:rsidRPr="006E5E93" w14:paraId="1FEE7D32"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9D684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B55C7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60,0-63,1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8BC1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43773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409AA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63,2-74,4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7991D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74,5-89,0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DCE68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89,1-97,1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83D76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97,2-113,3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A691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113,4-129,5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CEBB2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129,6</w:t>
            </w:r>
          </w:p>
        </w:tc>
      </w:tr>
      <w:tr w:rsidR="006E5E93" w:rsidRPr="006E5E93" w14:paraId="492AA05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45993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13B9B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60,6-63,6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C82FB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DB6CF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F8E9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93,7-75,1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3D979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75,2-89,8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E1F6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89,9-98,0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37833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98,1-114,4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B0C14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144,5-130,7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F459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130,8</w:t>
            </w:r>
          </w:p>
        </w:tc>
      </w:tr>
      <w:tr w:rsidR="006E5E93" w:rsidRPr="006E5E93" w14:paraId="3E5FEB0A"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5692F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4FA66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61,3-64,4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B0880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5E511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5B0C6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64,5-76,0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F75B8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76,1-90,9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7F25E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91,0-99,2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DE037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99,3-115,8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367E1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115,9-132,3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90C84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132,4</w:t>
            </w:r>
          </w:p>
        </w:tc>
      </w:tr>
      <w:tr w:rsidR="006E5E93" w:rsidRPr="006E5E93" w14:paraId="72D9DF0A"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C8AEA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E13C9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61,9-65,0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D893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E55EE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769F4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65,1-76,7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C9DA8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76,8-91,8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D01EF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91,9-100,1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41BC7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100,2-116,8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E89C1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116,9-133,5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B8FD4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133,6</w:t>
            </w:r>
          </w:p>
        </w:tc>
      </w:tr>
      <w:tr w:rsidR="006E5E93" w:rsidRPr="006E5E93" w14:paraId="24759018"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4E76B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2C727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62,6-65,8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2F227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4AA2D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553FD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65,9-77,6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7EBDA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77,7-92,9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3E590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93,0-101,3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EA459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101,4-118,2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7BDEB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118,3-135,1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1AC7F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135,2</w:t>
            </w:r>
          </w:p>
        </w:tc>
      </w:tr>
      <w:tr w:rsidR="006E5E93" w:rsidRPr="006E5E93" w14:paraId="53423DCF"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25A1E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C0720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63,4-67,2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289D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CE27F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E0E19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67,3-78,6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3A242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78,7-94,0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8AF4D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94,1-102,5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E0C1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102,6-119,6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72688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119,7-136,7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1FFD3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136,8</w:t>
            </w:r>
          </w:p>
        </w:tc>
      </w:tr>
      <w:tr w:rsidR="006E5E93" w:rsidRPr="006E5E93" w14:paraId="5B304F54"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4A20B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D4EEC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63,9-67,6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D854C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8468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F5AD4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67,7-79,3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04BA7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79,4-94,8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72E41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94,9-103,4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607C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103,5-120,7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86001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120,8-137,9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BE4A2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138,0</w:t>
            </w:r>
          </w:p>
        </w:tc>
      </w:tr>
      <w:tr w:rsidR="006E5E93" w:rsidRPr="006E5E93" w14:paraId="1A1F9D05"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01F2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9832F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64,6-67,9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E8547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FC791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E8C3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68,0-80,2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15626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80,3-95,9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6C2BF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96,0-104,6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E028F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104,7-122,1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90F52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122,2-139,5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18EBE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139,6</w:t>
            </w:r>
          </w:p>
        </w:tc>
      </w:tr>
      <w:tr w:rsidR="006E5E93" w:rsidRPr="006E5E93" w14:paraId="31937ACE"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D78BF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20DFE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65,4-68,7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39F5E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9BBB9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7888C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68,8-81,1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248D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81,2-97,0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B9C4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97,1-105,8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6603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105,9-123,5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6592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123,6-151,1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36FCF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141,2</w:t>
            </w:r>
          </w:p>
        </w:tc>
      </w:tr>
      <w:tr w:rsidR="006E5E93" w:rsidRPr="006E5E93" w14:paraId="6A66B9D0"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DAF9F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B45D5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66,1-69,5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6E6A1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8D2C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EA7DF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69,6-82,0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EE977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82,1-98,1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356EF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98,2-107,0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EE150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107,1-124,9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A9829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125,0-142,7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03948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142,8</w:t>
            </w:r>
          </w:p>
        </w:tc>
      </w:tr>
      <w:tr w:rsidR="006E5E93" w:rsidRPr="006E5E93" w14:paraId="6183C77C"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F3639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414BF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66,9-70,3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0BF29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673E2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79B1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70,4-82,9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96454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83,0-99,2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ECB95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99,3-108,2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8F24E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108,3-126,3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86C99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126,4-144,3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F1923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144,4</w:t>
            </w:r>
          </w:p>
        </w:tc>
      </w:tr>
      <w:tr w:rsidR="006E5E93" w:rsidRPr="006E5E93" w14:paraId="2985EA1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88C90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94B10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67,4-70,9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57A50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27E1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8B366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71,0-83,6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B3F52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83,7-100,0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08ED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100,1-109,1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03C3D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109,2-127,3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7DCA4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127,4-145,5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C4F8B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145,6</w:t>
            </w:r>
          </w:p>
        </w:tc>
      </w:tr>
      <w:tr w:rsidR="006E5E93" w:rsidRPr="006E5E93" w14:paraId="4108E35D"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72EA0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8998D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68,2-71,7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B938B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C1785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322E7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71,8-84,5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2E7AE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84,6-101,1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2DD5A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101,2-110,3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6AF49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110,4-128,7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35F4C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128,8-147,1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FD8CA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147,2</w:t>
            </w:r>
          </w:p>
        </w:tc>
      </w:tr>
      <w:tr w:rsidR="006E5E93" w:rsidRPr="006E5E93" w14:paraId="71D5E4F9"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074FB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88D1C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68,9-72,4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E58E8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9977A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8F4A3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72,5-85,5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1FA51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85,6-102,2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0DD75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102,3-111,5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0A4ED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111,6-130,1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7E733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130,2-148,7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1766F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148,8</w:t>
            </w:r>
          </w:p>
        </w:tc>
      </w:tr>
      <w:tr w:rsidR="006E5E93" w:rsidRPr="006E5E93" w14:paraId="483A3A7C"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BE1D1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6EE64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69,6-73,2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85135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442A3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13E3C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73,3-86,4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74AA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86,5-103,3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97A2F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103,4-112,7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539D5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112,8-131,5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C81AF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131,6-150,3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BFB2C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150,4</w:t>
            </w:r>
          </w:p>
        </w:tc>
      </w:tr>
      <w:tr w:rsidR="006E5E93" w:rsidRPr="006E5E93" w14:paraId="33313632"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E277B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8A5E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70,4-74,0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A1DF7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05DF4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543A0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74,1-87,3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2189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87,4-104,4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B57B9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104,5-113,9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52646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114,0-132,9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E2D7D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133,0-151,9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7F998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152,0</w:t>
            </w:r>
          </w:p>
        </w:tc>
      </w:tr>
      <w:tr w:rsidR="006E5E93" w:rsidRPr="006E5E93" w14:paraId="1144D46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F8DC7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2E222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71,1-74,8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063F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67137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6323F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74,9-88,2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684D4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88,3-105,5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6917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105,6-115,1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C799F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115,2-134,3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B764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134,4-153,5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A51C8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153,6</w:t>
            </w:r>
          </w:p>
        </w:tc>
      </w:tr>
      <w:tr w:rsidR="006E5E93" w:rsidRPr="006E5E93" w14:paraId="38698BB8"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95D12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84CB0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71,9-75,5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6DEF4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80B2C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56990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75,6-89,2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38EE7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89,3-106,6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20438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106,7-116,3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CBBA7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116,4-135,7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BDE71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135,8-155,7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5802A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155,2</w:t>
            </w:r>
          </w:p>
        </w:tc>
      </w:tr>
      <w:tr w:rsidR="006E5E93" w:rsidRPr="006E5E93" w14:paraId="212D3589"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21D24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8CF61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72,6-76,3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C9935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26594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3BEF7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76,4-90,1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5F10B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90,2-107,7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11C7F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107,8-117,5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3186D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117,6-137,1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0E580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137,2-156,7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538BF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156,8</w:t>
            </w:r>
          </w:p>
        </w:tc>
      </w:tr>
      <w:tr w:rsidR="006E5E93" w:rsidRPr="006E5E93" w14:paraId="2C1FBE1D"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6B823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73,2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70443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73,3-77,1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5B49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1DF10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B564A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77,2-91,0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327D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91,1-108,8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7C66C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108,9-118,7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7ED96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118,8-138,5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67DFD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138,6-158,3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044D8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158,4</w:t>
            </w:r>
          </w:p>
        </w:tc>
      </w:tr>
      <w:tr w:rsidR="006E5E93" w:rsidRPr="006E5E93" w14:paraId="1C888468"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CD389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012C2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74,1-77,9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07ED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3F461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707B2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78,0-91,9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326E9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92,0-109,9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C9CA1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110,0-119,9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5A7F8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120,0-139,9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DAB66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140,0-159,9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948A4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160,0</w:t>
            </w:r>
          </w:p>
        </w:tc>
      </w:tr>
    </w:tbl>
    <w:p w14:paraId="3C4C4460" w14:textId="77777777" w:rsidR="008E7017" w:rsidRPr="006E5E93" w:rsidRDefault="008E7017" w:rsidP="008E7017">
      <w:pPr>
        <w:shd w:val="clear" w:color="auto" w:fill="FFFFFF"/>
        <w:spacing w:after="0" w:line="240" w:lineRule="auto"/>
        <w:rPr>
          <w:rFonts w:ascii="GHEA Grapalat" w:eastAsia="Times New Roman" w:hAnsi="GHEA Grapalat" w:cs="Times New Roman"/>
          <w:sz w:val="24"/>
          <w:szCs w:val="24"/>
        </w:rPr>
      </w:pPr>
      <w:r w:rsidRPr="006E5E93">
        <w:rPr>
          <w:rFonts w:ascii="Calibri" w:eastAsia="Times New Roman" w:hAnsi="Calibri" w:cs="Calibri"/>
          <w:sz w:val="24"/>
          <w:szCs w:val="24"/>
        </w:rPr>
        <w:t> </w:t>
      </w:r>
    </w:p>
    <w:p w14:paraId="54E7F25D" w14:textId="77777777" w:rsidR="008E7017" w:rsidRPr="006E5E93" w:rsidRDefault="008E7017" w:rsidP="008E7017">
      <w:pPr>
        <w:shd w:val="clear" w:color="auto" w:fill="FFFFFF"/>
        <w:spacing w:after="0" w:line="240" w:lineRule="auto"/>
        <w:jc w:val="right"/>
        <w:rPr>
          <w:rFonts w:ascii="GHEA Grapalat" w:eastAsia="Times New Roman" w:hAnsi="GHEA Grapalat" w:cs="Times New Roman"/>
          <w:sz w:val="24"/>
          <w:szCs w:val="24"/>
        </w:rPr>
      </w:pPr>
      <w:r w:rsidRPr="006E5E93">
        <w:rPr>
          <w:rFonts w:ascii="GHEA Grapalat" w:eastAsia="Times New Roman" w:hAnsi="GHEA Grapalat" w:cs="Times New Roman"/>
          <w:b/>
          <w:bCs/>
          <w:sz w:val="24"/>
          <w:szCs w:val="24"/>
        </w:rPr>
        <w:t>ԱՂՅՈՒՍԱԿ N 2</w:t>
      </w:r>
    </w:p>
    <w:p w14:paraId="6149AB4E"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rPr>
      </w:pPr>
      <w:r w:rsidRPr="006E5E93">
        <w:rPr>
          <w:rFonts w:ascii="Calibri" w:eastAsia="Times New Roman" w:hAnsi="Calibri" w:cs="Calibri"/>
          <w:sz w:val="24"/>
          <w:szCs w:val="24"/>
        </w:rPr>
        <w:t> </w:t>
      </w:r>
    </w:p>
    <w:p w14:paraId="623DC126"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rPr>
      </w:pPr>
      <w:r w:rsidRPr="006E5E93">
        <w:rPr>
          <w:rFonts w:ascii="GHEA Grapalat" w:eastAsia="Times New Roman" w:hAnsi="GHEA Grapalat" w:cs="Times New Roman"/>
          <w:b/>
          <w:bCs/>
          <w:sz w:val="24"/>
          <w:szCs w:val="24"/>
        </w:rPr>
        <w:t>ՖԻԶԻԿԱԿԱՆ ԶԱՐԳԱՑՄԱՆ ԻՆԴԵՔՍԸ ՆՈՐՄԱՅՈՒՄ ԵՎ ՍՆՈՒՑՄԱՆ ԽԱՆԳԱՐՈՒՄՆԵՐԻ ԺԱՄԱՆԱԿ 26-45 ՏԱՐԵԿԱՆ ԱՆՁԱՆՑ ՄՈՏ</w:t>
      </w:r>
    </w:p>
    <w:p w14:paraId="7627CBA2" w14:textId="77777777" w:rsidR="008E7017" w:rsidRPr="006E5E93" w:rsidRDefault="008E7017" w:rsidP="008E7017">
      <w:pPr>
        <w:shd w:val="clear" w:color="auto" w:fill="FFFFFF"/>
        <w:spacing w:after="0" w:line="240" w:lineRule="auto"/>
        <w:rPr>
          <w:rFonts w:ascii="GHEA Grapalat" w:eastAsia="Times New Roman" w:hAnsi="GHEA Grapalat" w:cs="Times New Roman"/>
          <w:sz w:val="24"/>
          <w:szCs w:val="24"/>
        </w:rPr>
      </w:pPr>
      <w:r w:rsidRPr="006E5E93">
        <w:rPr>
          <w:rFonts w:ascii="Calibri" w:eastAsia="Times New Roman" w:hAnsi="Calibri" w:cs="Calibri"/>
          <w:sz w:val="24"/>
          <w:szCs w:val="24"/>
        </w:rPr>
        <w:t> </w:t>
      </w:r>
    </w:p>
    <w:tbl>
      <w:tblPr>
        <w:tblW w:w="78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54"/>
        <w:gridCol w:w="1038"/>
        <w:gridCol w:w="419"/>
        <w:gridCol w:w="495"/>
        <w:gridCol w:w="1202"/>
        <w:gridCol w:w="1038"/>
        <w:gridCol w:w="668"/>
        <w:gridCol w:w="665"/>
        <w:gridCol w:w="654"/>
        <w:gridCol w:w="619"/>
      </w:tblGrid>
      <w:tr w:rsidR="006E5E93" w:rsidRPr="006E5E93" w14:paraId="16DB648B" w14:textId="77777777" w:rsidTr="00CE4B4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FBBF737"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Թերսնուցում ՖԶԻ 18,5ց</w:t>
            </w:r>
          </w:p>
          <w:p w14:paraId="1907F271"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ցածր</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0EC9D75"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Սնուցման իջեցում ՖԶԻ 18,5-</w:t>
            </w:r>
          </w:p>
          <w:p w14:paraId="70618B7C"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19,4</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69310928"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Ֆիզիկական զարգացման</w:t>
            </w:r>
          </w:p>
          <w:p w14:paraId="19394024"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ինդեքսը (ՖԶԻ 19,5-22,9)</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45E5B2D"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Սնուցման բարձրաց ում ՖԶԻ 23,0-27,4</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72DCACBB"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Ճարպակալում</w:t>
            </w:r>
          </w:p>
        </w:tc>
      </w:tr>
      <w:tr w:rsidR="006E5E93" w:rsidRPr="006E5E93" w14:paraId="10C7D16C"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ACDD78" w14:textId="77777777" w:rsidR="008E7017" w:rsidRPr="006E5E93" w:rsidRDefault="008E7017" w:rsidP="00CE4B41">
            <w:pPr>
              <w:spacing w:after="0" w:line="240" w:lineRule="auto"/>
              <w:rPr>
                <w:rFonts w:ascii="GHEA Grapalat" w:eastAsia="Times New Roman" w:hAnsi="GHEA Grapalat" w:cs="Times New Roma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B92E8A" w14:textId="77777777" w:rsidR="008E7017" w:rsidRPr="006E5E93" w:rsidRDefault="008E7017" w:rsidP="00CE4B41">
            <w:pPr>
              <w:spacing w:after="0" w:line="240" w:lineRule="auto"/>
              <w:rPr>
                <w:rFonts w:ascii="GHEA Grapalat" w:eastAsia="Times New Roman" w:hAnsi="GHEA Grapalat" w:cs="Times New Roman"/>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63B5E58"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հասակը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E9F1355"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մարմնի զանգվածը,</w:t>
            </w:r>
          </w:p>
          <w:p w14:paraId="37B59B04"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կգ</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08BB19" w14:textId="77777777" w:rsidR="008E7017" w:rsidRPr="006E5E93" w:rsidRDefault="008E7017" w:rsidP="00CE4B41">
            <w:pPr>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FE9555"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I</w:t>
            </w:r>
            <w:r w:rsidRPr="006E5E93">
              <w:rPr>
                <w:rFonts w:ascii="GHEA Grapalat" w:eastAsia="Times New Roman" w:hAnsi="GHEA Grapalat" w:cs="Times New Roman"/>
                <w:vertAlign w:val="superscript"/>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B3C341"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II</w:t>
            </w:r>
            <w:r w:rsidRPr="006E5E93">
              <w:rPr>
                <w:rFonts w:ascii="GHEA Grapalat" w:eastAsia="Times New Roman" w:hAnsi="GHEA Grapalat" w:cs="Times New Roman"/>
                <w:vertAlign w:val="superscript"/>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568B9A"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III</w:t>
            </w:r>
            <w:r w:rsidRPr="006E5E93">
              <w:rPr>
                <w:rFonts w:ascii="GHEA Grapalat" w:eastAsia="Times New Roman" w:hAnsi="GHEA Grapalat" w:cs="Times New Roman"/>
                <w:vertAlign w:val="superscript"/>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365782"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IV</w:t>
            </w:r>
            <w:r w:rsidRPr="006E5E93">
              <w:rPr>
                <w:rFonts w:ascii="GHEA Grapalat" w:eastAsia="Times New Roman" w:hAnsi="GHEA Grapalat" w:cs="Times New Roman"/>
                <w:vertAlign w:val="superscript"/>
              </w:rPr>
              <w:t>0</w:t>
            </w:r>
          </w:p>
        </w:tc>
      </w:tr>
      <w:tr w:rsidR="006E5E93" w:rsidRPr="006E5E93" w14:paraId="418AD194"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B9E2BE" w14:textId="77777777" w:rsidR="008E7017" w:rsidRPr="006E5E93" w:rsidRDefault="008E7017" w:rsidP="00CE4B41">
            <w:pPr>
              <w:spacing w:after="0" w:line="240" w:lineRule="auto"/>
              <w:rPr>
                <w:rFonts w:ascii="GHEA Grapalat" w:eastAsia="Times New Roman" w:hAnsi="GHEA Grapalat" w:cs="Times New Roma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3C69F0" w14:textId="77777777" w:rsidR="008E7017" w:rsidRPr="006E5E93" w:rsidRDefault="008E7017" w:rsidP="00CE4B41">
            <w:pPr>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B91100"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սմ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CE0DA8"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մ</w:t>
            </w:r>
            <w:r w:rsidRPr="006E5E93">
              <w:rPr>
                <w:rFonts w:ascii="GHEA Grapalat" w:eastAsia="Times New Roman" w:hAnsi="GHEA Grapalat" w:cs="Times New Roman"/>
                <w:vertAlign w:val="superscript"/>
              </w:rPr>
              <w:t>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EECC03" w14:textId="77777777" w:rsidR="008E7017" w:rsidRPr="006E5E93" w:rsidRDefault="008E7017" w:rsidP="00CE4B41">
            <w:pPr>
              <w:spacing w:after="0" w:line="240" w:lineRule="auto"/>
              <w:rPr>
                <w:rFonts w:ascii="GHEA Grapalat" w:eastAsia="Times New Roman" w:hAnsi="GHEA Grapalat" w:cs="Times New Roma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154ABB" w14:textId="77777777" w:rsidR="008E7017" w:rsidRPr="006E5E93" w:rsidRDefault="008E7017" w:rsidP="00CE4B41">
            <w:pPr>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E0D840"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ՖԶԻ 27,5-</w:t>
            </w:r>
          </w:p>
          <w:p w14:paraId="46D4F3CE"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99F688"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ՖԶԻ 30,0-</w:t>
            </w:r>
          </w:p>
          <w:p w14:paraId="1793B14D"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058E0C"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ՖԶԻ 35,0-</w:t>
            </w:r>
          </w:p>
          <w:p w14:paraId="2827293E"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6602EC"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ՖԶԻ &gt;40,0</w:t>
            </w:r>
          </w:p>
        </w:tc>
      </w:tr>
      <w:tr w:rsidR="006E5E93" w:rsidRPr="006E5E93" w14:paraId="2E1F8503"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96FD4D"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802C72"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35D11B"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A3BB6C"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59E411"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8F451B"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5AE9FD"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CF45D6"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B6DBB1"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16D613" w14:textId="77777777" w:rsidR="008E7017" w:rsidRPr="006E5E93" w:rsidRDefault="008E7017" w:rsidP="00CE4B41">
            <w:pPr>
              <w:spacing w:after="0" w:line="240" w:lineRule="auto"/>
              <w:jc w:val="center"/>
              <w:rPr>
                <w:rFonts w:ascii="GHEA Grapalat" w:eastAsia="Times New Roman" w:hAnsi="GHEA Grapalat" w:cs="Times New Roman"/>
              </w:rPr>
            </w:pPr>
            <w:r w:rsidRPr="006E5E93">
              <w:rPr>
                <w:rFonts w:ascii="GHEA Grapalat" w:eastAsia="Times New Roman" w:hAnsi="GHEA Grapalat" w:cs="Times New Roman"/>
              </w:rPr>
              <w:t>10</w:t>
            </w:r>
          </w:p>
        </w:tc>
      </w:tr>
      <w:tr w:rsidR="006E5E93" w:rsidRPr="006E5E93" w14:paraId="72496CB0"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3E87A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E7CB8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42,8-44,9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78693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69350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24236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45,0-58,4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6F534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58,5-62,9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DAA65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63,0-69,7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2CE08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69,8-80,8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AF65D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80,9-92,1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333D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92,2</w:t>
            </w:r>
          </w:p>
        </w:tc>
      </w:tr>
      <w:tr w:rsidR="006E5E93" w:rsidRPr="006E5E93" w14:paraId="363738B1"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DBA01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9A3BE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43,4-45,5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F8A55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EC030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3DDAA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45,6-59,0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F9CC6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59,1-63,6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224FF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63,7-70,5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61E54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70,6-81,9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A5EA6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82,0-93,4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1F276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93,5</w:t>
            </w:r>
          </w:p>
        </w:tc>
      </w:tr>
      <w:tr w:rsidR="006E5E93" w:rsidRPr="006E5E93" w14:paraId="46431DFE"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86A07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C6B79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44,0-46,1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7EFFD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29B40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ECFB2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46,2-60,0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B525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60,1-64,6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42D1A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64,7-71,5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7121A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71,6-82,9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23AE9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83,0-94,6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ED00C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94,7</w:t>
            </w:r>
          </w:p>
        </w:tc>
      </w:tr>
      <w:tr w:rsidR="006E5E93" w:rsidRPr="006E5E93" w14:paraId="0B5D979D"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E27B5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A322F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44,5-46,7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81D79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39997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C17EF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46,8-60,7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30928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60,8-65,4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73671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65,5-72,4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5DF6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72,5-84,1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983F4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84,2-95,8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C1080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95,9</w:t>
            </w:r>
          </w:p>
        </w:tc>
      </w:tr>
      <w:tr w:rsidR="006E5E93" w:rsidRPr="006E5E93" w14:paraId="1CEADA99"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8E15D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E793C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45,1-47,3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1BCF4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EC3FF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5EF12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47,4-61,5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551EE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61,6-66,3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8F92A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66,4-73,4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A11D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73,5-85,2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8B6B0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85,3-97,1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94CF8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97,2</w:t>
            </w:r>
          </w:p>
        </w:tc>
      </w:tr>
      <w:tr w:rsidR="006E5E93" w:rsidRPr="006E5E93" w14:paraId="30891718"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D0D48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77358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45,7-47,9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4D9C9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7E16C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3C2DF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48,0-62,3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BCA25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62,4-67,1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ABD6D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67,2-74,3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5CDE3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74,4-86,3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C629D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86,4-98,3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40F87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98,4</w:t>
            </w:r>
          </w:p>
        </w:tc>
      </w:tr>
      <w:tr w:rsidR="006E5E93" w:rsidRPr="006E5E93" w14:paraId="20730DCC"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47C51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60E73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46,3-48,5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93C78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59907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0898C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48,6-63,1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D8BDF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63,2-67,9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FC79C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68,0-75,2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7D6D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75,3-87,4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59443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87,5-99,5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9A59C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99,6</w:t>
            </w:r>
          </w:p>
        </w:tc>
      </w:tr>
      <w:tr w:rsidR="006E5E93" w:rsidRPr="006E5E93" w14:paraId="5DC01D7A"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E5112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D0721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46,8-49,1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B5C3A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20D68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D3F87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49,2-63,9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EF3F1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64,0-68,8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5399F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68,9-76,2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45647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76,3-88,5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2B8EE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88,6-100,8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1723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100,9</w:t>
            </w:r>
          </w:p>
        </w:tc>
      </w:tr>
      <w:tr w:rsidR="006E5E93" w:rsidRPr="006E5E93" w14:paraId="05D74138"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37C0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E7107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47,4-49,7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6EEBA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4859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95FD1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49,8-64,6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1A884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64,7-69,6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EA3B5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69,7-77,1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F29B0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77,2-89,5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31EDC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89,6-102,0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7ABDF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102,1</w:t>
            </w:r>
          </w:p>
        </w:tc>
      </w:tr>
      <w:tr w:rsidR="006E5E93" w:rsidRPr="006E5E93" w14:paraId="00EF40AE"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EDBE9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B45D2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48,0-50,3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66558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EC8E0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12CA1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50,4-65,4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E08D5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65,5-70,5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9AC4B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70,6-78,0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90A8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78,1-90,6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95AE6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90,7-103,2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50FC6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103,3</w:t>
            </w:r>
          </w:p>
        </w:tc>
      </w:tr>
      <w:tr w:rsidR="006E5E93" w:rsidRPr="006E5E93" w14:paraId="5522049C"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90F71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647A8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48,7-51,1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BCBF5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55EF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84AC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51,2-66,5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FA48A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66,6-71,6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C11E2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71,7-79,3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ADC96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79,4-92,1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155AF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92,2-104,9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4EFBE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105,0</w:t>
            </w:r>
          </w:p>
        </w:tc>
      </w:tr>
      <w:tr w:rsidR="006E5E93" w:rsidRPr="006E5E93" w14:paraId="791060ED"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17CA0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AD99C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49,3-51,7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F2169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59F69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553D1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51,8-67,2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14A31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67,3-72,4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1BB7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72,5-</w:t>
            </w:r>
            <w:r w:rsidRPr="006E5E93">
              <w:rPr>
                <w:rFonts w:ascii="GHEA Grapalat" w:eastAsia="Times New Roman" w:hAnsi="GHEA Grapalat" w:cs="Times New Roman"/>
              </w:rPr>
              <w:lastRenderedPageBreak/>
              <w:t>80,2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41A5D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80,3-</w:t>
            </w:r>
            <w:r w:rsidRPr="006E5E93">
              <w:rPr>
                <w:rFonts w:ascii="GHEA Grapalat" w:eastAsia="Times New Roman" w:hAnsi="GHEA Grapalat" w:cs="Times New Roman"/>
              </w:rPr>
              <w:lastRenderedPageBreak/>
              <w:t>93,1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4DCD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93,2-</w:t>
            </w:r>
            <w:r w:rsidRPr="006E5E93">
              <w:rPr>
                <w:rFonts w:ascii="GHEA Grapalat" w:eastAsia="Times New Roman" w:hAnsi="GHEA Grapalat" w:cs="Times New Roman"/>
              </w:rPr>
              <w:lastRenderedPageBreak/>
              <w:t>106,1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18D78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106,2</w:t>
            </w:r>
          </w:p>
        </w:tc>
      </w:tr>
      <w:tr w:rsidR="006E5E93" w:rsidRPr="006E5E93" w14:paraId="42146E61"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367F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49,8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98894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49,9-52,3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D86AF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8CB33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C3256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52,4-68,0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DFEA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68,1-73,3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9E8B7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73,4-81,1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59C67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81,2-94,2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1FF32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94,3-107,3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C0589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107,4</w:t>
            </w:r>
          </w:p>
        </w:tc>
      </w:tr>
      <w:tr w:rsidR="006E5E93" w:rsidRPr="006E5E93" w14:paraId="581EF6F6"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DB645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A4528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50,4-52,9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FF4D2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40976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FD456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53,0-68,8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5B507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68,9-74,1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2B925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74,2-82,0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9AFA8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82,1-95,3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894FA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95,4-108,5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C282C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108,6</w:t>
            </w:r>
          </w:p>
        </w:tc>
      </w:tr>
      <w:tr w:rsidR="006E5E93" w:rsidRPr="006E5E93" w14:paraId="40C18F8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514D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2D049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51,0-53,5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15430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B97C9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EEBD2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53,6-69,6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DA348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69,7-74,9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1E69A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75,0-83,0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C7E52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83,1-96,4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AE55C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96,5-109,8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1D292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109,9</w:t>
            </w:r>
          </w:p>
        </w:tc>
      </w:tr>
      <w:tr w:rsidR="006E5E93" w:rsidRPr="006E5E93" w14:paraId="56EC5BF2"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ACAC6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5F9EC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51,8-54,3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5AEF3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97F04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EA228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54,4-70,6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3B27D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70,7-76,1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74A07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76,2-84,2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3C35D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84,3-97,8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EA5FD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97,9-111,4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6B496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111,5</w:t>
            </w:r>
          </w:p>
        </w:tc>
      </w:tr>
      <w:tr w:rsidR="006E5E93" w:rsidRPr="006E5E93" w14:paraId="3ADCEAA9"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90371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9E67F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52,3-54,9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06425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2B1F6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1780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55,0-71,4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479A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71,5-76,9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51C9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77,0-85,1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776F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85,2-98,9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0CE4E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99,0-112,7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B5A08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112,8</w:t>
            </w:r>
          </w:p>
        </w:tc>
      </w:tr>
      <w:tr w:rsidR="006E5E93" w:rsidRPr="006E5E93" w14:paraId="6DD8F9DC"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231A0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AA671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52,9-55,5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0DF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DB5E6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C0ED5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55,6-72,2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5DA8E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72,3-77,7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25634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77,8-86,1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5EB84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86,2-100,0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D0E7B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100,1-113,9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573D5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114,0</w:t>
            </w:r>
          </w:p>
        </w:tc>
      </w:tr>
      <w:tr w:rsidR="006E5E93" w:rsidRPr="006E5E93" w14:paraId="69383783"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F6632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46E7A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53,7-56,3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31974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85860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4192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56,4-73,2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F5E01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73,3-78,9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A35E1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79,0-87,3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5CD8D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87,4-101,4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F6A29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101,5-115,5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C769F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115,6</w:t>
            </w:r>
          </w:p>
        </w:tc>
      </w:tr>
      <w:tr w:rsidR="006E5E93" w:rsidRPr="006E5E93" w14:paraId="54FA909A"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B68B2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0667C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54,2-56,9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C952F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80441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C0098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57,0-74,0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3A799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74,1-79,7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56EE1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79,8-88,2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F7F11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88,3-102,5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E812C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102,6-116,7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257B5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116,8</w:t>
            </w:r>
          </w:p>
        </w:tc>
      </w:tr>
      <w:tr w:rsidR="006E5E93" w:rsidRPr="006E5E93" w14:paraId="02B2EE39"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8A3A6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EFBF8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55,0-57,7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92D79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665F6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66C33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57,8-75,0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5B017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75,1-80,8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5359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80,9-89,5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A3B44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89,6-103,9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48331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104,0-118,4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DC68F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118,5</w:t>
            </w:r>
          </w:p>
        </w:tc>
      </w:tr>
      <w:tr w:rsidR="006E5E93" w:rsidRPr="006E5E93" w14:paraId="683A89D7"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69C02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FE2C0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55,6-58,3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ECFE4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E4114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6E98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58,4-75,8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EA47F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75,9-81,7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D6EF9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81,8-90,4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B19A0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90,5-105,0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6E6D7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105,1-119,6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6A11D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119,7</w:t>
            </w:r>
          </w:p>
        </w:tc>
      </w:tr>
      <w:tr w:rsidR="006E5E93" w:rsidRPr="006E5E93" w14:paraId="1603FCB3"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C6F42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91E12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56,1-58,9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774C3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B4AD7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70220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59,0-76,0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D7027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76,1-82,5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85C95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82,5-91,4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88E0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91,5-106,1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2995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106,2-120,8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976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120,9</w:t>
            </w:r>
          </w:p>
        </w:tc>
      </w:tr>
      <w:tr w:rsidR="006E5E93" w:rsidRPr="006E5E93" w14:paraId="5D35F501"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02250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52B09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56,9-56,7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4D7C2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A0C23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471D2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59,8-77,6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36605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77,7-83,6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1A0CF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83,7-92,6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7158F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92,7-107,5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6FF79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107,6-122,5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7B3F3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122,6</w:t>
            </w:r>
          </w:p>
        </w:tc>
      </w:tr>
      <w:tr w:rsidR="006E5E93" w:rsidRPr="006E5E93" w14:paraId="2F642AF8"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050C2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AFA6A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57,5-60,3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9A46B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89F3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210A0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60,4-78,4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8A6A8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78,5-84,5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26DCB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84,6-93,5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EF5B5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93,6-108,6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8FC4D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108,7-123,7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7E3FD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123,8</w:t>
            </w:r>
          </w:p>
        </w:tc>
      </w:tr>
      <w:tr w:rsidR="006E5E93" w:rsidRPr="006E5E93" w14:paraId="1C1D705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D13C5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04C40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58,2-61,1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E1F68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BB375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45E09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61,2-79,5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C5C35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79,6-85,6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E2D8C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85,7-94,6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A27E9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94,7-110,1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E03BB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110,2-125,3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5F4D1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125,4</w:t>
            </w:r>
          </w:p>
        </w:tc>
      </w:tr>
      <w:tr w:rsidR="006E5E93" w:rsidRPr="006E5E93" w14:paraId="62D06066"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6C165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A20C2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58,8-61,7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B91A6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357F1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58466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61,8-80,2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91C31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80,3-86,4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65C3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86,5-95,7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3C846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95,8-111,1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B0DF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111,2-126,6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8B65E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126,7</w:t>
            </w:r>
          </w:p>
        </w:tc>
      </w:tr>
      <w:tr w:rsidR="006E5E93" w:rsidRPr="006E5E93" w14:paraId="65ABBAE7"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0F05F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64B79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59,6-62,5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E2D94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5EA4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E8B6A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62,6-81,4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B4D65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81,5-87,5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0FE4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87,6-96,9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790A0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97,0-112,6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823C4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112,7-128,2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4E6CA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128,3</w:t>
            </w:r>
          </w:p>
        </w:tc>
      </w:tr>
      <w:tr w:rsidR="006E5E93" w:rsidRPr="006E5E93" w14:paraId="32FF3C95"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2E278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AE55C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60,9-63,9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1EA6C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15D0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8B115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64,0-83,1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240B3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83,2-89,5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D039E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89,6-99,1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4AB18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99,2-115,1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897B0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115,2-131,1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2C15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131,2</w:t>
            </w:r>
          </w:p>
        </w:tc>
      </w:tr>
      <w:tr w:rsidR="006E5E93" w:rsidRPr="006E5E93" w14:paraId="26FC4970"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3F92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39E93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61,6-64,7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3D41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DC67B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83F73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64,8-84,1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B04FC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84,2-90,6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F23C3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90,7-100,3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FE0F6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100,4-116,5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A0FBE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116,6-132,7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D2DA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132,8</w:t>
            </w:r>
          </w:p>
        </w:tc>
      </w:tr>
      <w:tr w:rsidR="006E5E93" w:rsidRPr="006E5E93" w14:paraId="518AF45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9A205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D7442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62,2-65,3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5D8B5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B865C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25217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65,4-84,9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8299F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85,0-91,5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5985C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91,6-101,2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6CFB9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101,2-117,6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FD2F8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117,7-134,0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4BC5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134,1</w:t>
            </w:r>
          </w:p>
        </w:tc>
      </w:tr>
      <w:tr w:rsidR="006E5E93" w:rsidRPr="006E5E93" w14:paraId="22CDCA9C"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CD263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40000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63,0-66,1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4E8DB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9ECE7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646FA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66,2-86,0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1CE04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86,1-92,6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D569A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92,7-102,5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43CFD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102,6-119,1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8840B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119,2-135,6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27AAB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135,7</w:t>
            </w:r>
          </w:p>
        </w:tc>
      </w:tr>
      <w:tr w:rsidR="006E5E93" w:rsidRPr="006E5E93" w14:paraId="29F71C1F"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E2941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592DB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63,5-66,7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3CD2F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768B7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D0915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66,8-86,7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3C8C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86,8-93,4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19AFE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93,5-</w:t>
            </w:r>
            <w:r w:rsidRPr="006E5E93">
              <w:rPr>
                <w:rFonts w:ascii="GHEA Grapalat" w:eastAsia="Times New Roman" w:hAnsi="GHEA Grapalat" w:cs="Times New Roman"/>
              </w:rPr>
              <w:lastRenderedPageBreak/>
              <w:t>103,4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7D898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103,5-</w:t>
            </w:r>
            <w:r w:rsidRPr="006E5E93">
              <w:rPr>
                <w:rFonts w:ascii="GHEA Grapalat" w:eastAsia="Times New Roman" w:hAnsi="GHEA Grapalat" w:cs="Times New Roman"/>
              </w:rPr>
              <w:lastRenderedPageBreak/>
              <w:t>120,1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11139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120,2-</w:t>
            </w:r>
            <w:r w:rsidRPr="006E5E93">
              <w:rPr>
                <w:rFonts w:ascii="GHEA Grapalat" w:eastAsia="Times New Roman" w:hAnsi="GHEA Grapalat" w:cs="Times New Roman"/>
              </w:rPr>
              <w:lastRenderedPageBreak/>
              <w:t>136,8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29E30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136,9</w:t>
            </w:r>
          </w:p>
        </w:tc>
      </w:tr>
      <w:tr w:rsidR="006E5E93" w:rsidRPr="006E5E93" w14:paraId="7AA0ED0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FE9A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64,2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89F20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64,3-67,5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17BDE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DD374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FBD3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67,6-87,8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2B004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87,9-94,5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B6BC6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94,6-104,7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67552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104,8-121,6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3A6B7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121,7-138,5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38C9C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138,6</w:t>
            </w:r>
          </w:p>
        </w:tc>
      </w:tr>
      <w:tr w:rsidR="006E5E93" w:rsidRPr="006E5E93" w14:paraId="51D1D95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B2A97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1C4A5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65,1-68,3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5BEA9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4311D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1099C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68,4-88,8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E77ED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88,9-95,7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F9F65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95,8-105,9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6D3C2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106,0-123,0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A9935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123,1-140,1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871F8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140,2</w:t>
            </w:r>
          </w:p>
        </w:tc>
      </w:tr>
      <w:tr w:rsidR="006E5E93" w:rsidRPr="006E5E93" w14:paraId="626DDB20"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C6B4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FD2A6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65,6-68,9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FE17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8999C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DD315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69,0-89,6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BA025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89,7-96,5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F78F2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96,6-106,9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3B329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107,0-124,1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10B4E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124,2-141,4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F801E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141,5</w:t>
            </w:r>
          </w:p>
        </w:tc>
      </w:tr>
      <w:tr w:rsidR="006E5E93" w:rsidRPr="006E5E93" w14:paraId="134E195C"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7C3D2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42FBE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66,4-69,7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694A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40917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189BA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69,8-90,6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183C5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90,7-97,6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EE9C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97,7-108,1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EB8F4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108,2-125,5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34BD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125,6-143,0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E041E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143,1</w:t>
            </w:r>
          </w:p>
        </w:tc>
      </w:tr>
      <w:tr w:rsidR="006E5E93" w:rsidRPr="006E5E93" w14:paraId="168B94CE"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FA65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0DC9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67,2-70,5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084CE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7B48E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A7CF7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70,6-91,7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CE8EA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91,8-98,7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444E2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98,8-109,3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76F6B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109,4-127,0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E3044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127,1-144,6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7C3B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144,7</w:t>
            </w:r>
          </w:p>
        </w:tc>
      </w:tr>
      <w:tr w:rsidR="006E5E93" w:rsidRPr="006E5E93" w14:paraId="07993E71"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D8501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85777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67,9-71,3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450CC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076A5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87226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71,4-92,7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3EEBD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92,8-99,9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EA293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100,0-110,6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3CE15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110,7-128,4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9E0B8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128,5-146,3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2CC54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146,4</w:t>
            </w:r>
          </w:p>
        </w:tc>
      </w:tr>
      <w:tr w:rsidR="006E5E93" w:rsidRPr="006E5E93" w14:paraId="643B931E"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FD1C0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288A5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68,7-72,1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4EF62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452C6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C4375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72,2-93,8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8CD87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93,9-101,0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59BD8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101,1-111,8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C8AB8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111,9-129,8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69189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129,9-147,9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E1E5D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148,0</w:t>
            </w:r>
          </w:p>
        </w:tc>
      </w:tr>
      <w:tr w:rsidR="006E5E93" w:rsidRPr="006E5E93" w14:paraId="4C2DB7CE"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87C53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A55DE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69,2-72,7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0FD34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29811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4A4CF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72,8-94,5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76572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94,6-101,8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FA1CF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101,9-112,7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368A4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112,8-130,9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64598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131,0-149,1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CB7A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149,2</w:t>
            </w:r>
          </w:p>
        </w:tc>
      </w:tr>
      <w:tr w:rsidR="006E5E93" w:rsidRPr="006E5E93" w14:paraId="4F03CDC3"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F130D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EB0A7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70,0-73,5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C20D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857E4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4A21E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73,6-95,6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03E9B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95,7-102,9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2A1E4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103,0-114,0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D8229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114,1-132,4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3FFC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132,5-150,8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6857F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150,9</w:t>
            </w:r>
          </w:p>
        </w:tc>
      </w:tr>
      <w:tr w:rsidR="006E5E93" w:rsidRPr="006E5E93" w14:paraId="4C241082"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F997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3C4F3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70,7-74,3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B6DCF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9067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88F4C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74,4-96,6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23DE1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96,7-104,1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0D3BF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104,2-115,2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C1E0A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115,3-133,8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D5090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133,9-152,4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C7B2D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152,5</w:t>
            </w:r>
          </w:p>
        </w:tc>
      </w:tr>
      <w:tr w:rsidR="006E5E93" w:rsidRPr="006E5E93" w14:paraId="246C6A9A"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9A2C7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A9620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71,5-75,1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23276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AB410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E9B21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75,2-97,7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2A1A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97,8-105,2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DF860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105,3-116,6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2509D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116,7-135,3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F7546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135,4-154,1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6D97F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154,2</w:t>
            </w:r>
          </w:p>
        </w:tc>
      </w:tr>
      <w:tr w:rsidR="006E5E93" w:rsidRPr="006E5E93" w14:paraId="226C053E"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42576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210DB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72,3-75,9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18484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9A808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4086C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76,0-98,7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7EE5F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98,8-106,3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4A247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106,4-117,7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66490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117,8-136,7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0CF3F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136,8-155,7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F894A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155,8</w:t>
            </w:r>
          </w:p>
        </w:tc>
      </w:tr>
      <w:tr w:rsidR="006E5E93" w:rsidRPr="006E5E93" w14:paraId="40CA538B"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11DA1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E8718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73,0-76,7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584BB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5CA49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23D04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76,8-99,7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FB463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99,8-107,4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C235F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107,5-118,9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9D8AE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119,0-138,1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E71DC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138,2-157,3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6E554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157,4</w:t>
            </w:r>
          </w:p>
        </w:tc>
      </w:tr>
      <w:tr w:rsidR="006E5E93" w:rsidRPr="006E5E93" w14:paraId="63755383"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F3D1A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BF3C4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73,8-77,5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7746C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E23C5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31DAD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77,6-100,8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A4CF5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100,9-108,5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B3B5D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108,6-120,2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52F20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120,3-139,6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1B23E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139,7-159,0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3CFAF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159,1</w:t>
            </w:r>
          </w:p>
        </w:tc>
      </w:tr>
      <w:tr w:rsidR="006E5E93" w:rsidRPr="006E5E93" w14:paraId="32A0EBA3"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11AAB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D0394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74,6-78,3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32351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2C1E4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918E7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78,4-101,8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131F7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101,9-109,7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AA962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109,8-121,4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4E6CE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121,5-141,0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B45F2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141,1-160,6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B39D2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160,7</w:t>
            </w:r>
          </w:p>
        </w:tc>
      </w:tr>
      <w:tr w:rsidR="006E5E93" w:rsidRPr="006E5E93" w14:paraId="4653B21A"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7C997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184E7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75,3-79,1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7C63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CCC7C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1A2C2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79,2-102,9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1C0FC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103,0-110,8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95659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110,9-122,7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67ED4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122,8-142,5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07CF2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142,6-162,3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31B1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162,4</w:t>
            </w:r>
          </w:p>
        </w:tc>
      </w:tr>
      <w:tr w:rsidR="006E5E93" w:rsidRPr="006E5E93" w14:paraId="0F46CA83"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E45A6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6BF7E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76,1-79,9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13443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2DF61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47661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80,0-103,9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254D7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104,0-111,9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1A7DE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112,0-123,9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5D5B1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124,0-143,9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7D50F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144,0-163,9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97B6A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164,0</w:t>
            </w:r>
          </w:p>
        </w:tc>
      </w:tr>
    </w:tbl>
    <w:p w14:paraId="29D3ACA7"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rPr>
      </w:pPr>
      <w:r w:rsidRPr="006E5E93">
        <w:rPr>
          <w:rFonts w:ascii="Calibri" w:eastAsia="Times New Roman" w:hAnsi="Calibri" w:cs="Calibri"/>
          <w:sz w:val="24"/>
          <w:szCs w:val="24"/>
        </w:rPr>
        <w:t> </w:t>
      </w:r>
    </w:p>
    <w:p w14:paraId="38934AD3" w14:textId="08613501"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b/>
          <w:bCs/>
          <w:i/>
          <w:iCs/>
          <w:sz w:val="24"/>
          <w:szCs w:val="24"/>
        </w:rPr>
        <w:t>21. Արյան համակարգի հիվանդություններ (սակավարյունություն, ագրանուլոցիտոզ, հեմոբլաստոզներ, հեմոսարկոմա, լիմֆոգրանուլեմատոզ, հեմոռագիկ դիաթեզներ և այլն). Ներառում է արյունաստեղծ համակարգի հիվանդությունները</w:t>
      </w:r>
      <w:r w:rsidR="0006695A" w:rsidRPr="006E5E93">
        <w:rPr>
          <w:rFonts w:ascii="GHEA Grapalat" w:eastAsia="Times New Roman" w:hAnsi="GHEA Grapalat" w:cs="Times New Roman"/>
          <w:sz w:val="24"/>
          <w:szCs w:val="24"/>
        </w:rPr>
        <w:t>:</w:t>
      </w:r>
    </w:p>
    <w:p w14:paraId="05AA576C" w14:textId="49D913FC"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1) 1</w:t>
      </w:r>
      <w:r w:rsidRPr="006E5E93">
        <w:rPr>
          <w:rFonts w:ascii="GHEA Grapalat" w:eastAsia="Times New Roman" w:hAnsi="GHEA Grapalat" w:cs="Times New Roman"/>
          <w:b/>
          <w:bCs/>
          <w:sz w:val="24"/>
          <w:szCs w:val="24"/>
        </w:rPr>
        <w:t>-ին ենթակետին</w:t>
      </w:r>
      <w:r w:rsidRPr="006E5E93">
        <w:rPr>
          <w:rFonts w:ascii="Calibri" w:eastAsia="Times New Roman" w:hAnsi="Calibri" w:cs="Calibri"/>
          <w:sz w:val="24"/>
          <w:szCs w:val="24"/>
        </w:rPr>
        <w:t> </w:t>
      </w:r>
      <w:r w:rsidRPr="006E5E93">
        <w:rPr>
          <w:rFonts w:ascii="GHEA Grapalat" w:eastAsia="Times New Roman" w:hAnsi="GHEA Grapalat" w:cs="GHEA Grapalat"/>
          <w:sz w:val="24"/>
          <w:szCs w:val="24"/>
        </w:rPr>
        <w:t>են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վերաբերում</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սուր</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և</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քրոնիկ</w:t>
      </w:r>
      <w:r w:rsidRPr="006E5E93">
        <w:rPr>
          <w:rFonts w:ascii="GHEA Grapalat" w:eastAsia="Times New Roman" w:hAnsi="GHEA Grapalat" w:cs="Times New Roman"/>
          <w:sz w:val="24"/>
          <w:szCs w:val="24"/>
        </w:rPr>
        <w:t xml:space="preserve"> լեյկոզները, լիմֆոմաները, արյան և արյունաստեղծ օրգանների արագ զարգացող այլ հիվանդությունները, երբ </w:t>
      </w:r>
      <w:r w:rsidRPr="006E5E93">
        <w:rPr>
          <w:rFonts w:ascii="GHEA Grapalat" w:eastAsia="Times New Roman" w:hAnsi="GHEA Grapalat" w:cs="Times New Roman"/>
          <w:sz w:val="24"/>
          <w:szCs w:val="24"/>
        </w:rPr>
        <w:lastRenderedPageBreak/>
        <w:t>փորձաքննվողի աշխատունակությունը խիստ նվազած է, իսկ ստացած բուժումից նկատելի արդյունք չկա</w:t>
      </w:r>
      <w:r w:rsidR="0006695A" w:rsidRPr="006E5E93">
        <w:rPr>
          <w:rFonts w:ascii="GHEA Grapalat" w:eastAsia="Times New Roman" w:hAnsi="GHEA Grapalat" w:cs="Times New Roman"/>
          <w:sz w:val="24"/>
          <w:szCs w:val="24"/>
        </w:rPr>
        <w:t>,</w:t>
      </w:r>
    </w:p>
    <w:p w14:paraId="72E88ABF" w14:textId="6DAABFF5"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2) Հիվանդության դանդաղ ընթացքի, ստացած բուժման լավ, բայց անկայուն արդյունքի, աշխատունակության ոչ լրիվ կորստի դեպքում, հետագա ծառայությանը պիտանելիությունը որոշվում է</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1-ին կամ 2-րդ ենթակետով՝</w:t>
      </w:r>
      <w:r w:rsidRPr="006E5E93">
        <w:rPr>
          <w:rFonts w:ascii="Calibri" w:eastAsia="Times New Roman" w:hAnsi="Calibri" w:cs="Calibri"/>
          <w:sz w:val="24"/>
          <w:szCs w:val="24"/>
        </w:rPr>
        <w:t> </w:t>
      </w:r>
      <w:r w:rsidRPr="006E5E93">
        <w:rPr>
          <w:rFonts w:ascii="GHEA Grapalat" w:eastAsia="Times New Roman" w:hAnsi="GHEA Grapalat" w:cs="GHEA Grapalat"/>
          <w:sz w:val="24"/>
          <w:szCs w:val="24"/>
        </w:rPr>
        <w:t>կախված</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կլինիկական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ընթացքից</w:t>
      </w:r>
      <w:r w:rsidR="0006695A" w:rsidRPr="006E5E93">
        <w:rPr>
          <w:rFonts w:ascii="GHEA Grapalat" w:eastAsia="Times New Roman" w:hAnsi="GHEA Grapalat" w:cs="Times New Roman"/>
          <w:sz w:val="24"/>
          <w:szCs w:val="24"/>
        </w:rPr>
        <w:t>,</w:t>
      </w:r>
    </w:p>
    <w:p w14:paraId="5E1FAA49" w14:textId="3B7B908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3)</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2-րդ ենթակետով</w:t>
      </w:r>
      <w:r w:rsidRPr="006E5E93">
        <w:rPr>
          <w:rFonts w:ascii="Calibri" w:eastAsia="Times New Roman" w:hAnsi="Calibri" w:cs="Calibri"/>
          <w:sz w:val="24"/>
          <w:szCs w:val="24"/>
        </w:rPr>
        <w:t> </w:t>
      </w:r>
      <w:r w:rsidRPr="006E5E93">
        <w:rPr>
          <w:rFonts w:ascii="GHEA Grapalat" w:eastAsia="Times New Roman" w:hAnsi="GHEA Grapalat" w:cs="GHEA Grapalat"/>
          <w:sz w:val="24"/>
          <w:szCs w:val="24"/>
        </w:rPr>
        <w:t>են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փորձաքննվում</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նաև</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ճառագայթային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կամ</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ցիտոստատիկ</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բուժումից</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հետո</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առողջական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ընդհանուր</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վիճակ</w:t>
      </w:r>
      <w:r w:rsidRPr="006E5E93">
        <w:rPr>
          <w:rFonts w:ascii="GHEA Grapalat" w:eastAsia="Times New Roman" w:hAnsi="GHEA Grapalat" w:cs="Times New Roman"/>
          <w:sz w:val="24"/>
          <w:szCs w:val="24"/>
        </w:rPr>
        <w:t>ի խանգարումներ ունեցող ծառայողները՝ հիվանդության սկզբնական փուլերի ժամանակ</w:t>
      </w:r>
      <w:r w:rsidR="0006695A" w:rsidRPr="006E5E93">
        <w:rPr>
          <w:rFonts w:ascii="GHEA Grapalat" w:eastAsia="Times New Roman" w:hAnsi="GHEA Grapalat" w:cs="Times New Roman"/>
          <w:sz w:val="24"/>
          <w:szCs w:val="24"/>
        </w:rPr>
        <w:t>,</w:t>
      </w:r>
    </w:p>
    <w:p w14:paraId="7FD497BE" w14:textId="3A70FB71"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4) Դանդաղ ընթացքով հիվանդությունների բուժումից հետո ստացված տևական դրական արդյունքի, ինչպես նաև տարին մեկ անգամից ոչ ավելի սրացումների դեպքում, երբ աշխատունակության կորուստ չի նկատվում, ծառայողների փորձաքննությունն իրականացվում է</w:t>
      </w:r>
      <w:r w:rsidRPr="006E5E93">
        <w:rPr>
          <w:rFonts w:ascii="Calibri" w:eastAsia="Times New Roman" w:hAnsi="Calibri" w:cs="Calibri"/>
          <w:b/>
          <w:bCs/>
          <w:sz w:val="24"/>
          <w:szCs w:val="24"/>
        </w:rPr>
        <w:t> </w:t>
      </w:r>
      <w:r w:rsidRPr="006E5E93">
        <w:rPr>
          <w:rFonts w:ascii="GHEA Grapalat" w:eastAsia="Times New Roman" w:hAnsi="GHEA Grapalat" w:cs="Times New Roman"/>
          <w:b/>
          <w:bCs/>
          <w:sz w:val="24"/>
          <w:szCs w:val="24"/>
        </w:rPr>
        <w:t>3-</w:t>
      </w:r>
      <w:r w:rsidRPr="006E5E93">
        <w:rPr>
          <w:rFonts w:ascii="GHEA Grapalat" w:eastAsia="Times New Roman" w:hAnsi="GHEA Grapalat" w:cs="GHEA Grapalat"/>
          <w:b/>
          <w:bCs/>
          <w:sz w:val="24"/>
          <w:szCs w:val="24"/>
        </w:rPr>
        <w:t>րդ</w:t>
      </w:r>
      <w:r w:rsidRPr="006E5E93">
        <w:rPr>
          <w:rFonts w:ascii="GHEA Grapalat" w:eastAsia="Times New Roman" w:hAnsi="GHEA Grapalat" w:cs="Times New Roman"/>
          <w:b/>
          <w:bCs/>
          <w:sz w:val="24"/>
          <w:szCs w:val="24"/>
        </w:rPr>
        <w:t xml:space="preserve"> </w:t>
      </w:r>
      <w:r w:rsidRPr="006E5E93">
        <w:rPr>
          <w:rFonts w:ascii="GHEA Grapalat" w:eastAsia="Times New Roman" w:hAnsi="GHEA Grapalat" w:cs="GHEA Grapalat"/>
          <w:b/>
          <w:bCs/>
          <w:sz w:val="24"/>
          <w:szCs w:val="24"/>
        </w:rPr>
        <w:t>ենթակետով</w:t>
      </w:r>
      <w:r w:rsidR="0006695A" w:rsidRPr="006E5E93">
        <w:rPr>
          <w:rFonts w:ascii="GHEA Grapalat" w:eastAsia="Times New Roman" w:hAnsi="GHEA Grapalat" w:cs="Times New Roman"/>
          <w:sz w:val="24"/>
          <w:szCs w:val="24"/>
        </w:rPr>
        <w:t>,</w:t>
      </w:r>
    </w:p>
    <w:p w14:paraId="19CE6370" w14:textId="6FAC6EE8"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5) Լիմֆադենոպաթիաներով անձինք պետք է հետազոտվեն վարակիչ, սեռավարակային, արյունաստեղծման համակարգի, վահանագեղձի հիվանդությունների և տուբերկուլոզի ժխտման նպատակով</w:t>
      </w:r>
      <w:r w:rsidR="0006695A" w:rsidRPr="006E5E93">
        <w:rPr>
          <w:rFonts w:ascii="GHEA Grapalat" w:eastAsia="Times New Roman" w:hAnsi="GHEA Grapalat" w:cs="Times New Roman"/>
          <w:sz w:val="24"/>
          <w:szCs w:val="24"/>
        </w:rPr>
        <w:t>,</w:t>
      </w:r>
    </w:p>
    <w:p w14:paraId="1DC98CA4" w14:textId="1CE57E5B"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6) Գեներալիզացված լիմֆադենոպաթիայի դեպքում, հարակից հիվանդությունների բացակայության պայմաններում, փորձաքննությունն իրականացվում է</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1-ին ենթակետով</w:t>
      </w:r>
      <w:r w:rsidR="0006695A" w:rsidRPr="006E5E93">
        <w:rPr>
          <w:rFonts w:ascii="GHEA Grapalat" w:eastAsia="Times New Roman" w:hAnsi="GHEA Grapalat" w:cs="Times New Roman"/>
          <w:sz w:val="24"/>
          <w:szCs w:val="24"/>
        </w:rPr>
        <w:t>,</w:t>
      </w:r>
    </w:p>
    <w:p w14:paraId="582537F5" w14:textId="7E199503"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7) Չափավոր արտահայտված սակավարյունության (անեմիայի), լեյկոպենիայի և տարբեր պատճառներից առաջացած տրոմբոցիտոպենիայի դեպքում, որոնք արյան համակարգային հիվանդությամբ պայմանավորված չեն, բայց ուղեկցվում են սնուցման անկումով և աշխատունակության նվազմամբ, եզրակացությունն ընդունվում է նաև կարգացուցակի համապատասխան կետի համաձայն</w:t>
      </w:r>
      <w:r w:rsidR="0006695A" w:rsidRPr="006E5E93">
        <w:rPr>
          <w:rFonts w:ascii="GHEA Grapalat" w:eastAsia="Times New Roman" w:hAnsi="GHEA Grapalat" w:cs="Times New Roman"/>
          <w:sz w:val="24"/>
          <w:szCs w:val="24"/>
        </w:rPr>
        <w:t>,</w:t>
      </w:r>
    </w:p>
    <w:p w14:paraId="26E09DAD" w14:textId="00209C08"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8) Ապլաստիկ, հեմոլիտիկ, հիպոպլաստիկ և գենետիկ անեմիաներով, մակարդման գործոնների գենետիկ պակասորդով անձինք փորձաքննվում են</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1-ին ենթակետով</w:t>
      </w:r>
      <w:r w:rsidRPr="006E5E93">
        <w:rPr>
          <w:rFonts w:ascii="GHEA Grapalat" w:eastAsia="Times New Roman" w:hAnsi="GHEA Grapalat" w:cs="Times New Roman"/>
          <w:sz w:val="24"/>
          <w:szCs w:val="24"/>
        </w:rPr>
        <w:t>: Նույն ենթակետով են փորձաքննվում ժառանգական թրոմբոցիտոպաթիաներով (ինչպես նաև երկարատև պահպանվող (6-12 ամիս) թրոմբոցիտոպենիաներով) անձինք</w:t>
      </w:r>
      <w:r w:rsidR="0006695A" w:rsidRPr="006E5E93">
        <w:rPr>
          <w:rFonts w:ascii="GHEA Grapalat" w:eastAsia="Times New Roman" w:hAnsi="GHEA Grapalat" w:cs="Times New Roman"/>
          <w:sz w:val="24"/>
          <w:szCs w:val="24"/>
        </w:rPr>
        <w:t>,</w:t>
      </w:r>
    </w:p>
    <w:p w14:paraId="120DD05D" w14:textId="0FED2CF6"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9) Ձեռքբերովի թրոմբոցիտոպաթիաների և մակարդման գործոնների գենետիկ պակասորդի դեպքում ցուցված է ստացիոնար բուժում` հետագա փորձաքննությամբ` ըստ արյան պատկերի և հիմնական հիվանդության</w:t>
      </w:r>
      <w:r w:rsidR="0006695A" w:rsidRPr="006E5E93">
        <w:rPr>
          <w:rFonts w:ascii="GHEA Grapalat" w:eastAsia="Times New Roman" w:hAnsi="GHEA Grapalat" w:cs="Times New Roman"/>
          <w:sz w:val="24"/>
          <w:szCs w:val="24"/>
        </w:rPr>
        <w:t>,</w:t>
      </w:r>
    </w:p>
    <w:p w14:paraId="36FF4372" w14:textId="44E35BEB"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10) Թրոմբոցիտոպենիայի կապակցությամբ բուժված ծառայողները</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3-րդ ենթակետով</w:t>
      </w:r>
      <w:r w:rsidRPr="006E5E93">
        <w:rPr>
          <w:rFonts w:ascii="Calibri" w:eastAsia="Times New Roman" w:hAnsi="Calibri" w:cs="Calibri"/>
          <w:sz w:val="24"/>
          <w:szCs w:val="24"/>
        </w:rPr>
        <w:t> </w:t>
      </w:r>
      <w:r w:rsidRPr="006E5E93">
        <w:rPr>
          <w:rFonts w:ascii="GHEA Grapalat" w:eastAsia="Times New Roman" w:hAnsi="GHEA Grapalat" w:cs="GHEA Grapalat"/>
          <w:sz w:val="24"/>
          <w:szCs w:val="24"/>
        </w:rPr>
        <w:t>կարող</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են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ճանաչվել</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պիտանի</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ծառայության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համար</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եթե</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նրանց</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մոտ</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առ</w:t>
      </w:r>
      <w:r w:rsidRPr="006E5E93">
        <w:rPr>
          <w:rFonts w:ascii="GHEA Grapalat" w:eastAsia="Times New Roman" w:hAnsi="GHEA Grapalat" w:cs="Times New Roman"/>
          <w:sz w:val="24"/>
          <w:szCs w:val="24"/>
        </w:rPr>
        <w:t>կա է կլինիկալաբորատոր լավացում և հիվանդությունը վերջին երեք տարվա ընթացքում չի կրկնվել</w:t>
      </w:r>
      <w:r w:rsidR="0006695A" w:rsidRPr="006E5E93">
        <w:rPr>
          <w:rFonts w:ascii="GHEA Grapalat" w:eastAsia="Times New Roman" w:hAnsi="GHEA Grapalat" w:cs="Times New Roman"/>
          <w:sz w:val="24"/>
          <w:szCs w:val="24"/>
        </w:rPr>
        <w:t>,</w:t>
      </w:r>
    </w:p>
    <w:p w14:paraId="79CB4713" w14:textId="744C8314"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11) Հեմոռագիկ վասկուլիտի թեթև և միջին ծանրության ձևեր տարած ծառայողները փորձաքննվում են 3-րդ ենթակետով, եթե վերջին 3 տարվա ընթացքում հիվանդության կրկնություն չի գրանցվել</w:t>
      </w:r>
      <w:r w:rsidR="0006695A" w:rsidRPr="006E5E93">
        <w:rPr>
          <w:rFonts w:ascii="GHEA Grapalat" w:eastAsia="Times New Roman" w:hAnsi="GHEA Grapalat" w:cs="Times New Roman"/>
          <w:sz w:val="24"/>
          <w:szCs w:val="24"/>
        </w:rPr>
        <w:t>,</w:t>
      </w:r>
    </w:p>
    <w:p w14:paraId="06729BDE" w14:textId="589B1676"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12) Հեմոռագիկ վասկուլիտի ծանր ձևեր տարած անձինք փորձաքննվում են</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1-ին ենթակետով</w:t>
      </w:r>
      <w:r w:rsidRPr="006E5E93">
        <w:rPr>
          <w:rFonts w:ascii="GHEA Grapalat" w:eastAsia="Times New Roman" w:hAnsi="GHEA Grapalat" w:cs="Times New Roman"/>
          <w:sz w:val="24"/>
          <w:szCs w:val="24"/>
        </w:rPr>
        <w:t>` անկախ վաղեմության ժամկետից: B-12 դեֆիցիտային անեմիայով անձինք փորձաքննվում են</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1-ին ենթակետով</w:t>
      </w:r>
      <w:r w:rsidRPr="006E5E93">
        <w:rPr>
          <w:rFonts w:ascii="GHEA Grapalat" w:eastAsia="Times New Roman" w:hAnsi="GHEA Grapalat" w:cs="Times New Roman"/>
          <w:sz w:val="24"/>
          <w:szCs w:val="24"/>
        </w:rPr>
        <w:t>: Կայուն՝ 3 և ավելի տարի, ռեմիսիա ունեցող անձինք փորձաքննվում են</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3-րդ ենթակետով</w:t>
      </w:r>
      <w:r w:rsidR="0006695A" w:rsidRPr="006E5E93">
        <w:rPr>
          <w:rFonts w:ascii="GHEA Grapalat" w:eastAsia="Times New Roman" w:hAnsi="GHEA Grapalat" w:cs="Times New Roman"/>
          <w:b/>
          <w:bCs/>
          <w:sz w:val="24"/>
          <w:szCs w:val="24"/>
        </w:rPr>
        <w:t>,</w:t>
      </w:r>
    </w:p>
    <w:p w14:paraId="75D23FC7" w14:textId="7ACA6465"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lastRenderedPageBreak/>
        <w:t>13) Արյան համակարգի հիվանդություններ տարած անձանց վերջնական փորձաքննությունը պետք է իրականացվի միայն նեղ մասնագիտական բաժանմունքների կողմից տրված ախտորոշումների հիման վրա</w:t>
      </w:r>
      <w:r w:rsidR="0006695A" w:rsidRPr="006E5E93">
        <w:rPr>
          <w:rFonts w:ascii="GHEA Grapalat" w:eastAsia="Times New Roman" w:hAnsi="GHEA Grapalat" w:cs="Times New Roman"/>
          <w:sz w:val="24"/>
          <w:szCs w:val="24"/>
        </w:rPr>
        <w:t>,</w:t>
      </w:r>
    </w:p>
    <w:p w14:paraId="1DE5B4F9"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rPr>
        <w:t>14) Արձակուրդ հիվանդության կապակցությամբ (վերականգնողական) եզրակացությունն ընդունվում է միայն այն դեպքում, երբ աշխատունակության լիակատար վերականգնման և արյունաբանական ցուցանիշների նորմալացման համար պահանջվում է առնվազն մեկ ամիս:</w:t>
      </w:r>
    </w:p>
    <w:p w14:paraId="105C7BB8" w14:textId="77777777" w:rsidR="00904D59" w:rsidRPr="006E5E93" w:rsidRDefault="00904D59" w:rsidP="00904D59">
      <w:pPr>
        <w:shd w:val="clear" w:color="auto" w:fill="FFFFFF"/>
        <w:spacing w:after="0" w:line="240" w:lineRule="auto"/>
        <w:ind w:firstLine="426"/>
        <w:jc w:val="both"/>
        <w:rPr>
          <w:rFonts w:ascii="GHEA Grapalat" w:eastAsia="Times New Roman" w:hAnsi="GHEA Grapalat" w:cs="Times New Roman"/>
          <w:sz w:val="24"/>
          <w:szCs w:val="24"/>
          <w:lang w:val="hy-AM"/>
        </w:rPr>
      </w:pPr>
    </w:p>
    <w:p w14:paraId="4702EB5B" w14:textId="0F86BFAB"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 xml:space="preserve">22. Էկզոգեն սուր կամ քրոնիկ ինտոքսիկացիաների սրացումների կամ ազդեցությունների հետևանքներ, ալերգիկ </w:t>
      </w:r>
      <w:r w:rsidRPr="006E5E93">
        <w:rPr>
          <w:rFonts w:ascii="GHEA Grapalat" w:eastAsia="Times New Roman" w:hAnsi="GHEA Grapalat" w:cs="Times New Roman"/>
          <w:bCs/>
          <w:i/>
          <w:iCs/>
          <w:sz w:val="24"/>
          <w:szCs w:val="24"/>
          <w:lang w:val="hy-AM"/>
        </w:rPr>
        <w:t>հիվանդություններ</w:t>
      </w:r>
      <w:r w:rsidRPr="006E5E93">
        <w:rPr>
          <w:rFonts w:ascii="GHEA Grapalat" w:eastAsia="Times New Roman" w:hAnsi="GHEA Grapalat" w:cs="Times New Roman"/>
          <w:sz w:val="24"/>
          <w:szCs w:val="24"/>
          <w:lang w:val="hy-AM"/>
        </w:rPr>
        <w:t>. Ներառում է հրթիռային վառելիքի բաղադրամասերով և այլ թունանյութերով թունավորումների, ԷՄԴ-ի սուր կամ քրոնիկ ներգործության հետևանքները, ճառագայթային հիվանդությունը, ինչպես նաև ալերգիկ հիվանդությունները, որոնք հաստատվել են ստացիոնար պայմաններում</w:t>
      </w:r>
      <w:r w:rsidR="0006695A" w:rsidRPr="006E5E93">
        <w:rPr>
          <w:rFonts w:ascii="GHEA Grapalat" w:eastAsia="Times New Roman" w:hAnsi="GHEA Grapalat" w:cs="Times New Roman"/>
          <w:sz w:val="24"/>
          <w:szCs w:val="24"/>
          <w:lang w:val="hy-AM"/>
        </w:rPr>
        <w:t>:</w:t>
      </w:r>
    </w:p>
    <w:p w14:paraId="560BCDA9" w14:textId="541A09CC"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ՌՆ, ԻՃ այլ աղբյուրների հետ աշխատող և տարեկան թույլատրելի չափը 5 անգամ գերազանցող ճառագայթային չափաքանակ ստացած ծառայողները ուղեգրվում են ստացիոնար հետազոտման: Փորձաքննությունն իրականացվում է ստացիոնար բուժումից հետո: Ճառագայթային հիվանդություն տարած անձանց փորձաքննության ժամանակ նկատի են առնվում ոչ միայն պերիֆերիկ արյան բաղադրության փոփոխությունները, այլև հիվանդության կլինիկական մյուս դրսևորումները</w:t>
      </w:r>
      <w:r w:rsidR="0006695A" w:rsidRPr="006E5E93">
        <w:rPr>
          <w:rFonts w:ascii="GHEA Grapalat" w:eastAsia="Times New Roman" w:hAnsi="GHEA Grapalat" w:cs="Times New Roman"/>
          <w:sz w:val="24"/>
          <w:szCs w:val="24"/>
          <w:lang w:val="hy-AM"/>
        </w:rPr>
        <w:t>,</w:t>
      </w:r>
    </w:p>
    <w:p w14:paraId="1DDDB0CD" w14:textId="6647F0EB"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I աստիճանի ճառագայթային հիվանդություն տարած նոր ընդունվողների և II աստիճանի սուր ճառագայթային հիվանդություն տարած և աննշան մնացորդային երևույթների առկայության դեպքում ծառայողների համար կիրառվում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ենթակետը</w:t>
      </w:r>
      <w:r w:rsidR="0006695A" w:rsidRPr="006E5E93">
        <w:rPr>
          <w:rFonts w:ascii="GHEA Grapalat" w:eastAsia="Times New Roman" w:hAnsi="GHEA Grapalat" w:cs="Times New Roman"/>
          <w:sz w:val="24"/>
          <w:szCs w:val="24"/>
          <w:lang w:val="hy-AM"/>
        </w:rPr>
        <w:t>,</w:t>
      </w:r>
    </w:p>
    <w:p w14:paraId="5CD46B3B" w14:textId="1BD302BA"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Էլեկտրամագնիսական դաշտի II-III աստիճանի քրոնիկ ներգործության համախտանիշի կրկնության դեպքում (նույնիսկ հիվանդության բարենպաստ ելքի պայմաններում) նոր ընդունվողները ճանաչվում են ոչ պիտանի</w:t>
      </w:r>
      <w:r w:rsidR="0006695A" w:rsidRPr="006E5E93">
        <w:rPr>
          <w:rFonts w:ascii="GHEA Grapalat" w:eastAsia="Times New Roman" w:hAnsi="GHEA Grapalat" w:cs="Times New Roman"/>
          <w:sz w:val="24"/>
          <w:szCs w:val="24"/>
          <w:lang w:val="hy-AM"/>
        </w:rPr>
        <w:t>,</w:t>
      </w:r>
    </w:p>
    <w:p w14:paraId="5C22B091" w14:textId="2059B94A"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Սույն կետով են փորձաքննվում նաև անաֆիլակտիկ շոկի ձևով թունավոր, ալերգիկ բնույթի տարբեր նյութերի, շիճուկային հիվանդության և այլ դեղորայքային, քիմիական ալերգենների ներգործության հետևանքները` ուղեկցվող Կվինկեի այտուցով կամ օրգանիզմի համակարգված ռեակցիաներով։ Սուր հիվանդության պատճառով արձակուրդ տրամադրելու անհրաժեշտության մասին եզրակացություն է կայացվում այն դեպքում, երբ խանգարված օրգանների ֆունկցիաների և աշխատունակության լիակատար վերականգնման համար պահանջվում է առնվազն 1 ամիս: Հիվանդության պատճառով տրամադրված արձակուրդից հետո հետագա ծառայության համար պիտանիությունը որոշվում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ենթակետի</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համաձայն՝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պայմանավորված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օրգանների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համակարգերի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մասնագիտական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աշխատունակության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վերականգնման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աստիճանով</w:t>
      </w:r>
      <w:r w:rsidR="0006695A" w:rsidRPr="006E5E93">
        <w:rPr>
          <w:rFonts w:ascii="GHEA Grapalat" w:eastAsia="Times New Roman" w:hAnsi="GHEA Grapalat" w:cs="Times New Roman"/>
          <w:sz w:val="24"/>
          <w:szCs w:val="24"/>
          <w:lang w:val="hy-AM"/>
        </w:rPr>
        <w:t>,</w:t>
      </w:r>
    </w:p>
    <w:p w14:paraId="39DC875D" w14:textId="27602B79"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Թունավոր և ալերգիկ ներգործություններից հետո անբարենպաստ ելքերի դեպքում պիտանիությունը ծառայությանը որոշվում է կարգացուցակի համապատասխան կետով՝ պայմանավորված ախտահարված օրգանի կամ համակարգի ֆունկցիաներով</w:t>
      </w:r>
      <w:r w:rsidR="0006695A" w:rsidRPr="006E5E93">
        <w:rPr>
          <w:rFonts w:ascii="GHEA Grapalat" w:eastAsia="Times New Roman" w:hAnsi="GHEA Grapalat" w:cs="Times New Roman"/>
          <w:sz w:val="24"/>
          <w:szCs w:val="24"/>
          <w:lang w:val="hy-AM"/>
        </w:rPr>
        <w:t>,</w:t>
      </w:r>
    </w:p>
    <w:p w14:paraId="5C41C8B6" w14:textId="0B2C3599"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6) Ըստ</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4-</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w:t>
      </w:r>
      <w:r w:rsidRPr="006E5E93">
        <w:rPr>
          <w:rFonts w:ascii="GHEA Grapalat" w:eastAsia="Times New Roman" w:hAnsi="GHEA Grapalat" w:cs="Times New Roman"/>
          <w:sz w:val="24"/>
          <w:szCs w:val="24"/>
          <w:lang w:val="hy-AM"/>
        </w:rPr>
        <w:t>` փորձաքննվում են նաև բարեհաջող ելքով ավարտված հիվանդության կապակցությամբ տրամադրված վերականգնողական արձակուրդից վերադարձած ծառայողները</w:t>
      </w:r>
      <w:r w:rsidR="0006695A" w:rsidRPr="006E5E93">
        <w:rPr>
          <w:rFonts w:ascii="GHEA Grapalat" w:eastAsia="Times New Roman" w:hAnsi="GHEA Grapalat" w:cs="Times New Roman"/>
          <w:sz w:val="24"/>
          <w:szCs w:val="24"/>
          <w:lang w:val="hy-AM"/>
        </w:rPr>
        <w:t>,</w:t>
      </w:r>
    </w:p>
    <w:p w14:paraId="62BDC45C" w14:textId="371E8FB4" w:rsidR="003E6045"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w:t>
      </w:r>
      <w:r w:rsidR="003A2607"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Times New Roman"/>
          <w:b/>
          <w:bCs/>
          <w:sz w:val="24"/>
          <w:szCs w:val="24"/>
          <w:lang w:val="hy-AM"/>
        </w:rPr>
        <w:t>4-րդ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ճանաչվում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պիտանի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ծառայության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եթե</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սուր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ալերգիկ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վիճ</w:t>
      </w:r>
      <w:r w:rsidRPr="006E5E93">
        <w:rPr>
          <w:rFonts w:ascii="GHEA Grapalat" w:eastAsia="Times New Roman" w:hAnsi="GHEA Grapalat" w:cs="Times New Roman"/>
          <w:sz w:val="24"/>
          <w:szCs w:val="24"/>
          <w:lang w:val="hy-AM"/>
        </w:rPr>
        <w:t>ակն ի հայտ է եկել առաջին անգամ և բուժումից հետո այն անցել է</w:t>
      </w:r>
      <w:r w:rsidR="0006695A"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 xml:space="preserve"> </w:t>
      </w:r>
    </w:p>
    <w:p w14:paraId="2522D9E3" w14:textId="6AACC8E1"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փորձաքննվում նաև այն անձինք, ում մոտ անհայտ պատճառներից սուր ալերգիկ երևույթները մեկ տարվա ընթացքում ի հայտ են եկել 2-3 անգամից ոչ ավելի, հեշտությամբ անցել են բուժման կուրսից հետո և չեն ուղեկցվել բարդություններով</w:t>
      </w:r>
      <w:r w:rsidR="0006695A" w:rsidRPr="006E5E93">
        <w:rPr>
          <w:rFonts w:ascii="GHEA Grapalat" w:eastAsia="Times New Roman" w:hAnsi="GHEA Grapalat" w:cs="Times New Roman"/>
          <w:sz w:val="24"/>
          <w:szCs w:val="24"/>
          <w:lang w:val="hy-AM"/>
        </w:rPr>
        <w:t>,</w:t>
      </w:r>
    </w:p>
    <w:p w14:paraId="450D927C" w14:textId="6EE1A90E"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9) Հաճախակի՝ 1 ամսում 3 և ավելի անգամ կրկնվող կամ 1 անգամ Կվինկեի այտուցով կամ համակարգված ռեակցիայով ուղեկցվող բուժմանը դժվարությամբ ենթարկվող, քրոնիկ վիճակի անցնող դեպքերը փորձաքննվում են 2-րդ ենթակետով</w:t>
      </w:r>
      <w:r w:rsidR="0006695A" w:rsidRPr="006E5E93">
        <w:rPr>
          <w:rFonts w:ascii="GHEA Grapalat" w:eastAsia="Times New Roman" w:hAnsi="GHEA Grapalat" w:cs="Times New Roman"/>
          <w:sz w:val="24"/>
          <w:szCs w:val="24"/>
          <w:lang w:val="hy-AM"/>
        </w:rPr>
        <w:t>,</w:t>
      </w:r>
    </w:p>
    <w:p w14:paraId="34B981A7" w14:textId="6A9098F2"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10) Դեղորայքային ալերգիա ունեցողները, ում մոտ հայտնաբերվել է ընդամենը 1 կամ 2 դեղորայքի նկատմամբ ռեակցիա,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ենթակետով</w:t>
      </w:r>
      <w:r w:rsidR="0006695A" w:rsidRPr="006E5E93">
        <w:rPr>
          <w:rFonts w:ascii="GHEA Grapalat" w:eastAsia="Times New Roman" w:hAnsi="GHEA Grapalat" w:cs="Times New Roman"/>
          <w:b/>
          <w:bCs/>
          <w:sz w:val="24"/>
          <w:szCs w:val="24"/>
          <w:lang w:val="hy-AM"/>
        </w:rPr>
        <w:t>,</w:t>
      </w:r>
    </w:p>
    <w:p w14:paraId="4BAFBF01" w14:textId="1E220FD8"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11) Առանց բարդությունների, սակայն համակցված ալերգիա ունեցողները (դեղորայքային, սննդային և ինսեկտային)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ենթակետով</w:t>
      </w:r>
      <w:r w:rsidR="0006695A" w:rsidRPr="006E5E93">
        <w:rPr>
          <w:rFonts w:ascii="GHEA Grapalat" w:eastAsia="Times New Roman" w:hAnsi="GHEA Grapalat" w:cs="Times New Roman"/>
          <w:b/>
          <w:bCs/>
          <w:sz w:val="24"/>
          <w:szCs w:val="24"/>
          <w:lang w:val="hy-AM"/>
        </w:rPr>
        <w:t>,</w:t>
      </w:r>
    </w:p>
    <w:p w14:paraId="303F7350" w14:textId="1BC684B9" w:rsidR="008E7017" w:rsidRPr="006E5E93" w:rsidRDefault="008E7017" w:rsidP="00904D59">
      <w:pPr>
        <w:pStyle w:val="CommentText"/>
        <w:ind w:firstLine="426"/>
        <w:jc w:val="both"/>
        <w:rPr>
          <w:rFonts w:ascii="GHEA Grapalat" w:hAnsi="GHEA Grapalat"/>
          <w:sz w:val="24"/>
          <w:szCs w:val="24"/>
          <w:lang w:val="hy-AM"/>
        </w:rPr>
      </w:pPr>
      <w:r w:rsidRPr="006E5E93">
        <w:rPr>
          <w:rFonts w:ascii="GHEA Grapalat" w:eastAsia="Times New Roman" w:hAnsi="GHEA Grapalat" w:cs="Times New Roman"/>
          <w:sz w:val="24"/>
          <w:szCs w:val="24"/>
          <w:lang w:val="hy-AM"/>
        </w:rPr>
        <w:t>12) Եթե նախկինում տարած Կվինկեի այտուցի վերաբերյալ տվյալները հավաստի չեն, բացակայում են հիվանդության վերաբերյալ փաստերը, կամ տարած Կվինկեի այտուցի վաղեմության ժամկետը 3 տարի և ավելի է, բացակայում են տվյալներ ռեցիդիվների և ստացված բուժման</w:t>
      </w:r>
      <w:r w:rsidR="00A563E8" w:rsidRPr="006E5E93">
        <w:rPr>
          <w:rFonts w:ascii="GHEA Grapalat" w:eastAsia="Times New Roman" w:hAnsi="GHEA Grapalat" w:cs="Times New Roman"/>
          <w:sz w:val="24"/>
          <w:szCs w:val="24"/>
          <w:lang w:val="hy-AM"/>
        </w:rPr>
        <w:t xml:space="preserve"> </w:t>
      </w:r>
      <w:r w:rsidR="00A563E8" w:rsidRPr="006E5E93">
        <w:rPr>
          <w:rFonts w:ascii="GHEA Grapalat" w:hAnsi="GHEA Grapalat"/>
          <w:sz w:val="24"/>
          <w:szCs w:val="24"/>
          <w:lang w:val="hy-AM"/>
        </w:rPr>
        <w:t>Վերաբերյալ ցանկացած ալերգենի նկատմամբ, թույլ դրական ռեակցիա ունենալը, խոչընդոտ չի հանդիսանում ոստիկանությունում ծառայության համար</w:t>
      </w:r>
      <w:r w:rsidRPr="006E5E93">
        <w:rPr>
          <w:rFonts w:ascii="GHEA Grapalat" w:eastAsia="Times New Roman" w:hAnsi="GHEA Grapalat" w:cs="Times New Roman"/>
          <w:sz w:val="24"/>
          <w:szCs w:val="24"/>
          <w:lang w:val="hy-AM"/>
        </w:rPr>
        <w:t>, փորձաքննությունն իրականացվում է</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4-</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ենթակետով</w:t>
      </w:r>
      <w:r w:rsidRPr="006E5E93">
        <w:rPr>
          <w:rFonts w:ascii="GHEA Grapalat" w:eastAsia="Times New Roman" w:hAnsi="GHEA Grapalat" w:cs="Times New Roman"/>
          <w:sz w:val="24"/>
          <w:szCs w:val="24"/>
          <w:lang w:val="hy-AM"/>
        </w:rPr>
        <w:t>: Ցանկացած ալերգենի նկատմամբ թույլ դրական ռեակցիա ունեցողները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ենթակետով:</w:t>
      </w:r>
    </w:p>
    <w:p w14:paraId="0D3797C3"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23. Տուբերկուլոզ</w:t>
      </w:r>
      <w:r w:rsidRPr="006E5E93">
        <w:rPr>
          <w:rFonts w:ascii="GHEA Grapalat" w:eastAsia="Times New Roman" w:hAnsi="GHEA Grapalat" w:cs="Times New Roman"/>
          <w:sz w:val="24"/>
          <w:szCs w:val="24"/>
          <w:lang w:val="hy-AM"/>
        </w:rPr>
        <w:t>. Ներառում է շնչառական օրգանների, պլևրայի, ոսկրամկանային համակարգի, պերիֆերիկ ավշահանգույցների, որովայնի խոռոչի օրգանների, միզասեռային համակարգի, մաշկի և այլ օրգանների տուբերկուլոզը։ Ախտորոշումը պետք է հաստատվի ախտահարված օրգանի բջջաբանական հետազոտությամբ, որովայնադիտումով (լապարասկոպիա) և այլ մեթոդներով: Բուժումը պետք է լինի համալիր, անընդհատ, տևական (առնվազն 6 ամիս):</w:t>
      </w:r>
    </w:p>
    <w:p w14:paraId="28C5C332" w14:textId="54945B35"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տուբերկուլոզի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բոլոր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ակտիվ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մարող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ձևերը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ուղեկցվող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բացիլազատությամբ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դրա</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հաստատված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ստացիոնար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հետազոտությամբ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կլինիկալաբորատոր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եղանակներով։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w:t>
      </w:r>
      <w:r w:rsidRPr="006E5E93">
        <w:rPr>
          <w:rFonts w:ascii="GHEA Grapalat" w:eastAsia="Times New Roman" w:hAnsi="GHEA Grapalat" w:cs="Times New Roman"/>
          <w:sz w:val="24"/>
          <w:szCs w:val="24"/>
          <w:lang w:val="hy-AM"/>
        </w:rPr>
        <w:t>ույն ենթակետին են վերաբերում նաև տուբերկուլոզի կապակցությամբ արմատական վիրահատությունների հետևանքները</w:t>
      </w:r>
      <w:r w:rsidR="0006695A" w:rsidRPr="006E5E93">
        <w:rPr>
          <w:rFonts w:ascii="GHEA Grapalat" w:eastAsia="Times New Roman" w:hAnsi="GHEA Grapalat" w:cs="Times New Roman"/>
          <w:sz w:val="24"/>
          <w:szCs w:val="24"/>
          <w:lang w:val="hy-AM"/>
        </w:rPr>
        <w:t>,</w:t>
      </w:r>
    </w:p>
    <w:p w14:paraId="45DE2736" w14:textId="6041B029"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անցյալում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տարած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տուբերկուլոզի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հետևանքները՝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զգալի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խանգարումով</w:t>
      </w:r>
      <w:r w:rsidR="0006695A" w:rsidRPr="006E5E93">
        <w:rPr>
          <w:rFonts w:ascii="GHEA Grapalat" w:eastAsia="Times New Roman" w:hAnsi="GHEA Grapalat" w:cs="Times New Roman"/>
          <w:sz w:val="24"/>
          <w:szCs w:val="24"/>
          <w:lang w:val="hy-AM"/>
        </w:rPr>
        <w:t>,</w:t>
      </w:r>
    </w:p>
    <w:p w14:paraId="7693187B" w14:textId="26B6636B"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3) Հաջող հակամանրէային բուժումից հետո թոքերի կայուն մնացորդային ռենտգենաբանական փոփոխություններով հետագա ծառայության փորձաքննվողները, դիսպանսեր հաշվառումից հանելուց 3 տարի անց կլինիկական դրսևորումների </w:t>
      </w:r>
      <w:r w:rsidRPr="006E5E93">
        <w:rPr>
          <w:rFonts w:ascii="GHEA Grapalat" w:eastAsia="Times New Roman" w:hAnsi="GHEA Grapalat" w:cs="Times New Roman"/>
          <w:sz w:val="24"/>
          <w:szCs w:val="24"/>
          <w:lang w:val="hy-AM"/>
        </w:rPr>
        <w:lastRenderedPageBreak/>
        <w:t>բացակայությամբ՝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Նույն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ենթակետով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փորձաքննվում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անցյալում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տարած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ողն</w:t>
      </w:r>
      <w:r w:rsidRPr="006E5E93">
        <w:rPr>
          <w:rFonts w:ascii="GHEA Grapalat" w:eastAsia="Times New Roman" w:hAnsi="GHEA Grapalat" w:cs="Times New Roman"/>
          <w:sz w:val="24"/>
          <w:szCs w:val="24"/>
          <w:lang w:val="hy-AM"/>
        </w:rPr>
        <w:t>աշարի, ոսկրերի ու հոդերի բուժված տուբերկուլոզի դեպքերը, դրանց հետևանքները՝ ավելի քան 5 տարվա ակտիվության բացակայությամբ, խոշոր հոդերից մեկում ձևախեղող օստեոարթրոզի սկզբնական երևույթներով՝ առանց ցավային համախտանիշի, ինչպես նաև այլ օրգան-համակարգերի բուժված տուբերկուլոզը՝ ֆունկցիայի աննշան խանգարումով</w:t>
      </w:r>
      <w:r w:rsidR="0006695A" w:rsidRPr="006E5E93">
        <w:rPr>
          <w:rFonts w:ascii="GHEA Grapalat" w:eastAsia="Times New Roman" w:hAnsi="GHEA Grapalat" w:cs="Times New Roman"/>
          <w:sz w:val="24"/>
          <w:szCs w:val="24"/>
          <w:lang w:val="hy-AM"/>
        </w:rPr>
        <w:t>,</w:t>
      </w:r>
    </w:p>
    <w:p w14:paraId="041F2D09" w14:textId="231BDF3A"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Թոքերում կամ ներկրծքային ավշահանգույցներում ռենտգենաբանորեն հաստատված մինչև 3 փոքր պետրիֆիկատների առկայությունը (որոնցից յուրաքանչյուրի չափերը չեն գերազանցում 0,8սմ-ը) խոչընդոտ չէ ծառայության անցնելուն</w:t>
      </w:r>
      <w:r w:rsidR="0006695A" w:rsidRPr="006E5E93">
        <w:rPr>
          <w:rFonts w:ascii="GHEA Grapalat" w:eastAsia="Times New Roman" w:hAnsi="GHEA Grapalat" w:cs="Times New Roman"/>
          <w:sz w:val="24"/>
          <w:szCs w:val="24"/>
          <w:lang w:val="hy-AM"/>
        </w:rPr>
        <w:t>,</w:t>
      </w:r>
    </w:p>
    <w:p w14:paraId="3B0F599C" w14:textId="29577D14"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Մանթուի գերդրական` 21 մմ և ավելի կամ հիպերերգիկ ռեակցիայով ուղեկցվող ծառայողներին անհրաժեշտ է պարտադիր հետազոտել հակատուբերկուլոզային դիսպանսերում</w:t>
      </w:r>
      <w:r w:rsidR="0006695A" w:rsidRPr="006E5E93">
        <w:rPr>
          <w:rFonts w:ascii="GHEA Grapalat" w:eastAsia="Times New Roman" w:hAnsi="GHEA Grapalat" w:cs="Times New Roman"/>
          <w:sz w:val="24"/>
          <w:szCs w:val="24"/>
          <w:lang w:val="hy-AM"/>
        </w:rPr>
        <w:t>,</w:t>
      </w:r>
    </w:p>
    <w:p w14:paraId="56ED7702" w14:textId="16C6FCBB"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Մանթուի փորձը, թոքերի ռենտգեն հետազոտությունը, ինչպես նաև տարած տուբերկուլոզը ժխտող տեղեկանքը պարտադիր են նաև ծառայության անցնողների համար</w:t>
      </w:r>
      <w:r w:rsidR="0006695A" w:rsidRPr="006E5E93">
        <w:rPr>
          <w:rFonts w:ascii="GHEA Grapalat" w:eastAsia="Times New Roman" w:hAnsi="GHEA Grapalat" w:cs="Times New Roman"/>
          <w:sz w:val="24"/>
          <w:szCs w:val="24"/>
          <w:lang w:val="hy-AM"/>
        </w:rPr>
        <w:t>,</w:t>
      </w:r>
    </w:p>
    <w:p w14:paraId="6EFB708C" w14:textId="523863BB"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 Առանց մնացորդային երևույթների կամ մնացորդային երևույթներով լավացած տուբերկուլոզը պետք է հաստատված լինի համապատասխան բուժհիմնարկների կողմից</w:t>
      </w:r>
      <w:r w:rsidR="0006695A" w:rsidRPr="006E5E93">
        <w:rPr>
          <w:rFonts w:ascii="GHEA Grapalat" w:eastAsia="Times New Roman" w:hAnsi="GHEA Grapalat" w:cs="Times New Roman"/>
          <w:sz w:val="24"/>
          <w:szCs w:val="24"/>
          <w:lang w:val="hy-AM"/>
        </w:rPr>
        <w:t>,</w:t>
      </w:r>
    </w:p>
    <w:p w14:paraId="3F19AF7C" w14:textId="16E1B6F3"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 Ոսկրերի և հոդերի տուբերկուլոզային ախտահարման ժամանակ ախտորոշումը պետք է հաստատվի արտազատուկի, մսամոլման (գրանուլյացիայի), ախտահարված հոդի, սառը թարախակույտերի բջջաբանական ու հյուսվածքաբանական հետազոտություններով, տրեպանոբիոպսիայով, կենսաբանական փորձով և այլ մեթոդներով</w:t>
      </w:r>
      <w:r w:rsidR="0006695A" w:rsidRPr="006E5E93">
        <w:rPr>
          <w:rFonts w:ascii="GHEA Grapalat" w:eastAsia="Times New Roman" w:hAnsi="GHEA Grapalat" w:cs="Times New Roman"/>
          <w:sz w:val="24"/>
          <w:szCs w:val="24"/>
          <w:lang w:val="hy-AM"/>
        </w:rPr>
        <w:t>,</w:t>
      </w:r>
    </w:p>
    <w:p w14:paraId="576DEF01" w14:textId="2B9764C5"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9) Ոսկրահոդային տուբերկուլոզ տարած փորձաքննվողների բժշկական և մասնագիտական վերականգնման նպատակով վերափորձաքննությունը կատարվում է</w:t>
      </w:r>
      <w:r w:rsidRPr="006E5E93">
        <w:rPr>
          <w:rFonts w:ascii="Calibri" w:eastAsia="Times New Roman" w:hAnsi="Calibri" w:cs="Calibri"/>
          <w:sz w:val="24"/>
          <w:szCs w:val="24"/>
          <w:lang w:val="hy-AM"/>
        </w:rPr>
        <w:t> </w:t>
      </w:r>
      <w:r w:rsidR="00853A3F" w:rsidRPr="006E5E93">
        <w:rPr>
          <w:rFonts w:ascii="GHEA Grapalat" w:eastAsia="Times New Roman" w:hAnsi="GHEA Grapalat" w:cs="Times New Roman"/>
          <w:b/>
          <w:bCs/>
          <w:sz w:val="24"/>
          <w:szCs w:val="24"/>
          <w:lang w:val="hy-AM"/>
        </w:rPr>
        <w:t>3</w:t>
      </w:r>
      <w:r w:rsidRPr="006E5E93">
        <w:rPr>
          <w:rFonts w:ascii="GHEA Grapalat" w:eastAsia="Times New Roman" w:hAnsi="GHEA Grapalat" w:cs="Times New Roman"/>
          <w:b/>
          <w:bCs/>
          <w:sz w:val="24"/>
          <w:szCs w:val="24"/>
          <w:lang w:val="hy-AM"/>
        </w:rPr>
        <w:t>-րդ ենթակետով</w:t>
      </w:r>
      <w:r w:rsidRPr="006E5E93">
        <w:rPr>
          <w:rFonts w:ascii="GHEA Grapalat" w:eastAsia="Times New Roman" w:hAnsi="GHEA Grapalat" w:cs="Times New Roman"/>
          <w:sz w:val="24"/>
          <w:szCs w:val="24"/>
          <w:lang w:val="hy-AM"/>
        </w:rPr>
        <w:t>, բուժման կուրսի ավարտից 5 տարի հետո</w:t>
      </w:r>
      <w:r w:rsidR="0006695A" w:rsidRPr="006E5E93">
        <w:rPr>
          <w:rFonts w:ascii="GHEA Grapalat" w:eastAsia="Times New Roman" w:hAnsi="GHEA Grapalat" w:cs="Times New Roman"/>
          <w:sz w:val="24"/>
          <w:szCs w:val="24"/>
          <w:lang w:val="hy-AM"/>
        </w:rPr>
        <w:t>,</w:t>
      </w:r>
    </w:p>
    <w:p w14:paraId="2F76D3BA"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10) Ավշահանգույցների, թոքերի և միզատար ուղիների ակտիվ տուբերկուլոզ տարած անձանց փորձաքննությունն իրականացվում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ենթակետով</w:t>
      </w:r>
      <w:r w:rsidRPr="006E5E93">
        <w:rPr>
          <w:rFonts w:ascii="GHEA Grapalat" w:eastAsia="Times New Roman" w:hAnsi="GHEA Grapalat" w:cs="Times New Roman"/>
          <w:sz w:val="24"/>
          <w:szCs w:val="24"/>
          <w:lang w:val="hy-AM"/>
        </w:rPr>
        <w:t xml:space="preserve">` տուբերկուլոզային ստացիոնարի պայմաններում ամբողջական հետազոտումից հետո` առանց ֆունկցիայի խանգարման և պրոցեսի ակտիվության, դիսպանսեր հաշվառումից հանելուց հետո, ոչ շուտ, քան </w:t>
      </w:r>
      <w:r w:rsidR="004064E4" w:rsidRPr="006E5E93">
        <w:rPr>
          <w:rFonts w:ascii="GHEA Grapalat" w:eastAsia="Times New Roman" w:hAnsi="GHEA Grapalat" w:cs="Times New Roman"/>
          <w:sz w:val="24"/>
          <w:szCs w:val="24"/>
          <w:lang w:val="hy-AM"/>
        </w:rPr>
        <w:t>2</w:t>
      </w:r>
      <w:r w:rsidRPr="006E5E93">
        <w:rPr>
          <w:rFonts w:ascii="GHEA Grapalat" w:eastAsia="Times New Roman" w:hAnsi="GHEA Grapalat" w:cs="Times New Roman"/>
          <w:sz w:val="24"/>
          <w:szCs w:val="24"/>
          <w:lang w:val="hy-AM"/>
        </w:rPr>
        <w:t xml:space="preserve"> տարի անց:</w:t>
      </w:r>
    </w:p>
    <w:p w14:paraId="7CA562A7" w14:textId="77777777" w:rsidR="00904D59" w:rsidRPr="006E5E93" w:rsidRDefault="00904D59" w:rsidP="00904D59">
      <w:pPr>
        <w:shd w:val="clear" w:color="auto" w:fill="FFFFFF"/>
        <w:spacing w:after="0" w:line="240" w:lineRule="auto"/>
        <w:ind w:firstLine="426"/>
        <w:jc w:val="both"/>
        <w:rPr>
          <w:rFonts w:ascii="GHEA Grapalat" w:eastAsia="Times New Roman" w:hAnsi="GHEA Grapalat" w:cs="Times New Roman"/>
          <w:sz w:val="24"/>
          <w:szCs w:val="24"/>
          <w:lang w:val="hy-AM"/>
        </w:rPr>
      </w:pPr>
    </w:p>
    <w:p w14:paraId="6FC6A9EF"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24. Թոքերի, շնչառական ուղիների, պլևրայի ոչ տուբերկուլոզային բնույթի քրոնիկ հիվանդություններ, զարգացման արատներ և սուր հիվանդությունից հետո կայուն մնացորդային երևույթներ.</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Ներառում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բրոնխոթոքային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համակարգի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պլևրայի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տուբերկուլոզային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բնույթի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զարգացման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արատները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գենետիկ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հաստատված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գենետիկ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քննությամ</w:t>
      </w:r>
      <w:r w:rsidRPr="006E5E93">
        <w:rPr>
          <w:rFonts w:ascii="GHEA Grapalat" w:eastAsia="Times New Roman" w:hAnsi="GHEA Grapalat" w:cs="Times New Roman"/>
          <w:sz w:val="24"/>
          <w:szCs w:val="24"/>
          <w:lang w:val="hy-AM"/>
        </w:rPr>
        <w:t>բ): Սույն կետին են վերաբերում նաև սարկոիդոզը, ալվեոլյար պրոտեինոզը, թոքային ալվեոլյար միկրոլիթիազը, իդեոպաթիկ ֆիբրոզող ալվեոլիտը` հաստատված` համակարգչային տոմոգրաֆիկ կամ հիստոլոգիական քննությամբ:</w:t>
      </w:r>
    </w:p>
    <w:p w14:paraId="33722D09" w14:textId="5A6F9AF1"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բրոնխաթոքային</w:t>
      </w:r>
      <w:r w:rsidRPr="006E5E93">
        <w:rPr>
          <w:rFonts w:ascii="GHEA Grapalat" w:eastAsia="Times New Roman" w:hAnsi="GHEA Grapalat" w:cs="Times New Roman"/>
          <w:sz w:val="24"/>
          <w:szCs w:val="24"/>
          <w:lang w:val="hy-AM"/>
        </w:rPr>
        <w:t xml:space="preserve"> համակարգի և պլևրայի քրոնիկ ոչ տուբերկուլոզային հիվանդությունները, բուժմանը դժվար ենթարկվող </w:t>
      </w:r>
      <w:r w:rsidRPr="006E5E93">
        <w:rPr>
          <w:rFonts w:ascii="GHEA Grapalat" w:eastAsia="Times New Roman" w:hAnsi="GHEA Grapalat" w:cs="Times New Roman"/>
          <w:sz w:val="24"/>
          <w:szCs w:val="24"/>
          <w:lang w:val="hy-AM"/>
        </w:rPr>
        <w:lastRenderedPageBreak/>
        <w:t>բորբոքայինթարախային հիվանդությունները` ուղեկցվող շնչառական ֆունկցիայի խիստ արտահայտված խանգարումով և աշխատունակության նկատելի կորստով</w:t>
      </w:r>
      <w:r w:rsidR="0006695A" w:rsidRPr="006E5E93">
        <w:rPr>
          <w:rFonts w:ascii="GHEA Grapalat" w:eastAsia="Times New Roman" w:hAnsi="GHEA Grapalat" w:cs="Times New Roman"/>
          <w:sz w:val="24"/>
          <w:szCs w:val="24"/>
          <w:lang w:val="hy-AM"/>
        </w:rPr>
        <w:t>,</w:t>
      </w:r>
    </w:p>
    <w:p w14:paraId="3E368BCF"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2</w:t>
      </w:r>
      <w:r w:rsidRPr="006E5E93">
        <w:rPr>
          <w:rFonts w:ascii="GHEA Grapalat" w:eastAsia="Times New Roman" w:hAnsi="GHEA Grapalat" w:cs="Times New Roman"/>
          <w:b/>
          <w:bCs/>
          <w:sz w:val="24"/>
          <w:szCs w:val="24"/>
          <w:lang w:val="hy-AM"/>
        </w:rPr>
        <w:t>-րդ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w:t>
      </w:r>
      <w:r w:rsidRPr="006E5E93">
        <w:rPr>
          <w:rFonts w:ascii="GHEA Grapalat" w:eastAsia="Times New Roman" w:hAnsi="GHEA Grapalat" w:cs="Times New Roman"/>
          <w:sz w:val="24"/>
          <w:szCs w:val="24"/>
          <w:lang w:val="hy-AM"/>
        </w:rPr>
        <w:t>մ՝</w:t>
      </w:r>
    </w:p>
    <w:p w14:paraId="4D9E605C"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թոքերի առաջնային էմֆիզեման, մուկովիսցիդոզը, բրոնխոէկտատիկ հիվանդությունը, քրոնիկ օբլիտերացնող բրոնխիոլիտը` անկախ շնչառական անբավարարության աստիճանից, հաստատված` համակարգչային տոմոգրաֆիկ հետազոտությամբ,</w:t>
      </w:r>
    </w:p>
    <w:p w14:paraId="4FE3934B"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բրոնխոթոքային ապարատի և պլևրայի քրոնիկ հիվանդությունները` ԱՇՖ չափավոր խանգարումով,</w:t>
      </w:r>
    </w:p>
    <w:p w14:paraId="68969755" w14:textId="0C8B36E2"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սարկոիդոզի 1-ին և 2-րդ շրջանները՝ հաստատված հիստոլոգիական և համակարգչային տոմոգրաֆիկ քննությամբ: «գ» պարբերության համաձայն ոստիկանության ծառայողների պիտանիությունը որոշվում է ըստ բուժման ընթացքի, կլինիկական ծանրության աստիճանի</w:t>
      </w:r>
      <w:r w:rsidR="0006695A" w:rsidRPr="006E5E93">
        <w:rPr>
          <w:rFonts w:ascii="GHEA Grapalat" w:eastAsia="Times New Roman" w:hAnsi="GHEA Grapalat" w:cs="Times New Roman"/>
          <w:sz w:val="24"/>
          <w:szCs w:val="24"/>
          <w:lang w:val="hy-AM"/>
        </w:rPr>
        <w:t>,</w:t>
      </w:r>
    </w:p>
    <w:p w14:paraId="74389814" w14:textId="4FF58478"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փորձաքննվում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բրոնխոթոքային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ապարատի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մնացորդային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փոփոխությունները՝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ԱՇՖ</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չափավոր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Թոքերում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առկա</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նմանատիպ</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փոփոխությունների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ժամանակ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անհրաժեշտ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փորձաքննությունն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իրականացնել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սպեցիֆիկ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պրոցեսի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ժխտում</w:t>
      </w:r>
      <w:r w:rsidRPr="006E5E93">
        <w:rPr>
          <w:rFonts w:ascii="GHEA Grapalat" w:eastAsia="Times New Roman" w:hAnsi="GHEA Grapalat" w:cs="Times New Roman"/>
          <w:sz w:val="24"/>
          <w:szCs w:val="24"/>
          <w:lang w:val="hy-AM"/>
        </w:rPr>
        <w:t>ից հետո: Տարածուն պնևմոսկլերոզի դեպքում փորձաքննությունն իրականացվում է ըստ</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կամ 2-րդ ենթակետի՝</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կախված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ԱՇՖ</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աստիճանից</w:t>
      </w:r>
      <w:r w:rsidR="0006695A" w:rsidRPr="006E5E93">
        <w:rPr>
          <w:rFonts w:ascii="GHEA Grapalat" w:eastAsia="Times New Roman" w:hAnsi="GHEA Grapalat" w:cs="Times New Roman"/>
          <w:sz w:val="24"/>
          <w:szCs w:val="24"/>
          <w:lang w:val="hy-AM"/>
        </w:rPr>
        <w:t>,</w:t>
      </w:r>
    </w:p>
    <w:p w14:paraId="3F367683" w14:textId="5B2CEBF9"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փորձաքննվում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բրոնխոթոքային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համակարգի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պլևրայի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տուբերկուլոզային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բնույթի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ԱՇ</w:t>
      </w:r>
      <w:r w:rsidRPr="006E5E93">
        <w:rPr>
          <w:rFonts w:ascii="GHEA Grapalat" w:eastAsia="Times New Roman" w:hAnsi="GHEA Grapalat" w:cs="Times New Roman"/>
          <w:sz w:val="24"/>
          <w:szCs w:val="24"/>
          <w:lang w:val="hy-AM"/>
        </w:rPr>
        <w:t>Ֆ-ի աննշան կամ</w:t>
      </w:r>
      <w:r w:rsidR="008546C4" w:rsidRPr="006E5E93">
        <w:rPr>
          <w:rFonts w:ascii="GHEA Grapalat" w:eastAsia="Times New Roman" w:hAnsi="GHEA Grapalat" w:cs="Times New Roman"/>
          <w:sz w:val="24"/>
          <w:szCs w:val="24"/>
          <w:lang w:val="hy-AM"/>
        </w:rPr>
        <w:t xml:space="preserve"> առանց</w:t>
      </w:r>
      <w:r w:rsidRPr="006E5E93">
        <w:rPr>
          <w:rFonts w:ascii="GHEA Grapalat" w:eastAsia="Times New Roman" w:hAnsi="GHEA Grapalat" w:cs="Times New Roman"/>
          <w:sz w:val="24"/>
          <w:szCs w:val="24"/>
          <w:lang w:val="hy-AM"/>
        </w:rPr>
        <w:t xml:space="preserve"> խանգարումով</w:t>
      </w:r>
      <w:r w:rsidR="0006695A"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Times New Roman"/>
          <w:sz w:val="24"/>
          <w:szCs w:val="24"/>
          <w:lang w:val="hy-AM"/>
        </w:rPr>
        <w:t>Քրոնիկ թարախային օբստրուկտիվ բրոնխիտներով անձանց պիտանիությունը որոշվում է ռեմիսիայի փուլում` ըստ ԱՇՖ խանգարման</w:t>
      </w:r>
      <w:r w:rsidR="0006695A" w:rsidRPr="006E5E93">
        <w:rPr>
          <w:rFonts w:ascii="GHEA Grapalat" w:eastAsia="Times New Roman" w:hAnsi="GHEA Grapalat" w:cs="Times New Roman"/>
          <w:sz w:val="24"/>
          <w:szCs w:val="24"/>
          <w:lang w:val="hy-AM"/>
        </w:rPr>
        <w:t>,</w:t>
      </w:r>
    </w:p>
    <w:p w14:paraId="276D5BC1" w14:textId="24EABE15"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Հիվանդության սրացո</w:t>
      </w:r>
      <w:r w:rsidR="00D02307" w:rsidRPr="006E5E93">
        <w:rPr>
          <w:rFonts w:ascii="GHEA Grapalat" w:eastAsia="Times New Roman" w:hAnsi="GHEA Grapalat" w:cs="Times New Roman"/>
          <w:sz w:val="24"/>
          <w:szCs w:val="24"/>
          <w:lang w:val="hy-AM"/>
        </w:rPr>
        <w:t xml:space="preserve">ւմները պետք է փաստարկված լինեն </w:t>
      </w:r>
      <w:r w:rsidRPr="006E5E93">
        <w:rPr>
          <w:rFonts w:ascii="GHEA Grapalat" w:eastAsia="Times New Roman" w:hAnsi="GHEA Grapalat" w:cs="Times New Roman"/>
          <w:sz w:val="24"/>
          <w:szCs w:val="24"/>
          <w:lang w:val="hy-AM"/>
        </w:rPr>
        <w:t xml:space="preserve"> բժշկական փաստաթղթերով: Եթե թոքերի քրոնիկ հիվանդությունը զուգակցվում է բրոնխոսպաստիկ համախտանիշով, ապա փորձաքննությունը կատարվում է նաև կարգացուցակի 25-րդ կետի</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ենթակետով</w:t>
      </w:r>
      <w:r w:rsidR="0006695A" w:rsidRPr="006E5E93">
        <w:rPr>
          <w:rFonts w:ascii="GHEA Grapalat" w:eastAsia="Times New Roman" w:hAnsi="GHEA Grapalat" w:cs="Times New Roman"/>
          <w:b/>
          <w:bCs/>
          <w:sz w:val="24"/>
          <w:szCs w:val="24"/>
          <w:lang w:val="hy-AM"/>
        </w:rPr>
        <w:t>,</w:t>
      </w:r>
    </w:p>
    <w:p w14:paraId="2965BEA0" w14:textId="0578E174"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Փորձագիտական եզրակացության համար անհրաժեշտ է ԱՇՖ քննությունը կատարել ֆիզիկական բեռնվածությունից առաջ և հետո, ինչպես նաև բրոնխոդիլատատորներով և առանց դրանց (ըստ անհրաժեշտության)</w:t>
      </w:r>
      <w:r w:rsidR="0006695A" w:rsidRPr="006E5E93">
        <w:rPr>
          <w:rFonts w:ascii="GHEA Grapalat" w:eastAsia="Times New Roman" w:hAnsi="GHEA Grapalat" w:cs="Times New Roman"/>
          <w:sz w:val="24"/>
          <w:szCs w:val="24"/>
          <w:lang w:val="hy-AM"/>
        </w:rPr>
        <w:t>,</w:t>
      </w:r>
    </w:p>
    <w:p w14:paraId="3F4ECCDA" w14:textId="574C7104"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ենթակետով</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sz w:val="24"/>
          <w:szCs w:val="24"/>
          <w:lang w:val="hy-AM"/>
        </w:rPr>
        <w:t>են փորձաքննվում ստացիոնար բուժում չպահանջող սուր հիվանդությունների, քրոնիկ հիվանդությունների սրացումների, ինչպես նաև ժամանակավոր ֆունկցիոնալ մնացորդային երևույթները (հաստատված բժշկական փաստաթղթերով)</w:t>
      </w:r>
      <w:r w:rsidR="0006695A" w:rsidRPr="006E5E93">
        <w:rPr>
          <w:rFonts w:ascii="GHEA Grapalat" w:eastAsia="Times New Roman" w:hAnsi="GHEA Grapalat" w:cs="Times New Roman"/>
          <w:sz w:val="24"/>
          <w:szCs w:val="24"/>
          <w:lang w:val="hy-AM"/>
        </w:rPr>
        <w:t>,</w:t>
      </w:r>
    </w:p>
    <w:p w14:paraId="4D15A109" w14:textId="378A0E6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 Սուր թոքաբորբի դեպքում ծառայողների արձակուրդի վերաբերյալ եզրակացությունը կայացվում է ըստ</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ենթակետի</w:t>
      </w:r>
      <w:r w:rsidRPr="006E5E93">
        <w:rPr>
          <w:rFonts w:ascii="GHEA Grapalat" w:eastAsia="Times New Roman" w:hAnsi="GHEA Grapalat" w:cs="Times New Roman"/>
          <w:sz w:val="24"/>
          <w:szCs w:val="24"/>
          <w:lang w:val="hy-AM"/>
        </w:rPr>
        <w:t>: Ստացիոնար բուժում չպահանջող և առանց արտաքին շնչառական ֆունկցիայի խանգարման, թոքերի սուր հիվանդությունների ոչ բարդ ընթացքի, քրոնիկ հիվանդությունների սրացման, մնացորդային երևույթների ժամանակ ծառայողների համար կարող է կայացվել արձակուրդի վերաբերյալ եզրակացություն</w:t>
      </w:r>
      <w:r w:rsidR="0006695A" w:rsidRPr="006E5E93">
        <w:rPr>
          <w:rFonts w:ascii="GHEA Grapalat" w:eastAsia="Times New Roman" w:hAnsi="GHEA Grapalat" w:cs="Times New Roman"/>
          <w:sz w:val="24"/>
          <w:szCs w:val="24"/>
          <w:lang w:val="hy-AM"/>
        </w:rPr>
        <w:t>,</w:t>
      </w:r>
    </w:p>
    <w:p w14:paraId="51CFA7F1" w14:textId="77777777" w:rsidR="008E7017" w:rsidRPr="006E5E93" w:rsidRDefault="00E752C9"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9</w:t>
      </w:r>
      <w:r w:rsidR="008E7017" w:rsidRPr="006E5E93">
        <w:rPr>
          <w:rFonts w:ascii="GHEA Grapalat" w:eastAsia="Times New Roman" w:hAnsi="GHEA Grapalat" w:cs="Times New Roman"/>
          <w:sz w:val="24"/>
          <w:szCs w:val="24"/>
          <w:lang w:val="hy-AM"/>
        </w:rPr>
        <w:t>) Շնչառական համակարգի գործունեության ցուցանիշները ներկայացված են N 3 աղյուսակում:</w:t>
      </w:r>
    </w:p>
    <w:p w14:paraId="266AA1F1" w14:textId="77777777" w:rsidR="008E7017" w:rsidRPr="006E5E93" w:rsidRDefault="008E7017" w:rsidP="00904D59">
      <w:pPr>
        <w:shd w:val="clear" w:color="auto" w:fill="FFFFFF"/>
        <w:spacing w:after="0" w:line="240" w:lineRule="auto"/>
        <w:ind w:firstLine="426"/>
        <w:jc w:val="center"/>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63D368C6" w14:textId="77777777" w:rsidR="008E7017" w:rsidRPr="006E5E93" w:rsidRDefault="008E7017" w:rsidP="008E7017">
      <w:pPr>
        <w:shd w:val="clear" w:color="auto" w:fill="FFFFFF"/>
        <w:spacing w:after="0" w:line="240" w:lineRule="auto"/>
        <w:jc w:val="right"/>
        <w:rPr>
          <w:rFonts w:ascii="GHEA Grapalat" w:eastAsia="Times New Roman" w:hAnsi="GHEA Grapalat" w:cs="Times New Roman"/>
          <w:sz w:val="24"/>
          <w:szCs w:val="24"/>
        </w:rPr>
      </w:pPr>
      <w:r w:rsidRPr="006E5E93">
        <w:rPr>
          <w:rFonts w:ascii="GHEA Grapalat" w:eastAsia="Times New Roman" w:hAnsi="GHEA Grapalat" w:cs="Times New Roman"/>
          <w:b/>
          <w:bCs/>
          <w:sz w:val="24"/>
          <w:szCs w:val="24"/>
        </w:rPr>
        <w:t>ԱՂՅՈՒՍԱԿ N 3</w:t>
      </w:r>
    </w:p>
    <w:p w14:paraId="4067660C"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lang w:val="hy-AM"/>
        </w:rPr>
      </w:pPr>
      <w:r w:rsidRPr="006E5E93">
        <w:rPr>
          <w:rFonts w:ascii="Calibri" w:eastAsia="Times New Roman" w:hAnsi="Calibri" w:cs="Calibri"/>
          <w:sz w:val="24"/>
          <w:szCs w:val="24"/>
        </w:rPr>
        <w:t> </w:t>
      </w:r>
    </w:p>
    <w:p w14:paraId="59C2A656" w14:textId="77777777" w:rsidR="00CB545C" w:rsidRPr="006E5E93" w:rsidRDefault="00CB545C" w:rsidP="008E7017">
      <w:pPr>
        <w:shd w:val="clear" w:color="auto" w:fill="FFFFFF"/>
        <w:spacing w:after="0" w:line="240" w:lineRule="auto"/>
        <w:jc w:val="center"/>
        <w:rPr>
          <w:rFonts w:ascii="GHEA Grapalat" w:eastAsia="Times New Roman" w:hAnsi="GHEA Grapalat" w:cs="Times New Roman"/>
          <w:sz w:val="24"/>
          <w:szCs w:val="24"/>
          <w:lang w:val="hy-AM"/>
        </w:rPr>
      </w:pPr>
    </w:p>
    <w:p w14:paraId="1B741221"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rPr>
      </w:pPr>
      <w:r w:rsidRPr="006E5E93">
        <w:rPr>
          <w:rFonts w:ascii="GHEA Grapalat" w:eastAsia="Times New Roman" w:hAnsi="GHEA Grapalat" w:cs="Times New Roman"/>
          <w:b/>
          <w:bCs/>
          <w:sz w:val="24"/>
          <w:szCs w:val="24"/>
        </w:rPr>
        <w:t>ՇՆՉԱՌԱԿԱՆ ԱՆԲԱՎԱՐԱՐՈՒԹՅԱՆ ԱՍՏԻՃԱՆՆԵՐ</w:t>
      </w:r>
    </w:p>
    <w:p w14:paraId="4EE82A25" w14:textId="77777777" w:rsidR="008E7017" w:rsidRPr="006E5E93" w:rsidRDefault="008E7017" w:rsidP="008E7017">
      <w:pPr>
        <w:shd w:val="clear" w:color="auto" w:fill="FFFFFF"/>
        <w:spacing w:after="0" w:line="240" w:lineRule="auto"/>
        <w:jc w:val="center"/>
        <w:rPr>
          <w:rFonts w:ascii="GHEA Grapalat" w:eastAsia="Times New Roman" w:hAnsi="GHEA Grapalat" w:cs="Times New Roman"/>
          <w:sz w:val="24"/>
          <w:szCs w:val="24"/>
        </w:rPr>
      </w:pPr>
      <w:r w:rsidRPr="006E5E93">
        <w:rPr>
          <w:rFonts w:ascii="Calibri" w:eastAsia="Times New Roman" w:hAnsi="Calibri" w:cs="Calibri"/>
          <w:sz w:val="24"/>
          <w:szCs w:val="24"/>
        </w:rPr>
        <w:t> </w:t>
      </w:r>
    </w:p>
    <w:tbl>
      <w:tblPr>
        <w:tblW w:w="931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2"/>
        <w:gridCol w:w="2251"/>
        <w:gridCol w:w="736"/>
        <w:gridCol w:w="2352"/>
        <w:gridCol w:w="2352"/>
        <w:gridCol w:w="1796"/>
      </w:tblGrid>
      <w:tr w:rsidR="006E5E93" w:rsidRPr="006E5E93" w14:paraId="52B0BBD1"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A5A31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Calibri" w:eastAsia="Times New Roman" w:hAnsi="Calibri" w:cs="Calibri"/>
              </w:rPr>
              <w:t> </w:t>
            </w:r>
            <w:r w:rsidRPr="006E5E93">
              <w:rPr>
                <w:rFonts w:ascii="GHEA Grapalat" w:eastAsia="Times New Roman" w:hAnsi="GHEA Grapalat"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6E4E1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B5E288" w14:textId="77777777" w:rsidR="008E7017" w:rsidRPr="006E5E93" w:rsidRDefault="008E7017" w:rsidP="00CE4B41">
            <w:pPr>
              <w:spacing w:before="33" w:after="0" w:line="240" w:lineRule="auto"/>
              <w:ind w:right="-15"/>
              <w:rPr>
                <w:rFonts w:ascii="GHEA Grapalat" w:eastAsia="Times New Roman" w:hAnsi="GHEA Grapalat" w:cs="Times New Roman"/>
              </w:rPr>
            </w:pPr>
            <w:r w:rsidRPr="006E5E93">
              <w:rPr>
                <w:rFonts w:ascii="GHEA Grapalat" w:eastAsia="Times New Roman" w:hAnsi="GHEA Grapalat" w:cs="Times New Roman"/>
              </w:rPr>
              <w:t>Նորմա</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72C034A6" w14:textId="77777777" w:rsidR="008E7017" w:rsidRPr="006E5E93" w:rsidRDefault="008E7017" w:rsidP="00CE4B41">
            <w:pPr>
              <w:spacing w:before="33" w:after="0" w:line="240" w:lineRule="auto"/>
              <w:rPr>
                <w:rFonts w:ascii="GHEA Grapalat" w:eastAsia="Times New Roman" w:hAnsi="GHEA Grapalat" w:cs="Times New Roman"/>
              </w:rPr>
            </w:pPr>
            <w:r w:rsidRPr="006E5E93">
              <w:rPr>
                <w:rFonts w:ascii="GHEA Grapalat" w:eastAsia="Times New Roman" w:hAnsi="GHEA Grapalat" w:cs="Times New Roman"/>
              </w:rPr>
              <w:t>Ֆունկցիաների անբավարարության ցուցանիշներ</w:t>
            </w:r>
          </w:p>
        </w:tc>
      </w:tr>
      <w:tr w:rsidR="006E5E93" w:rsidRPr="006E5E93" w14:paraId="58344D69"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220FF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CBB57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Կլինիկական</w:t>
            </w:r>
          </w:p>
          <w:p w14:paraId="0BFEB48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ցուցանիշներ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5FC44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Calibri" w:eastAsia="Times New Roman" w:hAnsi="Calibri" w:cs="Calibri"/>
              </w:rPr>
              <w:t> </w:t>
            </w:r>
          </w:p>
        </w:tc>
        <w:tc>
          <w:tcPr>
            <w:tcW w:w="2195" w:type="dxa"/>
            <w:tcBorders>
              <w:top w:val="outset" w:sz="6" w:space="0" w:color="auto"/>
              <w:left w:val="outset" w:sz="6" w:space="0" w:color="auto"/>
              <w:bottom w:val="outset" w:sz="6" w:space="0" w:color="auto"/>
              <w:right w:val="outset" w:sz="6" w:space="0" w:color="auto"/>
            </w:tcBorders>
            <w:shd w:val="clear" w:color="auto" w:fill="FFFFFF"/>
            <w:hideMark/>
          </w:tcPr>
          <w:p w14:paraId="05FABF7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I աստիճան</w:t>
            </w:r>
          </w:p>
          <w:p w14:paraId="7F8F73D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(աննշան)</w:t>
            </w:r>
          </w:p>
        </w:tc>
        <w:tc>
          <w:tcPr>
            <w:tcW w:w="2265" w:type="dxa"/>
            <w:tcBorders>
              <w:top w:val="outset" w:sz="6" w:space="0" w:color="auto"/>
              <w:left w:val="outset" w:sz="6" w:space="0" w:color="auto"/>
              <w:bottom w:val="outset" w:sz="6" w:space="0" w:color="auto"/>
              <w:right w:val="outset" w:sz="6" w:space="0" w:color="auto"/>
            </w:tcBorders>
            <w:shd w:val="clear" w:color="auto" w:fill="FFFFFF"/>
            <w:hideMark/>
          </w:tcPr>
          <w:p w14:paraId="3D5B1F5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II աստիճան</w:t>
            </w:r>
          </w:p>
          <w:p w14:paraId="6BCE6E1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(չափավոր)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61B97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III աստիճան</w:t>
            </w:r>
          </w:p>
          <w:p w14:paraId="6514560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(արտահայտված)</w:t>
            </w:r>
          </w:p>
        </w:tc>
      </w:tr>
      <w:tr w:rsidR="006E5E93" w:rsidRPr="006E5E93" w14:paraId="51B3BE69"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8AA84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67BF8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Հևոց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2AABC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չկա</w:t>
            </w:r>
          </w:p>
        </w:tc>
        <w:tc>
          <w:tcPr>
            <w:tcW w:w="2195" w:type="dxa"/>
            <w:tcBorders>
              <w:top w:val="outset" w:sz="6" w:space="0" w:color="auto"/>
              <w:left w:val="outset" w:sz="6" w:space="0" w:color="auto"/>
              <w:bottom w:val="outset" w:sz="6" w:space="0" w:color="auto"/>
              <w:right w:val="outset" w:sz="6" w:space="0" w:color="auto"/>
            </w:tcBorders>
            <w:shd w:val="clear" w:color="auto" w:fill="FFFFFF"/>
            <w:hideMark/>
          </w:tcPr>
          <w:p w14:paraId="2A0CCB0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Նախկինում անսովոր</w:t>
            </w:r>
          </w:p>
          <w:p w14:paraId="47D6C92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ծանրաբեռնվածության ժամանակ</w:t>
            </w:r>
          </w:p>
        </w:tc>
        <w:tc>
          <w:tcPr>
            <w:tcW w:w="2265" w:type="dxa"/>
            <w:tcBorders>
              <w:top w:val="outset" w:sz="6" w:space="0" w:color="auto"/>
              <w:left w:val="outset" w:sz="6" w:space="0" w:color="auto"/>
              <w:bottom w:val="outset" w:sz="6" w:space="0" w:color="auto"/>
              <w:right w:val="outset" w:sz="6" w:space="0" w:color="auto"/>
            </w:tcBorders>
            <w:shd w:val="clear" w:color="auto" w:fill="FFFFFF"/>
            <w:hideMark/>
          </w:tcPr>
          <w:p w14:paraId="15EFBAA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Սովորական</w:t>
            </w:r>
          </w:p>
          <w:p w14:paraId="28D9731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ծանրաբեռնվածության ժամանակ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1FFC1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Մտավոր</w:t>
            </w:r>
          </w:p>
          <w:p w14:paraId="1B16B89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հանգստի պայմաններում</w:t>
            </w:r>
          </w:p>
        </w:tc>
      </w:tr>
      <w:tr w:rsidR="006E5E93" w:rsidRPr="006E5E93" w14:paraId="7EC32145"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9CA84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F04F0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Շնչական ակտերի թվաքանակը 1</w:t>
            </w:r>
          </w:p>
          <w:p w14:paraId="5113E7F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Րոպեում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B6488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մինչև 20</w:t>
            </w:r>
          </w:p>
        </w:tc>
        <w:tc>
          <w:tcPr>
            <w:tcW w:w="2195" w:type="dxa"/>
            <w:tcBorders>
              <w:top w:val="outset" w:sz="6" w:space="0" w:color="auto"/>
              <w:left w:val="outset" w:sz="6" w:space="0" w:color="auto"/>
              <w:bottom w:val="outset" w:sz="6" w:space="0" w:color="auto"/>
              <w:right w:val="outset" w:sz="6" w:space="0" w:color="auto"/>
            </w:tcBorders>
            <w:shd w:val="clear" w:color="auto" w:fill="FFFFFF"/>
            <w:hideMark/>
          </w:tcPr>
          <w:p w14:paraId="0308D7B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մինչև 24</w:t>
            </w:r>
          </w:p>
        </w:tc>
        <w:tc>
          <w:tcPr>
            <w:tcW w:w="2265" w:type="dxa"/>
            <w:tcBorders>
              <w:top w:val="outset" w:sz="6" w:space="0" w:color="auto"/>
              <w:left w:val="outset" w:sz="6" w:space="0" w:color="auto"/>
              <w:bottom w:val="outset" w:sz="6" w:space="0" w:color="auto"/>
              <w:right w:val="outset" w:sz="6" w:space="0" w:color="auto"/>
            </w:tcBorders>
            <w:shd w:val="clear" w:color="auto" w:fill="FFFFFF"/>
            <w:hideMark/>
          </w:tcPr>
          <w:p w14:paraId="0548EA5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25-28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53CBE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29 և ավելի</w:t>
            </w:r>
          </w:p>
        </w:tc>
      </w:tr>
      <w:tr w:rsidR="006E5E93" w:rsidRPr="006E5E93" w14:paraId="5C750A37"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E0515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9D91C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Ցիանոզ</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EE865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չկա</w:t>
            </w:r>
          </w:p>
        </w:tc>
        <w:tc>
          <w:tcPr>
            <w:tcW w:w="2195" w:type="dxa"/>
            <w:tcBorders>
              <w:top w:val="outset" w:sz="6" w:space="0" w:color="auto"/>
              <w:left w:val="outset" w:sz="6" w:space="0" w:color="auto"/>
              <w:bottom w:val="outset" w:sz="6" w:space="0" w:color="auto"/>
              <w:right w:val="outset" w:sz="6" w:space="0" w:color="auto"/>
            </w:tcBorders>
            <w:shd w:val="clear" w:color="auto" w:fill="FFFFFF"/>
            <w:hideMark/>
          </w:tcPr>
          <w:p w14:paraId="62A3910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արտահայտված է թույլ չափով</w:t>
            </w:r>
          </w:p>
        </w:tc>
        <w:tc>
          <w:tcPr>
            <w:tcW w:w="2265" w:type="dxa"/>
            <w:tcBorders>
              <w:top w:val="outset" w:sz="6" w:space="0" w:color="auto"/>
              <w:left w:val="outset" w:sz="6" w:space="0" w:color="auto"/>
              <w:bottom w:val="outset" w:sz="6" w:space="0" w:color="auto"/>
              <w:right w:val="outset" w:sz="6" w:space="0" w:color="auto"/>
            </w:tcBorders>
            <w:shd w:val="clear" w:color="auto" w:fill="FFFFFF"/>
            <w:hideMark/>
          </w:tcPr>
          <w:p w14:paraId="38000EA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արտահայտված է միջին չափով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3E738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տարածուն է, խիստ</w:t>
            </w:r>
          </w:p>
          <w:p w14:paraId="77E30CF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արտահայտված</w:t>
            </w:r>
          </w:p>
        </w:tc>
      </w:tr>
      <w:tr w:rsidR="006E5E93" w:rsidRPr="006E5E93" w14:paraId="53D185F0"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15B98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7AFF7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Անոթազարկը 1 րոպե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A7D53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մինչև</w:t>
            </w:r>
          </w:p>
          <w:p w14:paraId="17AAABE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80</w:t>
            </w:r>
          </w:p>
        </w:tc>
        <w:tc>
          <w:tcPr>
            <w:tcW w:w="2195" w:type="dxa"/>
            <w:tcBorders>
              <w:top w:val="outset" w:sz="6" w:space="0" w:color="auto"/>
              <w:left w:val="outset" w:sz="6" w:space="0" w:color="auto"/>
              <w:bottom w:val="outset" w:sz="6" w:space="0" w:color="auto"/>
              <w:right w:val="outset" w:sz="6" w:space="0" w:color="auto"/>
            </w:tcBorders>
            <w:shd w:val="clear" w:color="auto" w:fill="FFFFFF"/>
            <w:hideMark/>
          </w:tcPr>
          <w:p w14:paraId="099123A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85-90</w:t>
            </w:r>
          </w:p>
        </w:tc>
        <w:tc>
          <w:tcPr>
            <w:tcW w:w="2265" w:type="dxa"/>
            <w:tcBorders>
              <w:top w:val="outset" w:sz="6" w:space="0" w:color="auto"/>
              <w:left w:val="outset" w:sz="6" w:space="0" w:color="auto"/>
              <w:bottom w:val="outset" w:sz="6" w:space="0" w:color="auto"/>
              <w:right w:val="outset" w:sz="6" w:space="0" w:color="auto"/>
            </w:tcBorders>
            <w:shd w:val="clear" w:color="auto" w:fill="FFFFFF"/>
            <w:hideMark/>
          </w:tcPr>
          <w:p w14:paraId="201228C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95-100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B3CD2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105 և ավելի</w:t>
            </w:r>
          </w:p>
        </w:tc>
      </w:tr>
      <w:tr w:rsidR="006E5E93" w:rsidRPr="006E5E93" w14:paraId="0A66D370"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0C3A4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258E4F"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Գործիքային</w:t>
            </w:r>
          </w:p>
          <w:p w14:paraId="53D173F2"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Տվյալներ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59DF8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Calibri" w:eastAsia="Times New Roman" w:hAnsi="Calibri" w:cs="Calibri"/>
              </w:rPr>
              <w:t> </w:t>
            </w:r>
          </w:p>
        </w:tc>
        <w:tc>
          <w:tcPr>
            <w:tcW w:w="2195" w:type="dxa"/>
            <w:tcBorders>
              <w:top w:val="outset" w:sz="6" w:space="0" w:color="auto"/>
              <w:left w:val="outset" w:sz="6" w:space="0" w:color="auto"/>
              <w:bottom w:val="outset" w:sz="6" w:space="0" w:color="auto"/>
              <w:right w:val="outset" w:sz="6" w:space="0" w:color="auto"/>
            </w:tcBorders>
            <w:shd w:val="clear" w:color="auto" w:fill="FFFFFF"/>
            <w:hideMark/>
          </w:tcPr>
          <w:p w14:paraId="03E05AD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Calibri" w:eastAsia="Times New Roman" w:hAnsi="Calibri" w:cs="Calibri"/>
              </w:rPr>
              <w:t> </w:t>
            </w:r>
          </w:p>
        </w:tc>
        <w:tc>
          <w:tcPr>
            <w:tcW w:w="2265" w:type="dxa"/>
            <w:tcBorders>
              <w:top w:val="outset" w:sz="6" w:space="0" w:color="auto"/>
              <w:left w:val="outset" w:sz="6" w:space="0" w:color="auto"/>
              <w:bottom w:val="outset" w:sz="6" w:space="0" w:color="auto"/>
              <w:right w:val="outset" w:sz="6" w:space="0" w:color="auto"/>
            </w:tcBorders>
            <w:shd w:val="clear" w:color="auto" w:fill="FFFFFF"/>
            <w:hideMark/>
          </w:tcPr>
          <w:p w14:paraId="5109B11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DA8D2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Calibri" w:eastAsia="Times New Roman" w:hAnsi="Calibri" w:cs="Calibri"/>
              </w:rPr>
              <w:t> </w:t>
            </w:r>
          </w:p>
        </w:tc>
      </w:tr>
      <w:tr w:rsidR="006E5E93" w:rsidRPr="006E5E93" w14:paraId="68D76E78"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CA2C4E"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128427"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Արյան</w:t>
            </w:r>
          </w:p>
          <w:p w14:paraId="5964A18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հագեցվածությունը թթվածնով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94F42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94-ից ավելի</w:t>
            </w:r>
          </w:p>
        </w:tc>
        <w:tc>
          <w:tcPr>
            <w:tcW w:w="2195" w:type="dxa"/>
            <w:tcBorders>
              <w:top w:val="outset" w:sz="6" w:space="0" w:color="auto"/>
              <w:left w:val="outset" w:sz="6" w:space="0" w:color="auto"/>
              <w:bottom w:val="outset" w:sz="6" w:space="0" w:color="auto"/>
              <w:right w:val="outset" w:sz="6" w:space="0" w:color="auto"/>
            </w:tcBorders>
            <w:shd w:val="clear" w:color="auto" w:fill="FFFFFF"/>
            <w:hideMark/>
          </w:tcPr>
          <w:p w14:paraId="61678D0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90-80</w:t>
            </w:r>
          </w:p>
        </w:tc>
        <w:tc>
          <w:tcPr>
            <w:tcW w:w="2265" w:type="dxa"/>
            <w:tcBorders>
              <w:top w:val="outset" w:sz="6" w:space="0" w:color="auto"/>
              <w:left w:val="outset" w:sz="6" w:space="0" w:color="auto"/>
              <w:bottom w:val="outset" w:sz="6" w:space="0" w:color="auto"/>
              <w:right w:val="outset" w:sz="6" w:space="0" w:color="auto"/>
            </w:tcBorders>
            <w:shd w:val="clear" w:color="auto" w:fill="FFFFFF"/>
            <w:hideMark/>
          </w:tcPr>
          <w:p w14:paraId="5C993D79"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79-60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D82A3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59-ից ցածր</w:t>
            </w:r>
          </w:p>
        </w:tc>
      </w:tr>
      <w:tr w:rsidR="006E5E93" w:rsidRPr="006E5E93" w14:paraId="402F8758"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B5D55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5A1E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Թոքերի կենսատարողությունը</w:t>
            </w:r>
          </w:p>
          <w:p w14:paraId="2DE1D39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 համեմատած անհրաժեշտ</w:t>
            </w:r>
          </w:p>
          <w:p w14:paraId="4B7F479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մեծության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AF9E5"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90-85</w:t>
            </w:r>
          </w:p>
        </w:tc>
        <w:tc>
          <w:tcPr>
            <w:tcW w:w="2195" w:type="dxa"/>
            <w:tcBorders>
              <w:top w:val="outset" w:sz="6" w:space="0" w:color="auto"/>
              <w:left w:val="outset" w:sz="6" w:space="0" w:color="auto"/>
              <w:bottom w:val="outset" w:sz="6" w:space="0" w:color="auto"/>
              <w:right w:val="outset" w:sz="6" w:space="0" w:color="auto"/>
            </w:tcBorders>
            <w:shd w:val="clear" w:color="auto" w:fill="FFFFFF"/>
            <w:hideMark/>
          </w:tcPr>
          <w:p w14:paraId="0D81B85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84-70</w:t>
            </w:r>
          </w:p>
        </w:tc>
        <w:tc>
          <w:tcPr>
            <w:tcW w:w="2265" w:type="dxa"/>
            <w:tcBorders>
              <w:top w:val="outset" w:sz="6" w:space="0" w:color="auto"/>
              <w:left w:val="outset" w:sz="6" w:space="0" w:color="auto"/>
              <w:bottom w:val="outset" w:sz="6" w:space="0" w:color="auto"/>
              <w:right w:val="outset" w:sz="6" w:space="0" w:color="auto"/>
            </w:tcBorders>
            <w:shd w:val="clear" w:color="auto" w:fill="FFFFFF"/>
            <w:hideMark/>
          </w:tcPr>
          <w:p w14:paraId="44887AC0"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D9FF9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49-ից ցածր</w:t>
            </w:r>
          </w:p>
        </w:tc>
      </w:tr>
      <w:tr w:rsidR="006E5E93" w:rsidRPr="006E5E93" w14:paraId="65AC9336"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6810F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608178"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Թոքերի առավելագույն օդափոխությունը %` համեմատած անհրաժեշտ</w:t>
            </w:r>
          </w:p>
          <w:p w14:paraId="62539E0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մեծության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3412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85-75</w:t>
            </w:r>
          </w:p>
        </w:tc>
        <w:tc>
          <w:tcPr>
            <w:tcW w:w="2195" w:type="dxa"/>
            <w:tcBorders>
              <w:top w:val="outset" w:sz="6" w:space="0" w:color="auto"/>
              <w:left w:val="outset" w:sz="6" w:space="0" w:color="auto"/>
              <w:bottom w:val="outset" w:sz="6" w:space="0" w:color="auto"/>
              <w:right w:val="outset" w:sz="6" w:space="0" w:color="auto"/>
            </w:tcBorders>
            <w:shd w:val="clear" w:color="auto" w:fill="FFFFFF"/>
            <w:hideMark/>
          </w:tcPr>
          <w:p w14:paraId="754816C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74-55</w:t>
            </w:r>
          </w:p>
        </w:tc>
        <w:tc>
          <w:tcPr>
            <w:tcW w:w="2265" w:type="dxa"/>
            <w:tcBorders>
              <w:top w:val="outset" w:sz="6" w:space="0" w:color="auto"/>
              <w:left w:val="outset" w:sz="6" w:space="0" w:color="auto"/>
              <w:bottom w:val="outset" w:sz="6" w:space="0" w:color="auto"/>
              <w:right w:val="outset" w:sz="6" w:space="0" w:color="auto"/>
            </w:tcBorders>
            <w:shd w:val="clear" w:color="auto" w:fill="FFFFFF"/>
            <w:hideMark/>
          </w:tcPr>
          <w:p w14:paraId="699E389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ECFF3"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34-ից ցածր</w:t>
            </w:r>
          </w:p>
        </w:tc>
      </w:tr>
      <w:tr w:rsidR="006E5E93" w:rsidRPr="006E5E93" w14:paraId="3C45CDB1"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987B3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BC162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Արագացված արտաշնչական ծավալը 1վրկ %` համեմատած անհրաժեշտ</w:t>
            </w:r>
          </w:p>
          <w:p w14:paraId="56AB4F0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մեծության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02BC0C"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80-ից բարձր</w:t>
            </w:r>
          </w:p>
        </w:tc>
        <w:tc>
          <w:tcPr>
            <w:tcW w:w="2195" w:type="dxa"/>
            <w:tcBorders>
              <w:top w:val="outset" w:sz="6" w:space="0" w:color="auto"/>
              <w:left w:val="outset" w:sz="6" w:space="0" w:color="auto"/>
              <w:bottom w:val="outset" w:sz="6" w:space="0" w:color="auto"/>
              <w:right w:val="outset" w:sz="6" w:space="0" w:color="auto"/>
            </w:tcBorders>
            <w:shd w:val="clear" w:color="auto" w:fill="FFFFFF"/>
            <w:hideMark/>
          </w:tcPr>
          <w:p w14:paraId="54F4D44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75-65</w:t>
            </w:r>
          </w:p>
        </w:tc>
        <w:tc>
          <w:tcPr>
            <w:tcW w:w="2265" w:type="dxa"/>
            <w:tcBorders>
              <w:top w:val="outset" w:sz="6" w:space="0" w:color="auto"/>
              <w:left w:val="outset" w:sz="6" w:space="0" w:color="auto"/>
              <w:bottom w:val="outset" w:sz="6" w:space="0" w:color="auto"/>
              <w:right w:val="outset" w:sz="6" w:space="0" w:color="auto"/>
            </w:tcBorders>
            <w:shd w:val="clear" w:color="auto" w:fill="FFFFFF"/>
            <w:hideMark/>
          </w:tcPr>
          <w:p w14:paraId="4F8173C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64-50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44538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49-ից ցածր</w:t>
            </w:r>
          </w:p>
        </w:tc>
      </w:tr>
      <w:tr w:rsidR="006E5E93" w:rsidRPr="006E5E93" w14:paraId="21DBD001" w14:textId="77777777" w:rsidTr="00CE4B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F0E31B"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455A8D"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Տիֆնոյի ինդեքս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AFA19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70-ից</w:t>
            </w:r>
          </w:p>
          <w:p w14:paraId="2FD74446"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բարձր</w:t>
            </w:r>
          </w:p>
        </w:tc>
        <w:tc>
          <w:tcPr>
            <w:tcW w:w="2195" w:type="dxa"/>
            <w:tcBorders>
              <w:top w:val="outset" w:sz="6" w:space="0" w:color="auto"/>
              <w:left w:val="outset" w:sz="6" w:space="0" w:color="auto"/>
              <w:bottom w:val="outset" w:sz="6" w:space="0" w:color="auto"/>
              <w:right w:val="outset" w:sz="6" w:space="0" w:color="auto"/>
            </w:tcBorders>
            <w:shd w:val="clear" w:color="auto" w:fill="FFFFFF"/>
            <w:hideMark/>
          </w:tcPr>
          <w:p w14:paraId="7062F52A"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69-55</w:t>
            </w:r>
          </w:p>
        </w:tc>
        <w:tc>
          <w:tcPr>
            <w:tcW w:w="2265" w:type="dxa"/>
            <w:tcBorders>
              <w:top w:val="outset" w:sz="6" w:space="0" w:color="auto"/>
              <w:left w:val="outset" w:sz="6" w:space="0" w:color="auto"/>
              <w:bottom w:val="outset" w:sz="6" w:space="0" w:color="auto"/>
              <w:right w:val="outset" w:sz="6" w:space="0" w:color="auto"/>
            </w:tcBorders>
            <w:shd w:val="clear" w:color="auto" w:fill="FFFFFF"/>
            <w:hideMark/>
          </w:tcPr>
          <w:p w14:paraId="1F642DE4"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54-40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415161" w14:textId="77777777" w:rsidR="008E7017" w:rsidRPr="006E5E93" w:rsidRDefault="008E7017" w:rsidP="00CE4B41">
            <w:pPr>
              <w:spacing w:after="0" w:line="240" w:lineRule="auto"/>
              <w:rPr>
                <w:rFonts w:ascii="GHEA Grapalat" w:eastAsia="Times New Roman" w:hAnsi="GHEA Grapalat" w:cs="Times New Roman"/>
              </w:rPr>
            </w:pPr>
            <w:r w:rsidRPr="006E5E93">
              <w:rPr>
                <w:rFonts w:ascii="GHEA Grapalat" w:eastAsia="Times New Roman" w:hAnsi="GHEA Grapalat" w:cs="Times New Roman"/>
              </w:rPr>
              <w:t>39-ից ցածր</w:t>
            </w:r>
          </w:p>
        </w:tc>
      </w:tr>
    </w:tbl>
    <w:p w14:paraId="08C78112" w14:textId="77777777" w:rsidR="008E7017" w:rsidRPr="006E5E93" w:rsidRDefault="008E7017" w:rsidP="008E7017">
      <w:pPr>
        <w:shd w:val="clear" w:color="auto" w:fill="FFFFFF"/>
        <w:spacing w:after="0" w:line="240" w:lineRule="auto"/>
        <w:rPr>
          <w:rFonts w:ascii="GHEA Grapalat" w:eastAsia="Times New Roman" w:hAnsi="GHEA Grapalat" w:cs="Times New Roman"/>
          <w:sz w:val="24"/>
          <w:szCs w:val="24"/>
        </w:rPr>
      </w:pPr>
      <w:r w:rsidRPr="006E5E93">
        <w:rPr>
          <w:rFonts w:ascii="Calibri" w:eastAsia="Times New Roman" w:hAnsi="Calibri" w:cs="Calibri"/>
          <w:sz w:val="24"/>
          <w:szCs w:val="24"/>
        </w:rPr>
        <w:t> </w:t>
      </w:r>
    </w:p>
    <w:p w14:paraId="68AF46AF"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b/>
          <w:bCs/>
          <w:i/>
          <w:iCs/>
          <w:sz w:val="24"/>
          <w:szCs w:val="24"/>
        </w:rPr>
        <w:t>25. Բրոնխիալ ասթմա</w:t>
      </w:r>
      <w:r w:rsidRPr="006E5E93">
        <w:rPr>
          <w:rFonts w:ascii="GHEA Grapalat" w:eastAsia="Times New Roman" w:hAnsi="GHEA Grapalat" w:cs="Times New Roman"/>
          <w:sz w:val="24"/>
          <w:szCs w:val="24"/>
        </w:rPr>
        <w:t>. Ներառում է բրոնխիալ ասթմայի բոլոր ձևերը։ Ախտորոշումը պետք է հաստատվի ստացիոնար պայմաններում համալիր հետազոտությունից հետո, հաստատված լինի նաև այլ բժշկական փաստաթղթերով (էպիկրիզներ և այլն):</w:t>
      </w:r>
    </w:p>
    <w:p w14:paraId="27379BCA" w14:textId="04A9B334"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1)</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1-ին ենթակետին</w:t>
      </w:r>
      <w:r w:rsidRPr="006E5E93">
        <w:rPr>
          <w:rFonts w:ascii="Calibri" w:eastAsia="Times New Roman" w:hAnsi="Calibri" w:cs="Calibri"/>
          <w:sz w:val="24"/>
          <w:szCs w:val="24"/>
        </w:rPr>
        <w:t> </w:t>
      </w:r>
      <w:r w:rsidRPr="006E5E93">
        <w:rPr>
          <w:rFonts w:ascii="GHEA Grapalat" w:eastAsia="Times New Roman" w:hAnsi="GHEA Grapalat" w:cs="GHEA Grapalat"/>
          <w:sz w:val="24"/>
          <w:szCs w:val="24"/>
        </w:rPr>
        <w:t>է</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վերաբերում</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կրկնակի</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ստացիոնար</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բուժում</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պահանջող</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շնչարգելության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ծանր</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ու</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հաճախակի</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նոպաներով</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ուղեկցվող</w:t>
      </w:r>
      <w:r w:rsidRPr="006E5E93">
        <w:rPr>
          <w:rFonts w:ascii="GHEA Grapalat" w:eastAsia="Times New Roman" w:hAnsi="GHEA Grapalat" w:cs="Times New Roman"/>
          <w:sz w:val="24"/>
          <w:szCs w:val="24"/>
        </w:rPr>
        <w:t xml:space="preserve">, II-III </w:t>
      </w:r>
      <w:r w:rsidRPr="006E5E93">
        <w:rPr>
          <w:rFonts w:ascii="GHEA Grapalat" w:eastAsia="Times New Roman" w:hAnsi="GHEA Grapalat" w:cs="GHEA Grapalat"/>
          <w:sz w:val="24"/>
          <w:szCs w:val="24"/>
        </w:rPr>
        <w:t>աստիճանի</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թոքային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անբավարարությամբ</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բրոնխիալ</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ասթման</w:t>
      </w:r>
      <w:r w:rsidR="003E3CC8" w:rsidRPr="006E5E93">
        <w:rPr>
          <w:rFonts w:ascii="GHEA Grapalat" w:eastAsia="Times New Roman" w:hAnsi="GHEA Grapalat" w:cs="Times New Roman"/>
          <w:sz w:val="24"/>
          <w:szCs w:val="24"/>
        </w:rPr>
        <w:t>,</w:t>
      </w:r>
    </w:p>
    <w:p w14:paraId="1B6063A9" w14:textId="7AA84433"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2)</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2-րդ ենթակետին</w:t>
      </w:r>
      <w:r w:rsidRPr="006E5E93">
        <w:rPr>
          <w:rFonts w:ascii="Calibri" w:eastAsia="Times New Roman" w:hAnsi="Calibri" w:cs="Calibri"/>
          <w:sz w:val="24"/>
          <w:szCs w:val="24"/>
        </w:rPr>
        <w:t> </w:t>
      </w:r>
      <w:r w:rsidRPr="006E5E93">
        <w:rPr>
          <w:rFonts w:ascii="GHEA Grapalat" w:eastAsia="Times New Roman" w:hAnsi="GHEA Grapalat" w:cs="GHEA Grapalat"/>
          <w:sz w:val="24"/>
          <w:szCs w:val="24"/>
        </w:rPr>
        <w:t>է</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վերաբերում</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բրոնխիալ</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ասթմայի</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միջին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ծանրության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ձևը</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ո</w:t>
      </w:r>
      <w:r w:rsidRPr="006E5E93">
        <w:rPr>
          <w:rFonts w:ascii="GHEA Grapalat" w:eastAsia="Times New Roman" w:hAnsi="GHEA Grapalat" w:cs="Times New Roman"/>
          <w:sz w:val="24"/>
          <w:szCs w:val="24"/>
        </w:rPr>
        <w:t>րը բնորոշվում է ամիսը մեկ և ավելի անգամ կրկնվող ու բրոնխալայնիչ տարբեր միջոցներով հեշտությամբ վերացվող շնչարգելության նոպաներով: Նոպաների միջև ընկած շրջանում կարող է պահպանվել արտաքին շնչառական ֆունկցիայի I աստիճանի խանգարումը</w:t>
      </w:r>
      <w:r w:rsidR="003E3CC8" w:rsidRPr="006E5E93">
        <w:rPr>
          <w:rFonts w:ascii="GHEA Grapalat" w:eastAsia="Times New Roman" w:hAnsi="GHEA Grapalat" w:cs="Times New Roman"/>
          <w:sz w:val="24"/>
          <w:szCs w:val="24"/>
        </w:rPr>
        <w:t>,</w:t>
      </w:r>
    </w:p>
    <w:p w14:paraId="5BDC049D" w14:textId="43217469"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3)</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3-րդ ենթակետին</w:t>
      </w:r>
      <w:r w:rsidRPr="006E5E93">
        <w:rPr>
          <w:rFonts w:ascii="Calibri" w:eastAsia="Times New Roman" w:hAnsi="Calibri" w:cs="Calibri"/>
          <w:sz w:val="24"/>
          <w:szCs w:val="24"/>
        </w:rPr>
        <w:t> </w:t>
      </w:r>
      <w:r w:rsidRPr="006E5E93">
        <w:rPr>
          <w:rFonts w:ascii="GHEA Grapalat" w:eastAsia="Times New Roman" w:hAnsi="GHEA Grapalat" w:cs="GHEA Grapalat"/>
          <w:sz w:val="24"/>
          <w:szCs w:val="24"/>
        </w:rPr>
        <w:t>են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վերաբեր</w:t>
      </w:r>
      <w:r w:rsidRPr="006E5E93">
        <w:rPr>
          <w:rFonts w:ascii="GHEA Grapalat" w:eastAsia="Times New Roman" w:hAnsi="GHEA Grapalat" w:cs="Times New Roman"/>
          <w:sz w:val="24"/>
          <w:szCs w:val="24"/>
        </w:rPr>
        <w:t>ում հիվանդության թեթև ձևերը, որոնց ժամանակ շնչարգելության նոպաները տևական չեն, տարեկան լինում են 2-3 անգամից ոչ ավելի, հեշտությամբ վերացվում են բրոնխալայնիչ միջոցներով: Նոպայից դուրս կարող է լինել ԱՇՖի աննշան (0-I աստիճանի) խանգարում</w:t>
      </w:r>
      <w:r w:rsidR="003E3CC8" w:rsidRPr="006E5E93">
        <w:rPr>
          <w:rFonts w:ascii="GHEA Grapalat" w:eastAsia="Times New Roman" w:hAnsi="GHEA Grapalat" w:cs="Times New Roman"/>
          <w:sz w:val="24"/>
          <w:szCs w:val="24"/>
        </w:rPr>
        <w:t>,</w:t>
      </w:r>
    </w:p>
    <w:p w14:paraId="22A9DA0C" w14:textId="24C07F8F" w:rsidR="008E7017" w:rsidRPr="006E5E93" w:rsidRDefault="008E7017" w:rsidP="00904D59">
      <w:pPr>
        <w:pStyle w:val="CommentText"/>
        <w:spacing w:after="0"/>
        <w:ind w:firstLine="426"/>
        <w:jc w:val="both"/>
        <w:rPr>
          <w:rFonts w:ascii="GHEA Grapalat" w:hAnsi="GHEA Grapalat"/>
          <w:sz w:val="24"/>
          <w:szCs w:val="24"/>
        </w:rPr>
      </w:pPr>
      <w:r w:rsidRPr="006E5E93">
        <w:rPr>
          <w:rFonts w:ascii="GHEA Grapalat" w:eastAsia="Times New Roman" w:hAnsi="GHEA Grapalat" w:cs="Times New Roman"/>
          <w:sz w:val="24"/>
          <w:szCs w:val="24"/>
        </w:rPr>
        <w:t xml:space="preserve">4) Առանց բրոնխոլայնիչների 3 և ավելի տարիների ընթացքում նոպաների փաստարկված բացակայությամբ, </w:t>
      </w:r>
      <w:r w:rsidR="00B866D2" w:rsidRPr="006E5E93">
        <w:rPr>
          <w:rFonts w:ascii="GHEA Grapalat" w:hAnsi="GHEA Grapalat"/>
          <w:sz w:val="24"/>
          <w:szCs w:val="24"/>
          <w:lang w:val="hy-AM"/>
        </w:rPr>
        <w:t xml:space="preserve">առանց ԱՇՖ –ի խանգարումով </w:t>
      </w:r>
      <w:r w:rsidRPr="006E5E93">
        <w:rPr>
          <w:rFonts w:ascii="GHEA Grapalat" w:eastAsia="Times New Roman" w:hAnsi="GHEA Grapalat" w:cs="Times New Roman"/>
          <w:sz w:val="24"/>
          <w:szCs w:val="24"/>
          <w:lang w:val="hy-AM"/>
        </w:rPr>
        <w:t>անձինք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ենթակետով</w:t>
      </w:r>
      <w:r w:rsidR="003E3CC8" w:rsidRPr="006E5E93">
        <w:rPr>
          <w:rFonts w:ascii="GHEA Grapalat" w:eastAsia="Times New Roman" w:hAnsi="GHEA Grapalat" w:cs="Times New Roman"/>
          <w:b/>
          <w:bCs/>
          <w:sz w:val="24"/>
          <w:szCs w:val="24"/>
        </w:rPr>
        <w:t>,</w:t>
      </w:r>
    </w:p>
    <w:p w14:paraId="691EBE1F" w14:textId="456BEBF0"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lang w:val="hy-AM"/>
        </w:rPr>
        <w:t>5) Եթե բրոնխոսպազմային համախտանիշը ոչ բրոնխոթոքային համակարգի հիվանդությունների ախտանշան է կամ որևէ սուր թոքային պաթոլոգիայի դրսևորման ձև, որը չի կրել շարունակական բնույթ (հաստատված` բժշկական փաստաթղթերով), ապա ծառայության համար պիտանիությունը որոշվում է կարգացուցակի համապատասխան կետերով՝ ըստ հիմնական հիվանդության ընթացքի</w:t>
      </w:r>
      <w:r w:rsidR="003E3CC8" w:rsidRPr="006E5E93">
        <w:rPr>
          <w:rFonts w:ascii="GHEA Grapalat" w:eastAsia="Times New Roman" w:hAnsi="GHEA Grapalat" w:cs="Times New Roman"/>
          <w:sz w:val="24"/>
          <w:szCs w:val="24"/>
        </w:rPr>
        <w:t>,</w:t>
      </w:r>
    </w:p>
    <w:p w14:paraId="5B709B34" w14:textId="77777777" w:rsidR="00620C1B" w:rsidRPr="006E5E93" w:rsidRDefault="00620C1B" w:rsidP="00904D59">
      <w:pPr>
        <w:shd w:val="clear" w:color="auto" w:fill="FFFFFF"/>
        <w:spacing w:after="0" w:line="240" w:lineRule="auto"/>
        <w:ind w:firstLine="426"/>
        <w:jc w:val="both"/>
        <w:rPr>
          <w:rFonts w:ascii="GHEA Grapalat" w:eastAsia="Times New Roman" w:hAnsi="GHEA Grapalat" w:cs="Times New Roman"/>
          <w:sz w:val="24"/>
          <w:szCs w:val="24"/>
          <w:lang w:val="hy-AM"/>
        </w:rPr>
      </w:pPr>
    </w:p>
    <w:p w14:paraId="09FF01F8" w14:textId="77777777" w:rsidR="008E7017" w:rsidRPr="006E5E93" w:rsidRDefault="008E7017" w:rsidP="00904D59">
      <w:pPr>
        <w:shd w:val="clear" w:color="auto" w:fill="FFFFFF"/>
        <w:spacing w:after="0" w:line="240" w:lineRule="auto"/>
        <w:ind w:firstLine="426"/>
        <w:jc w:val="both"/>
        <w:rPr>
          <w:rFonts w:ascii="GHEA Grapalat" w:hAnsi="GHEA Grapalat"/>
          <w:sz w:val="24"/>
          <w:szCs w:val="24"/>
          <w:lang w:val="hy-AM"/>
        </w:rPr>
      </w:pPr>
      <w:r w:rsidRPr="006E5E93">
        <w:rPr>
          <w:rFonts w:ascii="GHEA Grapalat" w:eastAsia="Times New Roman" w:hAnsi="GHEA Grapalat" w:cs="Times New Roman"/>
          <w:b/>
          <w:bCs/>
          <w:i/>
          <w:iCs/>
          <w:sz w:val="24"/>
          <w:szCs w:val="24"/>
          <w:lang w:val="hy-AM"/>
        </w:rPr>
        <w:t>26. Սրտամկանի, սրտապարկի (պերիկարդի), պսակաձև անոթների, փականային ապարատի, աորտայի հիվանդություններ և զարգացման արատներ</w:t>
      </w:r>
      <w:r w:rsidRPr="006E5E93">
        <w:rPr>
          <w:rFonts w:ascii="Cambria Math" w:eastAsia="Times New Roman" w:hAnsi="Cambria Math" w:cs="Cambria Math"/>
          <w:b/>
          <w:bCs/>
          <w:i/>
          <w:iCs/>
          <w:sz w:val="24"/>
          <w:szCs w:val="24"/>
          <w:lang w:val="hy-AM"/>
        </w:rPr>
        <w:t>․</w:t>
      </w:r>
      <w:r w:rsidR="004B6506" w:rsidRPr="006E5E93">
        <w:rPr>
          <w:rFonts w:ascii="GHEA Grapalat" w:hAnsi="GHEA Grapalat"/>
          <w:sz w:val="24"/>
          <w:szCs w:val="24"/>
          <w:lang w:val="hy-AM"/>
        </w:rPr>
        <w:t xml:space="preserve"> Ներառում է սրտամկանի սրտապարկի </w:t>
      </w:r>
      <w:r w:rsidR="004B6506" w:rsidRPr="006E5E93">
        <w:rPr>
          <w:rFonts w:ascii="GHEA Grapalat" w:hAnsi="GHEA Grapalat" w:cstheme="minorHAnsi"/>
          <w:sz w:val="24"/>
          <w:szCs w:val="24"/>
          <w:lang w:val="hy-AM"/>
        </w:rPr>
        <w:t>(պերիկարդի) պսակաձև անոթների, սրտի փականային ապարատի, աորտայի հիվանդությունները և զարգացման արատները։ Փորձաքննությունը իրականացվում է ստացիոնար պայմաններում հետազոտությունից, անհրաժեշտության դեպքում բուժումից հետո ըստ գործառույթի խանգարման աստիճանի։ Փորձաքննության ժամանակ հաշվի է առնվում արյան շրջանառության խանգարման աստիճանը (կիրառվում է քրոնիկական սրտային անբավարարության դասակարգումը ըստ Սրտաբանների Նյու-Յորքյան ասոցիացիայի NYHA) հիվանդության ախտածագումը, կլինիկական դրսևորումները, բարդությունների առկայությունը, դեղորայքային բուժման , ինչպես նաև ինվազիվ միջամտությունների անհրաժեշտություն, ստացված բուժման արդյունավետությունը, մոտակա և հեռակա կանխատեսումը և այլն։</w:t>
      </w:r>
      <w:r w:rsidR="00904D59" w:rsidRPr="006E5E93">
        <w:rPr>
          <w:rFonts w:ascii="GHEA Grapalat" w:hAnsi="GHEA Grapalat" w:cstheme="minorHAnsi"/>
          <w:sz w:val="24"/>
          <w:szCs w:val="24"/>
          <w:lang w:val="hy-AM"/>
        </w:rPr>
        <w:t xml:space="preserve"> </w:t>
      </w:r>
      <w:r w:rsidR="004B6506" w:rsidRPr="006E5E93">
        <w:rPr>
          <w:rFonts w:ascii="GHEA Grapalat" w:hAnsi="GHEA Grapalat" w:cstheme="minorHAnsi"/>
          <w:sz w:val="24"/>
          <w:szCs w:val="24"/>
          <w:lang w:val="hy-AM"/>
        </w:rPr>
        <w:t xml:space="preserve">Արյան շրջանառության խանգարման աստիճանը պետք է առարկայացվի էխոկարդիոգրաֆիկ հետազոտության ( ձախ փորոքի և նախասրտի սիստոլիկ ու </w:t>
      </w:r>
      <w:r w:rsidR="004B6506" w:rsidRPr="006E5E93">
        <w:rPr>
          <w:rFonts w:ascii="GHEA Grapalat" w:hAnsi="GHEA Grapalat" w:cstheme="minorHAnsi"/>
          <w:sz w:val="24"/>
          <w:szCs w:val="24"/>
          <w:lang w:val="hy-AM"/>
        </w:rPr>
        <w:lastRenderedPageBreak/>
        <w:t>դիաստոլիկ չափսերի մեծացում, արտամղման ֆրակցիայի իջեցում), որոշ դեպքերում նաև չափորոշված ֆիզիկական ծանրաբեռնվածության  ԷՍԳ փորձի (տրեդմիլ-թեստ, վելոէրգոմետրիա) արդյունքներով՝ համադրված հիվանդության կլինիկական տվյալների հետ։ Պետք է նկատի ունենալ, որ ծանրաբեռնվածության փորձի արդյունքում առողջ անձանց մոտ հնարավոր է արձանագրվի արյան շրջանառության կեղծ անբավարարություն, որը պայմանավորված է ոչ թե սիրտանոթային համակարգի հիվանդությամբ, այլ անբավարար ֆիզիզկական մարզվածության, վեգետատիվ նյարդային համակարգի գործառույթային վիճակով և այլն։</w:t>
      </w:r>
    </w:p>
    <w:p w14:paraId="16FB4609"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սրտանոթային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համակարգի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բոլոր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որոնք</w:t>
      </w:r>
      <w:r w:rsidRPr="006E5E93">
        <w:rPr>
          <w:rFonts w:ascii="GHEA Grapalat" w:eastAsia="Times New Roman" w:hAnsi="GHEA Grapalat" w:cs="Times New Roman"/>
          <w:sz w:val="24"/>
          <w:szCs w:val="24"/>
          <w:lang w:val="hy-AM"/>
        </w:rPr>
        <w:t xml:space="preserve"> ուղեկցվում են քրոնիկ սրտային անբավարարության III-IV դասի (ըստ NYHA դասակարգման) խանգարումներով: Սույն ենթակետին են վերաբերում նաև`</w:t>
      </w:r>
    </w:p>
    <w:p w14:paraId="40BA90ED"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սրտապարկի համընդգրկուն խցանումը, բ. սրտի կամ աորտայի անևրիզմը,</w:t>
      </w:r>
    </w:p>
    <w:p w14:paraId="50569CC7"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սրտի ռիթմի կամ հաղորդականության խանգարման առանձին կայուն, դժվար բուժվող ձևերը,</w:t>
      </w:r>
    </w:p>
    <w:p w14:paraId="25C95F7A"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դ. սրտի կամ սրտապարկի նորագոյացությունները,</w:t>
      </w:r>
    </w:p>
    <w:p w14:paraId="3960955A" w14:textId="3C2763F1"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ե. դիլատացիոն և ռեստրիկտիվ կարդիոմիոպաթիաները, ինչպես նաև հիպերտրոֆիկ կարդիոմիոպաթիան, եթե առկա է ձախ փորոքի արտամղիչ տրակտի օբստրուկցիա</w:t>
      </w:r>
      <w:r w:rsidR="003E3CC8" w:rsidRPr="006E5E93">
        <w:rPr>
          <w:rFonts w:ascii="GHEA Grapalat" w:eastAsia="Times New Roman" w:hAnsi="GHEA Grapalat" w:cs="Times New Roman"/>
          <w:sz w:val="24"/>
          <w:szCs w:val="24"/>
          <w:lang w:val="hy-AM"/>
        </w:rPr>
        <w:t>,</w:t>
      </w:r>
    </w:p>
    <w:p w14:paraId="494E62DB"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սրտանոթային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համակար</w:t>
      </w:r>
      <w:r w:rsidRPr="006E5E93">
        <w:rPr>
          <w:rFonts w:ascii="GHEA Grapalat" w:eastAsia="Times New Roman" w:hAnsi="GHEA Grapalat" w:cs="Times New Roman"/>
          <w:sz w:val="24"/>
          <w:szCs w:val="24"/>
          <w:lang w:val="hy-AM"/>
        </w:rPr>
        <w:t>գի այն բոլոր հիվանդությունները, որոնք ուղեկցվում են քրոնիկ սրտային անբավարարության II դասի (ըստ NYHA դասակարգման) խանգարումներով: Սույն ենթակետին են վերաբերում նաև`</w:t>
      </w:r>
    </w:p>
    <w:p w14:paraId="5F333822"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սրտի բնածին և ձեռքբերովի արատները՝ անկախ հեմոդինամիկայի խանգարման աստիճանից,</w:t>
      </w:r>
    </w:p>
    <w:p w14:paraId="4AFD629E"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սրտի փականային ապարատի վիրահատական միջամտությունների հետևանքները, ինչպես նաև սրտի ռիթմի արհեստական կարգավորիչի (փեյսմեյքեր) իմպլանտացիաները և սրտի հաղորդականության հավելյալ ուղիների կրկնակի աբլյացիաները,</w:t>
      </w:r>
    </w:p>
    <w:p w14:paraId="75BD214F"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առանց սրտի ֆունկցիոնալ խանգարման դեքստրակարդիաները և ներքին օրգանների լրիվ ինվերսիաները (Dextrocardia Situs Inversus Totalis),</w:t>
      </w:r>
    </w:p>
    <w:p w14:paraId="73B3D2B3" w14:textId="6CC701AB"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դ. պսակաձև անոթների հիվանդությունները</w:t>
      </w:r>
      <w:r w:rsidR="003E3CC8" w:rsidRPr="006E5E93">
        <w:rPr>
          <w:rFonts w:ascii="GHEA Grapalat" w:eastAsia="Times New Roman" w:hAnsi="GHEA Grapalat" w:cs="Times New Roman"/>
          <w:sz w:val="24"/>
          <w:szCs w:val="24"/>
          <w:lang w:val="hy-AM"/>
        </w:rPr>
        <w:t>,</w:t>
      </w:r>
    </w:p>
    <w:p w14:paraId="54A718BC" w14:textId="472EA74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2</w:t>
      </w:r>
      <w:r w:rsidRPr="006E5E93">
        <w:rPr>
          <w:rFonts w:ascii="GHEA Grapalat" w:eastAsia="Times New Roman" w:hAnsi="GHEA Grapalat" w:cs="Times New Roman"/>
          <w:b/>
          <w:bCs/>
          <w:sz w:val="24"/>
          <w:szCs w:val="24"/>
          <w:lang w:val="hy-AM"/>
        </w:rPr>
        <w:t>-րդ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փորձաքննվում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սրտի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ռիթմի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արհեստական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կարգավորիչի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ինպլանտացիայից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փոխպատվաստումից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սրտի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հաղորդականության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հավելյալ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ուղիներ</w:t>
      </w:r>
      <w:r w:rsidRPr="006E5E93">
        <w:rPr>
          <w:rFonts w:ascii="GHEA Grapalat" w:eastAsia="Times New Roman" w:hAnsi="GHEA Grapalat" w:cs="Times New Roman"/>
          <w:sz w:val="24"/>
          <w:szCs w:val="24"/>
          <w:lang w:val="hy-AM"/>
        </w:rPr>
        <w:t>ի կրկնակի աբլյացիայից, աորտապսակաձև շունտավորումից, պսակաձև անոթների ստենտավորումից, ինչպես նաև սրտի ռիթմի և հաղորդականության անցողիկ խանգարումով սրտամկանի սահմանափակ ինֆարկտից հետո</w:t>
      </w:r>
      <w:r w:rsidR="003E3CC8" w:rsidRPr="006E5E93">
        <w:rPr>
          <w:rFonts w:ascii="GHEA Grapalat" w:eastAsia="Times New Roman" w:hAnsi="GHEA Grapalat" w:cs="Times New Roman"/>
          <w:sz w:val="24"/>
          <w:szCs w:val="24"/>
          <w:lang w:val="hy-AM"/>
        </w:rPr>
        <w:t>,</w:t>
      </w:r>
    </w:p>
    <w:p w14:paraId="296CB9F1" w14:textId="5E1635CA"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Սրտի, սրտապարկի վերքերի, խոշոր անոթների շրջանում միջնորմից օտար մարմինների վիրահատական հեռացման դեպքում փորձաքննվողների պիտանիությունը ծառայության համար որոշվում է համաձայն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2-րդ կամ 3-րդ ենթակետերի՝</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ըստ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հեմոդինամիկայի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արտաքին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շնչառական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աստիճանի</w:t>
      </w:r>
      <w:r w:rsidR="003E3CC8" w:rsidRPr="006E5E93">
        <w:rPr>
          <w:rFonts w:ascii="GHEA Grapalat" w:eastAsia="Times New Roman" w:hAnsi="GHEA Grapalat" w:cs="Times New Roman"/>
          <w:sz w:val="24"/>
          <w:szCs w:val="24"/>
          <w:lang w:val="hy-AM"/>
        </w:rPr>
        <w:t>,</w:t>
      </w:r>
    </w:p>
    <w:p w14:paraId="4B261DA1"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5)</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սրտանոթային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համակար</w:t>
      </w:r>
      <w:r w:rsidRPr="006E5E93">
        <w:rPr>
          <w:rFonts w:ascii="GHEA Grapalat" w:eastAsia="Times New Roman" w:hAnsi="GHEA Grapalat" w:cs="Times New Roman"/>
          <w:sz w:val="24"/>
          <w:szCs w:val="24"/>
          <w:lang w:val="hy-AM"/>
        </w:rPr>
        <w:t>գի այն բոլոր հիվանդությունները, որոնք ուղեկցվում են քրոնիկ սրտային անբավարարության I դասի (ըստ NYHA դասակարգման) խանգարումներով: Սույն ենթակետին են վերաբերում նաև`</w:t>
      </w:r>
    </w:p>
    <w:p w14:paraId="104B837B"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միտրալ փականի արտանկումները (պրոլապս) II աստիճանի (6մմ և ավելի)` II աստիճանի հետհոսքով,</w:t>
      </w:r>
    </w:p>
    <w:p w14:paraId="3BFFBEEE"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աորտալ հետհոսք I աստիճան և ավելի, ինչպես նաև երկու և ավելի փականների համակցված հետհոսքերը, եթե դրանցից մեկը II աստիճանի է,</w:t>
      </w:r>
    </w:p>
    <w:p w14:paraId="5D4C819B"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ակտիվ սուր ռևմատիկ տենդը, որի ստացիոնար հետազոտումից ու բուժումից հետո, առնվազն 45 օր պահպանվում են սրտի կամ այլ օրգանների ախտահարման օբյեկտիվ նշանները (սրտի արատ և այլն):</w:t>
      </w:r>
    </w:p>
    <w:p w14:paraId="5B150CA5" w14:textId="30549798"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Արյան շրջանառության (հեմոդինամիկայի) խանգարումը պետք է առարկայացվի էխոկարդիոգրաֆիկ (ձախ փորոքի և նախասրտի սիստոլիկ ու դիաստոլիկ չափսերի մեծացում, արտամղման ֆրակցիայի իջեցում) և չափորոշված, դոզավորված ֆիզիկական ծանրաբեռնվածության փորձի (տրեդմիլ-թեստ, վելոէրգոմետրիա) ցուցանիշներով` համադրված հիվանդության կլինիկական տվյալների հետ: Պետք է նկատի ունենալ, որ ծանրաբեռնվածության փորձի արդյունքում առողջ անձանց մոտ հնարավոր է բացահայտվի արյան շրջանառության կեղծ անբավարարություն, որը պայմանավորված է ոչ թե սրտանոթային համակարգի հիվանդությամբ, այլ անբավարար ֆիզիկական մարզվածությամբ և դրա հետևանքով` ֆիզիկական ծանրաբեռնվածության նկատմամբ ցածր դիմացկունությամբ</w:t>
      </w:r>
      <w:r w:rsidR="003E3CC8" w:rsidRPr="006E5E93">
        <w:rPr>
          <w:rFonts w:ascii="GHEA Grapalat" w:eastAsia="Times New Roman" w:hAnsi="GHEA Grapalat" w:cs="Times New Roman"/>
          <w:sz w:val="24"/>
          <w:szCs w:val="24"/>
          <w:lang w:val="hy-AM"/>
        </w:rPr>
        <w:t>,</w:t>
      </w:r>
    </w:p>
    <w:p w14:paraId="51930103" w14:textId="4FE03C3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սրտի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ռիթմի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հաղորդականության մշտական, կայուն բնույթի խանգարումները` WPW-համախտանիշը, AV I-II աստիճանի պաշարումները (PQ՝ կայուն 0,22վրկ-ից ավելի է), սինուսային հանգույցի թուլության համախտանիշը, SA պաշարումները` կլինիկական դրսևորումներով (ֆունկցիոնալ բնույթի և անցողիկ եզակի AV և SA պաշարումները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ենթակետով</w:t>
      </w:r>
      <w:r w:rsidRPr="006E5E93">
        <w:rPr>
          <w:rFonts w:ascii="GHEA Grapalat" w:eastAsia="Times New Roman" w:hAnsi="GHEA Grapalat" w:cs="Times New Roman"/>
          <w:sz w:val="24"/>
          <w:szCs w:val="24"/>
          <w:lang w:val="hy-AM"/>
        </w:rPr>
        <w:t>), փորոքային և վերփորոքային պարոքսիզմալ տախիկարդիայի էպիզոդները, փորոքային և վերփորոքային վազանցների (3 կոմպլեքս (և ավելի) 5 էպիզոդ (և ավելի), հաճախակի պոլիտոպ և պոլիմորֆ էքստրասիստոլիաները, հաճախակի ալոռիթմիաները, հաճախակի փորոքային (ըստ հոլտեր-մոնիտորինգի` ժամում 50 և ավելի, 24 ժամում` 2000 և ավելի) և վերփորոքային (ժամում 80 և ավելի, 24 ժամում` 4000 և ավելի) էքստրասիստոլիաները, մշտական ոչ սինուսային ռիթմը, Հիսի խրձի աջ կամ ձախ ոտիկի լրիվ պաշարումները</w:t>
      </w:r>
      <w:r w:rsidR="003E3CC8" w:rsidRPr="006E5E93">
        <w:rPr>
          <w:rFonts w:ascii="GHEA Grapalat" w:eastAsia="Times New Roman" w:hAnsi="GHEA Grapalat" w:cs="Times New Roman"/>
          <w:sz w:val="24"/>
          <w:szCs w:val="24"/>
          <w:lang w:val="hy-AM"/>
        </w:rPr>
        <w:t>,</w:t>
      </w:r>
    </w:p>
    <w:p w14:paraId="0F9ABF96" w14:textId="4F8FA73C"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 Երկճյուղանի-բիֆասցիկուլյար ոչ լրիվ պաշարումները (առկա է Հիսի խրձի աջ ոտիկի և ձախ ոտիկի որևէ ճյուղի զուգակցված մասնակի պաշարում), եթե չկան հեմոդինամիկ և ռիթմի արտահայտված խանգարումներ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ենթակետով</w:t>
      </w:r>
      <w:r w:rsidR="003E3CC8" w:rsidRPr="006E5E93">
        <w:rPr>
          <w:rFonts w:ascii="GHEA Grapalat" w:eastAsia="Times New Roman" w:hAnsi="GHEA Grapalat" w:cs="Times New Roman"/>
          <w:sz w:val="24"/>
          <w:szCs w:val="24"/>
          <w:lang w:val="hy-AM"/>
        </w:rPr>
        <w:t>,</w:t>
      </w:r>
    </w:p>
    <w:p w14:paraId="3EB49BC2" w14:textId="5218B619"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9) Սինուսային (շնչառական) առիթմիա, Հիսի խրձի աջ ոտիկի մասնակի պաշարում ունեցող անձինք ճանաչվում են պիտանի ծառայությանը, եթե ԷՍԳ-ով չկան ռիթմի և հաղորդականության խանգարման այլ (3-րդ ենթակետով նախատեսված) դրսևորումներ: Հիսի խրձի ձախ ոտիկի որևէ ճյուղի մասնակի պաշարման ժամանակ անհրաժեշտ է կատարել ԷխոՍԳ և, պաթոլոգիկ փոփոխությունների (ձախ կամ աջ փորոքի </w:t>
      </w:r>
      <w:r w:rsidRPr="006E5E93">
        <w:rPr>
          <w:rFonts w:ascii="GHEA Grapalat" w:eastAsia="Times New Roman" w:hAnsi="GHEA Grapalat" w:cs="Times New Roman"/>
          <w:sz w:val="24"/>
          <w:szCs w:val="24"/>
          <w:lang w:val="hy-AM"/>
        </w:rPr>
        <w:lastRenderedPageBreak/>
        <w:t>հիպերտրոֆիա) ժխտման պարագայում` փորձաքննվողները ճանաչվում են պիտանի ծառայության համար</w:t>
      </w:r>
      <w:r w:rsidR="003E3CC8" w:rsidRPr="006E5E93">
        <w:rPr>
          <w:rFonts w:ascii="GHEA Grapalat" w:eastAsia="Times New Roman" w:hAnsi="GHEA Grapalat" w:cs="Times New Roman"/>
          <w:sz w:val="24"/>
          <w:szCs w:val="24"/>
          <w:lang w:val="hy-AM"/>
        </w:rPr>
        <w:t>,</w:t>
      </w:r>
    </w:p>
    <w:p w14:paraId="31C83925" w14:textId="65136753"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10) Սրտի հաղորդականության հավելյալ ուղիների աբլյացիայից հետո առաջին անգամ փորձաքննությունն իրականացվում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ենթակետով</w:t>
      </w:r>
      <w:r w:rsidRPr="006E5E93">
        <w:rPr>
          <w:rFonts w:ascii="GHEA Grapalat" w:eastAsia="Times New Roman" w:hAnsi="GHEA Grapalat" w:cs="Times New Roman"/>
          <w:sz w:val="24"/>
          <w:szCs w:val="24"/>
          <w:lang w:val="hy-AM"/>
        </w:rPr>
        <w:t>։ Դինամիկ հսկողության պայմաններում, երեք տարի անց, եթե բացակայում են հեմոդինամիկայի, ռիթմի և հաղորդականության խանգարման նշանները, փորձաքննությունն իրականացվում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ենթակետով</w:t>
      </w:r>
      <w:r w:rsidR="003E3CC8" w:rsidRPr="006E5E93">
        <w:rPr>
          <w:rFonts w:ascii="GHEA Grapalat" w:eastAsia="Times New Roman" w:hAnsi="GHEA Grapalat" w:cs="Times New Roman"/>
          <w:sz w:val="24"/>
          <w:szCs w:val="24"/>
          <w:lang w:val="hy-AM"/>
        </w:rPr>
        <w:t>,</w:t>
      </w:r>
    </w:p>
    <w:p w14:paraId="694507D9" w14:textId="41E5E7BD"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11) CLC-համախտանիշի (PQ ինտերվալի կայուն կարճացում մինչև 0.11վրկ) առկայության դեպքում անհրաժեշտ է կատարել հոլտեր-մոնիտորինգ: Եթե PQ ինտերվալի կարճացումը չի գերազանցում 0.11վրկ-ը և ուղեկցվում է PQ սեգմենտի բացակայությամբ, ռիթմի ու հաղորդականության այլ կայուն խանգարումներով, ապա փորձաքննությունը իրականացվում է են 3-րդ ենթակետով: Եթե PQ ինտերվալի կարճացումը չի ուղեկցվում ռիթմի կամ հաղորդականության այլ խանգարումներով (3-րդ ենթակետով նախատեսված), առկա է PQ սեգմենտը, բացակայում են կլինիկական ախտանիշները, ապա տվյալ վիճակը գնահատվում է որպես էլեկտրոկարդիոգրաֆիկ CLC-ֆենոմեն և փորձաքննվողները ճանաչվում են պիտանի ծառայությանը</w:t>
      </w:r>
      <w:r w:rsidR="003E3CC8" w:rsidRPr="006E5E93">
        <w:rPr>
          <w:rFonts w:ascii="GHEA Grapalat" w:eastAsia="Times New Roman" w:hAnsi="GHEA Grapalat" w:cs="Times New Roman"/>
          <w:sz w:val="24"/>
          <w:szCs w:val="24"/>
          <w:lang w:val="hy-AM"/>
        </w:rPr>
        <w:t>,</w:t>
      </w:r>
    </w:p>
    <w:p w14:paraId="184AEDA5" w14:textId="697EE61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12) Եթե առկա են ռիթմավարի միգրացիայի էպիզոդներ, որոնք չեն ուղեկցվում ռիթմի կամ հաղորդակայության այլ կայուն (</w:t>
      </w:r>
      <w:r w:rsidRPr="006E5E93">
        <w:rPr>
          <w:rFonts w:ascii="GHEA Grapalat" w:eastAsia="Times New Roman" w:hAnsi="GHEA Grapalat" w:cs="Times New Roman"/>
          <w:b/>
          <w:bCs/>
          <w:sz w:val="24"/>
          <w:szCs w:val="24"/>
          <w:lang w:val="hy-AM"/>
        </w:rPr>
        <w:t>3-րդ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նախատեսված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ապա</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փորձաքննությունը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իրականացվում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ըստ</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ենթակետի</w:t>
      </w:r>
      <w:r w:rsidR="003E3CC8" w:rsidRPr="006E5E93">
        <w:rPr>
          <w:rFonts w:ascii="GHEA Grapalat" w:eastAsia="Times New Roman" w:hAnsi="GHEA Grapalat" w:cs="Times New Roman"/>
          <w:sz w:val="24"/>
          <w:szCs w:val="24"/>
          <w:lang w:val="hy-AM"/>
        </w:rPr>
        <w:t>,</w:t>
      </w:r>
    </w:p>
    <w:p w14:paraId="0D8B964E" w14:textId="7C78C226"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13) Սրտի ռիթմավարի մշտական կամ երկարատև միգրացիա ունեցող անձինք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ենթակետով</w:t>
      </w:r>
      <w:r w:rsidRPr="006E5E93">
        <w:rPr>
          <w:rFonts w:ascii="GHEA Grapalat" w:eastAsia="Times New Roman" w:hAnsi="GHEA Grapalat" w:cs="Times New Roman"/>
          <w:sz w:val="24"/>
          <w:szCs w:val="24"/>
          <w:lang w:val="hy-AM"/>
        </w:rPr>
        <w:t>։ Սրտի ռիթմի և հաղորդականության խանգարում ունեցող անձինք պետք է հետազոտվեն պարտադիր 24-ժամյա հոլտեր-մոնիտորինգի կատարումով՝ անձնական գործին կցելով նաև ախտաբանական փոփոխությունները արտացոլող ծավալուն հոլտեր տպվածքը</w:t>
      </w:r>
      <w:r w:rsidR="003E3CC8" w:rsidRPr="006E5E93">
        <w:rPr>
          <w:rFonts w:ascii="GHEA Grapalat" w:eastAsia="Times New Roman" w:hAnsi="GHEA Grapalat" w:cs="Times New Roman"/>
          <w:sz w:val="24"/>
          <w:szCs w:val="24"/>
          <w:lang w:val="hy-AM"/>
        </w:rPr>
        <w:t>,</w:t>
      </w:r>
    </w:p>
    <w:p w14:paraId="3F11ED20" w14:textId="5568506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14)</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4-</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սրտանոթային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համակարգի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ունեն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բարեհաջող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ելք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ուղեկցվում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հեմոդինամիկ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միոկարդիոսկլերոզի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սրտային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անբավարարության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սրտի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ռիթմի</w:t>
      </w:r>
      <w:r w:rsidRPr="006E5E93">
        <w:rPr>
          <w:rFonts w:ascii="GHEA Grapalat" w:eastAsia="Times New Roman" w:hAnsi="GHEA Grapalat" w:cs="Times New Roman"/>
          <w:sz w:val="24"/>
          <w:szCs w:val="24"/>
          <w:lang w:val="hy-AM"/>
        </w:rPr>
        <w:t xml:space="preserve"> խանգարման միոկարդիտները (եթե բուժումից հետո անցել է առնվազն 12 ամիս) խոչընդոտ չեն ծառայության անցնելու համար:</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4-</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սրտի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փականների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մեկուսացված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չափսերի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մինչև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առաջին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աստիճանը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ներառյալ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արտանկումները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աննշան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հետհոսքով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մինչ</w:t>
      </w:r>
      <w:r w:rsidRPr="006E5E93">
        <w:rPr>
          <w:rFonts w:ascii="GHEA Grapalat" w:eastAsia="Times New Roman" w:hAnsi="GHEA Grapalat" w:cs="Times New Roman"/>
          <w:sz w:val="24"/>
          <w:szCs w:val="24"/>
          <w:lang w:val="hy-AM"/>
        </w:rPr>
        <w:t>և առաջին աստիճանը ներառյալ): Մինչև առաջին աստիճանի կարճատև, ոչ մշտական, աննշան, առանց հեմոդինամիկ խանգարման աորտալ հետհոսքի պարագայում փորձաքննությունը իրականացվում է</w:t>
      </w:r>
      <w:r w:rsidRPr="006E5E93">
        <w:rPr>
          <w:rFonts w:ascii="Calibri" w:eastAsia="Times New Roman" w:hAnsi="Calibri" w:cs="Calibri"/>
          <w:sz w:val="24"/>
          <w:szCs w:val="24"/>
          <w:lang w:val="hy-AM"/>
        </w:rPr>
        <w:t> </w:t>
      </w:r>
      <w:r w:rsidR="006376A9" w:rsidRPr="006E5E93">
        <w:rPr>
          <w:rFonts w:ascii="GHEA Grapalat" w:eastAsia="Times New Roman" w:hAnsi="GHEA Grapalat" w:cs="Times New Roman"/>
          <w:b/>
          <w:bCs/>
          <w:sz w:val="24"/>
          <w:szCs w:val="24"/>
          <w:lang w:val="hy-AM"/>
        </w:rPr>
        <w:t>4</w:t>
      </w:r>
      <w:r w:rsidRPr="006E5E93">
        <w:rPr>
          <w:rFonts w:ascii="GHEA Grapalat" w:eastAsia="Times New Roman" w:hAnsi="GHEA Grapalat" w:cs="Times New Roman"/>
          <w:b/>
          <w:bCs/>
          <w:sz w:val="24"/>
          <w:szCs w:val="24"/>
          <w:lang w:val="hy-AM"/>
        </w:rPr>
        <w:t>-րդ ենթակետով</w:t>
      </w:r>
      <w:r w:rsidR="003E3CC8" w:rsidRPr="006E5E93">
        <w:rPr>
          <w:rFonts w:ascii="GHEA Grapalat" w:eastAsia="Times New Roman" w:hAnsi="GHEA Grapalat" w:cs="Times New Roman"/>
          <w:sz w:val="24"/>
          <w:szCs w:val="24"/>
          <w:lang w:val="hy-AM"/>
        </w:rPr>
        <w:t>,</w:t>
      </w:r>
    </w:p>
    <w:p w14:paraId="2DC2C6B5" w14:textId="27A10372"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15) Տրիկուսպիդալ, միտրալ, թոքային զարկերակի համակցված առաջին աստիճանի հետհոսքերը (երեքը միասին) փորձաքննվում են</w:t>
      </w:r>
      <w:r w:rsidRPr="006E5E93">
        <w:rPr>
          <w:rFonts w:ascii="Calibri" w:eastAsia="Times New Roman" w:hAnsi="Calibri" w:cs="Calibri"/>
          <w:sz w:val="24"/>
          <w:szCs w:val="24"/>
          <w:lang w:val="hy-AM"/>
        </w:rPr>
        <w:t> </w:t>
      </w:r>
      <w:r w:rsidR="006376A9" w:rsidRPr="006E5E93">
        <w:rPr>
          <w:rFonts w:ascii="GHEA Grapalat" w:eastAsia="Times New Roman" w:hAnsi="GHEA Grapalat" w:cs="Times New Roman"/>
          <w:b/>
          <w:bCs/>
          <w:sz w:val="24"/>
          <w:szCs w:val="24"/>
          <w:lang w:val="hy-AM"/>
        </w:rPr>
        <w:t>4</w:t>
      </w:r>
      <w:r w:rsidRPr="006E5E93">
        <w:rPr>
          <w:rFonts w:ascii="GHEA Grapalat" w:eastAsia="Times New Roman" w:hAnsi="GHEA Grapalat" w:cs="Times New Roman"/>
          <w:b/>
          <w:bCs/>
          <w:sz w:val="24"/>
          <w:szCs w:val="24"/>
          <w:lang w:val="hy-AM"/>
        </w:rPr>
        <w:t>-րդ ենթակետով</w:t>
      </w:r>
      <w:r w:rsidRPr="006E5E93">
        <w:rPr>
          <w:rFonts w:ascii="GHEA Grapalat" w:eastAsia="Times New Roman" w:hAnsi="GHEA Grapalat" w:cs="Times New Roman"/>
          <w:sz w:val="24"/>
          <w:szCs w:val="24"/>
          <w:lang w:val="hy-AM"/>
        </w:rPr>
        <w:t>: Մինչև 3մմ ներառյալ միտրալ փականի պրոլապս ունեցող անձինք ճանաչվում են պիտանի ծառայությանը, 3մմ-ից մինչև 6մմ ներառյալ միտրալ փականի պրոլապս ունեցող անձինք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ենթակետով</w:t>
      </w:r>
      <w:r w:rsidR="00404DAB" w:rsidRPr="006E5E93">
        <w:rPr>
          <w:rFonts w:ascii="GHEA Grapalat" w:eastAsia="Times New Roman" w:hAnsi="GHEA Grapalat" w:cs="Times New Roman"/>
          <w:sz w:val="24"/>
          <w:szCs w:val="24"/>
          <w:lang w:val="hy-AM"/>
        </w:rPr>
        <w:t>,</w:t>
      </w:r>
    </w:p>
    <w:p w14:paraId="244DDEAE" w14:textId="1D527CF9"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16) 4-րդ ենթակետին են վերաբերում նաև ոչ հաճախակի մոնոմորֆ փորոքային (ժամում` 30-ից պակաս, 24 ժամում` 400-ից պակաս) և վերփորոքային (ժամում` 60-ից պակաս, 24 ժամում` 800-ից պակաս) էքստրա-սիստոլիաները</w:t>
      </w:r>
      <w:r w:rsidR="00404DAB" w:rsidRPr="006E5E93">
        <w:rPr>
          <w:rFonts w:ascii="GHEA Grapalat" w:eastAsia="Times New Roman" w:hAnsi="GHEA Grapalat" w:cs="Times New Roman"/>
          <w:sz w:val="24"/>
          <w:szCs w:val="24"/>
          <w:lang w:val="hy-AM"/>
        </w:rPr>
        <w:t>,</w:t>
      </w:r>
    </w:p>
    <w:p w14:paraId="5A647347" w14:textId="59E06131"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17) Եթե ըստ հոլտեր-մոնիտորինգի առկա է հաճախակի մոնոմորֆ փորոքային (ժամում` 30 և ավելի, 50-ից պակաս, 24 ժամում` 400-ից ավելի, 2000-ից պակաս) և վերփորոքային (ժամում` 60 և ավելի, 80-ից պակաս, 24 ժամում` 800 և ավելի 4000-ից պակաս) էքստրասիստոլիա, ապա փորձաքննությունն իրականացվում է ըստ</w:t>
      </w:r>
      <w:r w:rsidR="008F3CA3" w:rsidRPr="006E5E93">
        <w:rPr>
          <w:rFonts w:ascii="Calibri" w:eastAsia="Times New Roman" w:hAnsi="Calibri" w:cs="Calibri"/>
          <w:b/>
          <w:bCs/>
          <w:sz w:val="24"/>
          <w:szCs w:val="24"/>
          <w:lang w:val="hy-AM"/>
        </w:rPr>
        <w:t> </w:t>
      </w:r>
      <w:r w:rsidR="008F3CA3" w:rsidRPr="006E5E93">
        <w:rPr>
          <w:rFonts w:ascii="GHEA Grapalat" w:eastAsia="Times New Roman" w:hAnsi="GHEA Grapalat" w:cs="Times New Roman"/>
          <w:b/>
          <w:bCs/>
          <w:sz w:val="24"/>
          <w:szCs w:val="24"/>
          <w:lang w:val="hy-AM"/>
        </w:rPr>
        <w:t>4</w:t>
      </w:r>
      <w:r w:rsidRPr="006E5E93">
        <w:rPr>
          <w:rFonts w:ascii="GHEA Grapalat" w:eastAsia="Times New Roman" w:hAnsi="GHEA Grapalat" w:cs="Times New Roman"/>
          <w:b/>
          <w:bCs/>
          <w:sz w:val="24"/>
          <w:szCs w:val="24"/>
          <w:lang w:val="hy-AM"/>
        </w:rPr>
        <w:t>-րդ ենթակետի</w:t>
      </w:r>
      <w:r w:rsidR="00404DAB" w:rsidRPr="006E5E93">
        <w:rPr>
          <w:rFonts w:ascii="GHEA Grapalat" w:eastAsia="Times New Roman" w:hAnsi="GHEA Grapalat" w:cs="Times New Roman"/>
          <w:sz w:val="24"/>
          <w:szCs w:val="24"/>
          <w:lang w:val="hy-AM"/>
        </w:rPr>
        <w:t>,</w:t>
      </w:r>
    </w:p>
    <w:p w14:paraId="5AA7623A" w14:textId="093F7E92"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18) 4-րդ ենթակետով են փորձաքննվում նաև ԷՍԳ քննությամբ ի հայտ եկած ռեպոլյարիզացիայի մշտական խանգարումներ ունեցող անձինք</w:t>
      </w:r>
      <w:r w:rsidR="00404DAB" w:rsidRPr="006E5E93">
        <w:rPr>
          <w:rFonts w:ascii="GHEA Grapalat" w:eastAsia="Times New Roman" w:hAnsi="GHEA Grapalat" w:cs="Times New Roman"/>
          <w:sz w:val="24"/>
          <w:szCs w:val="24"/>
          <w:lang w:val="hy-AM"/>
        </w:rPr>
        <w:t>,</w:t>
      </w:r>
    </w:p>
    <w:p w14:paraId="62703970" w14:textId="3D998AD9"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19) 5-րդ ենթակետին են վերաբերում նաև ակտիվ հոդաբորբից (սուր ռևմատիկ տենդից), թունավարակիչ, վարակիչ սեպտիկ կամ վարակիչ ալերգիկ միոկարդիտից (սրտամկանի բորբոքումներից), սրտի իշեմիկ հիվանդության սուր ձևերից հետո նկատվող վիճակները</w:t>
      </w:r>
      <w:r w:rsidR="00404DAB" w:rsidRPr="006E5E93">
        <w:rPr>
          <w:rFonts w:ascii="GHEA Grapalat" w:eastAsia="Times New Roman" w:hAnsi="GHEA Grapalat" w:cs="Times New Roman"/>
          <w:sz w:val="24"/>
          <w:szCs w:val="24"/>
          <w:lang w:val="hy-AM"/>
        </w:rPr>
        <w:t>,</w:t>
      </w:r>
    </w:p>
    <w:p w14:paraId="06586CE3" w14:textId="0CFA8370"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20) Ծառայողների համար հիվանդության պատճառով արձակուրդի անհրաժեշտության մասին եզրակացություն է կայացվում ակտիվ հոդաբորբ, ոչ հոդաբորբային բնույթի միոկարդիտներ, ինչպես նաև սրտամկանի ինֆարկտ տանելուց հետո, երբ վերականգնողական բուժումն ավարտելու և աշխատունակությունը լրիվ վերականգնելու համար պահանջվում է մեկ ամիսը գերազանցող ժամկետ</w:t>
      </w:r>
      <w:r w:rsidR="00151826" w:rsidRPr="006E5E93">
        <w:rPr>
          <w:rFonts w:ascii="GHEA Grapalat" w:eastAsia="Times New Roman" w:hAnsi="GHEA Grapalat" w:cs="Times New Roman"/>
          <w:sz w:val="24"/>
          <w:szCs w:val="24"/>
          <w:lang w:val="hy-AM"/>
        </w:rPr>
        <w:t>,</w:t>
      </w:r>
    </w:p>
    <w:p w14:paraId="0955E2DC" w14:textId="799A949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21) Ծառայողների սրտամկանի տարածուն ինֆարկտից հետո եզրակացությունը կայացվում է ըստ</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1-</w:t>
      </w:r>
      <w:r w:rsidRPr="006E5E93">
        <w:rPr>
          <w:rFonts w:ascii="GHEA Grapalat" w:eastAsia="Times New Roman" w:hAnsi="GHEA Grapalat" w:cs="GHEA Grapalat"/>
          <w:b/>
          <w:bCs/>
          <w:sz w:val="24"/>
          <w:szCs w:val="24"/>
          <w:lang w:val="hy-AM"/>
        </w:rPr>
        <w:t>ին</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կամ</w:t>
      </w:r>
      <w:r w:rsidRPr="006E5E93">
        <w:rPr>
          <w:rFonts w:ascii="GHEA Grapalat" w:eastAsia="Times New Roman" w:hAnsi="GHEA Grapalat" w:cs="Times New Roman"/>
          <w:b/>
          <w:bCs/>
          <w:sz w:val="24"/>
          <w:szCs w:val="24"/>
          <w:lang w:val="hy-AM"/>
        </w:rPr>
        <w:t xml:space="preserve"> 2-</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ենթակետերի</w:t>
      </w:r>
      <w:r w:rsidR="0077664F" w:rsidRPr="006E5E93">
        <w:rPr>
          <w:rFonts w:ascii="GHEA Grapalat" w:eastAsia="Times New Roman" w:hAnsi="GHEA Grapalat" w:cs="GHEA Grapalat"/>
          <w:b/>
          <w:bCs/>
          <w:sz w:val="24"/>
          <w:szCs w:val="24"/>
          <w:lang w:val="hy-AM"/>
        </w:rPr>
        <w:t>,</w:t>
      </w:r>
    </w:p>
    <w:p w14:paraId="3EECD3B6"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22) Սուր ռևմատիկ տենդով, այլ ծագման միոկարդիտով հիվանդացած անձանց փորձաքննությունն իրականացվում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3-րդ կամ 4-րդ ենթակետերի՝</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ըստ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ելքի</w:t>
      </w:r>
      <w:r w:rsidRPr="006E5E93">
        <w:rPr>
          <w:rFonts w:ascii="GHEA Grapalat" w:eastAsia="Times New Roman" w:hAnsi="GHEA Grapalat" w:cs="Times New Roman"/>
          <w:sz w:val="24"/>
          <w:szCs w:val="24"/>
          <w:lang w:val="hy-AM"/>
        </w:rPr>
        <w:t>:</w:t>
      </w:r>
    </w:p>
    <w:p w14:paraId="1E82B307" w14:textId="77777777" w:rsidR="00904D59" w:rsidRPr="006E5E93" w:rsidRDefault="00904D59" w:rsidP="00904D59">
      <w:pPr>
        <w:shd w:val="clear" w:color="auto" w:fill="FFFFFF"/>
        <w:spacing w:after="0" w:line="240" w:lineRule="auto"/>
        <w:ind w:firstLine="426"/>
        <w:jc w:val="both"/>
        <w:rPr>
          <w:rFonts w:ascii="GHEA Grapalat" w:eastAsia="Times New Roman" w:hAnsi="GHEA Grapalat" w:cs="Times New Roman"/>
          <w:sz w:val="24"/>
          <w:szCs w:val="24"/>
          <w:lang w:val="hy-AM"/>
        </w:rPr>
      </w:pPr>
    </w:p>
    <w:p w14:paraId="171AD914" w14:textId="77777777"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27. Զարկերակային հիպերտենզիա</w:t>
      </w:r>
      <w:r w:rsidRPr="006E5E93">
        <w:rPr>
          <w:rFonts w:ascii="GHEA Grapalat" w:eastAsia="Times New Roman" w:hAnsi="GHEA Grapalat" w:cs="Times New Roman"/>
          <w:sz w:val="24"/>
          <w:szCs w:val="24"/>
          <w:lang w:val="hy-AM"/>
        </w:rPr>
        <w:t>.</w:t>
      </w:r>
    </w:p>
    <w:p w14:paraId="7C069D51" w14:textId="47BC546F" w:rsidR="008E7017"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երրորդ</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փուլի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զարկերակային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հիպերտենզիայի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դանդաղ</w:t>
      </w:r>
      <w:r w:rsidRPr="006E5E93">
        <w:rPr>
          <w:rFonts w:ascii="GHEA Grapalat" w:eastAsia="Times New Roman" w:hAnsi="GHEA Grapalat" w:cs="Times New Roman"/>
          <w:sz w:val="24"/>
          <w:szCs w:val="24"/>
          <w:lang w:val="hy-AM"/>
        </w:rPr>
        <w:t xml:space="preserve"> զարգացող, ինչպես նաև արագընթաց (չարորակ) ձևերը: Ախտանշանային հիպերտենզիայով տառապող ծառայողների փորձաքննության համար անհրաժեշտ է ղեկավարվել կարգացուցակի համապատասխան կետերով՝ հիմք ընդունելով հիմնական հիվանդությունը, իսկ անարդյունք բուժման կամ բարդ ձևերի արմատական բուժման անհնարինության դեպքում՝ նաև սույն ենթակետով</w:t>
      </w:r>
      <w:r w:rsidR="0077664F" w:rsidRPr="006E5E93">
        <w:rPr>
          <w:rFonts w:ascii="GHEA Grapalat" w:eastAsia="Times New Roman" w:hAnsi="GHEA Grapalat" w:cs="Times New Roman"/>
          <w:sz w:val="24"/>
          <w:szCs w:val="24"/>
          <w:lang w:val="hy-AM"/>
        </w:rPr>
        <w:t>,</w:t>
      </w:r>
    </w:p>
    <w:p w14:paraId="24CE3074" w14:textId="77777777" w:rsidR="0062595A" w:rsidRPr="006E5E93" w:rsidRDefault="008E7017" w:rsidP="00904D59">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2) Զարկերակային հիպերտենզիայի երրորդ փուլը բնութագրվում է զարկերակային ճնշման կայուն, բարձր մակարդակով (նվազագույնը՝ սնդիկի սյան 110մմ և ավելի, առավելագույնը՝ սնդիկի սյան 180մմ և ավելի): Այս ցուցանիշները կարող են նվազել սրտամկանի ինֆարկտ տարած անձանց մոտ: Կլինիկական պատկերում գերակշռում են անոթային ծանր խանգարումները՝ պայմանավորված սրտի, ուղեղի, երիկամների և աչքի հատակի ախտահարումով, որոնք հանգեցնում են օրգանների ու համակարգերի ֆունկցիայի չափավոր խանգարման, </w:t>
      </w:r>
    </w:p>
    <w:p w14:paraId="152587B8" w14:textId="5D41465E"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երկրորդ</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փուլի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զարկերակային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հիպերտենզիան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բնորոշվում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զարկերակային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ճնշման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բարձր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մակարդակով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նվազագույնը՝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lastRenderedPageBreak/>
        <w:t>սնդիկի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սյան</w:t>
      </w:r>
      <w:r w:rsidRPr="006E5E93">
        <w:rPr>
          <w:rFonts w:ascii="GHEA Grapalat" w:eastAsia="Times New Roman" w:hAnsi="GHEA Grapalat" w:cs="Times New Roman"/>
          <w:sz w:val="24"/>
          <w:szCs w:val="24"/>
          <w:lang w:val="hy-AM"/>
        </w:rPr>
        <w:t xml:space="preserve"> 100-109</w:t>
      </w:r>
      <w:r w:rsidRPr="006E5E93">
        <w:rPr>
          <w:rFonts w:ascii="GHEA Grapalat" w:eastAsia="Times New Roman" w:hAnsi="GHEA Grapalat" w:cs="GHEA Grapalat"/>
          <w:sz w:val="24"/>
          <w:szCs w:val="24"/>
          <w:lang w:val="hy-AM"/>
        </w:rPr>
        <w:t>մմ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առավելագույնը՝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սնդիկի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սյան</w:t>
      </w:r>
      <w:r w:rsidRPr="006E5E93">
        <w:rPr>
          <w:rFonts w:ascii="GHEA Grapalat" w:eastAsia="Times New Roman" w:hAnsi="GHEA Grapalat" w:cs="Times New Roman"/>
          <w:sz w:val="24"/>
          <w:szCs w:val="24"/>
          <w:lang w:val="hy-AM"/>
        </w:rPr>
        <w:t xml:space="preserve"> 160-179</w:t>
      </w:r>
      <w:r w:rsidRPr="006E5E93">
        <w:rPr>
          <w:rFonts w:ascii="GHEA Grapalat" w:eastAsia="Times New Roman" w:hAnsi="GHEA Grapalat" w:cs="GHEA Grapalat"/>
          <w:sz w:val="24"/>
          <w:szCs w:val="24"/>
          <w:lang w:val="hy-AM"/>
        </w:rPr>
        <w:t>մմ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առանց</w:t>
      </w:r>
      <w:r w:rsidRPr="006E5E93">
        <w:rPr>
          <w:rFonts w:ascii="GHEA Grapalat" w:eastAsia="Times New Roman" w:hAnsi="GHEA Grapalat" w:cs="Times New Roman"/>
          <w:sz w:val="24"/>
          <w:szCs w:val="24"/>
          <w:lang w:val="hy-AM"/>
        </w:rPr>
        <w:t xml:space="preserve"> ախտածագումնաբանորեն հիմնավորված բուժման չի կարգավորվում: Զարկերակային հիպերտենզիայի երկրորդ փուլին հատուկ է սրտամկանի գերաճը՝ գերբեռնվածության, հիպոքսիայի կամ իշեմիայի նշաններով: Այն հաստատվում է ինչպես կլինիկական, այնպես էլ գործիքային հետազոտությունների ու չափավոր ծանրաբեռնվածության փորձերի միջոցով: Զարկերակային հիպերտենզիայի երկրորդ փուլին բնորոշ են նաև ուղեղի արյան շրջանառության, դինամիկ խանգարումներն անցողիկ (շարժողական, զգացողական, խոսքի, ուղեղիկային, լսողական և այլ բնույթի) դրսևորումներով: Օրգանների ու համակարգերի ֆունկցիան չափավոր խանգարված է, աշխատունակությունը նվազած, սակայն հաջող բուժման դեպքում կարող է լրիվ կամ մասնակի վերականգնվել</w:t>
      </w:r>
      <w:r w:rsidR="0077664F" w:rsidRPr="006E5E93">
        <w:rPr>
          <w:rFonts w:ascii="GHEA Grapalat" w:eastAsia="Times New Roman" w:hAnsi="GHEA Grapalat" w:cs="Times New Roman"/>
          <w:sz w:val="24"/>
          <w:szCs w:val="24"/>
          <w:lang w:val="hy-AM"/>
        </w:rPr>
        <w:t>,</w:t>
      </w:r>
    </w:p>
    <w:p w14:paraId="5BD44C73" w14:textId="2C357DD5"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ստացիոնար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հետազոտման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ժամանակ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բացահայտված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զարկերակային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հիպերտենզիայի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առաջին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փուլը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որը</w:t>
      </w:r>
      <w:r w:rsidRPr="006E5E93">
        <w:rPr>
          <w:rFonts w:ascii="GHEA Grapalat" w:eastAsia="Times New Roman" w:hAnsi="GHEA Grapalat" w:cs="Times New Roman"/>
          <w:sz w:val="24"/>
          <w:szCs w:val="24"/>
          <w:lang w:val="hy-AM"/>
        </w:rPr>
        <w:t xml:space="preserve"> բնորոշվում է որևէ գրգռիչի ազդեցությամբ զարկերակային ճնշման կայուն բարձրացումով (նվազագույնը՝ սնդիկի սյան 90-ից 99մմ, առավելագույնը՝ սնդիկի սյան 140-ից 159մմ): Կլինիկական պատկերում սովորաբար բացակայում են գլխուղեղի, երիկամների օրգանական փոփոխությունները, առկա է աչքերի հատակի զարկերակների չափավոր նեղացում և երակների լայնացում, սրտամկանի գերաճի նշաններ</w:t>
      </w:r>
      <w:r w:rsidR="0077664F" w:rsidRPr="006E5E93">
        <w:rPr>
          <w:rFonts w:ascii="GHEA Grapalat" w:eastAsia="Times New Roman" w:hAnsi="GHEA Grapalat" w:cs="Times New Roman"/>
          <w:sz w:val="24"/>
          <w:szCs w:val="24"/>
          <w:lang w:val="hy-AM"/>
        </w:rPr>
        <w:t>,</w:t>
      </w:r>
    </w:p>
    <w:p w14:paraId="7A85B0DD"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Զարկերակային հիպերտենզիայի դեպքում կատարվում է տարբերակված ախտորոշում՝ ախտանշանային հիպերտենզիան ժխտելու համար: Ախտանշանային հիպերտենզիայով տառապող անձինք փորձաքննվում են ըստ հիմնական հիվանդության:</w:t>
      </w:r>
    </w:p>
    <w:p w14:paraId="75DF0D5C" w14:textId="31DDDFB8"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ստացիոնար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հետազոտման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ժամանակ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հայտ</w:t>
      </w:r>
      <w:r w:rsidR="0077664F"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եկած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զարկերակային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ճնշման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ժամանակավոր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բարձրացումը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դիաստոլիկը՝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սնդիկի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մինչև</w:t>
      </w:r>
      <w:r w:rsidRPr="006E5E93">
        <w:rPr>
          <w:rFonts w:ascii="GHEA Grapalat" w:eastAsia="Times New Roman" w:hAnsi="GHEA Grapalat" w:cs="Times New Roman"/>
          <w:sz w:val="24"/>
          <w:szCs w:val="24"/>
          <w:lang w:val="hy-AM"/>
        </w:rPr>
        <w:t xml:space="preserve"> 90</w:t>
      </w:r>
      <w:r w:rsidRPr="006E5E93">
        <w:rPr>
          <w:rFonts w:ascii="GHEA Grapalat" w:eastAsia="Times New Roman" w:hAnsi="GHEA Grapalat" w:cs="GHEA Grapalat"/>
          <w:sz w:val="24"/>
          <w:szCs w:val="24"/>
          <w:lang w:val="hy-AM"/>
        </w:rPr>
        <w:t>մմ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սիստոլիկը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սնդիկի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մինչև</w:t>
      </w:r>
      <w:r w:rsidRPr="006E5E93">
        <w:rPr>
          <w:rFonts w:ascii="GHEA Grapalat" w:eastAsia="Times New Roman" w:hAnsi="GHEA Grapalat" w:cs="Times New Roman"/>
          <w:sz w:val="24"/>
          <w:szCs w:val="24"/>
          <w:lang w:val="hy-AM"/>
        </w:rPr>
        <w:t xml:space="preserve"> 140</w:t>
      </w:r>
      <w:r w:rsidRPr="006E5E93">
        <w:rPr>
          <w:rFonts w:ascii="GHEA Grapalat" w:eastAsia="Times New Roman" w:hAnsi="GHEA Grapalat" w:cs="GHEA Grapalat"/>
          <w:sz w:val="24"/>
          <w:szCs w:val="24"/>
          <w:lang w:val="hy-AM"/>
        </w:rPr>
        <w:t>մմ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եզակի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կայո</w:t>
      </w:r>
      <w:r w:rsidRPr="006E5E93">
        <w:rPr>
          <w:rFonts w:ascii="GHEA Grapalat" w:eastAsia="Times New Roman" w:hAnsi="GHEA Grapalat" w:cs="Times New Roman"/>
          <w:sz w:val="24"/>
          <w:szCs w:val="24"/>
          <w:lang w:val="hy-AM"/>
        </w:rPr>
        <w:t>ւն սիստոլիկ ճնշման տատանումները մինչև 150մմ): Կլինիկական պատկերում բացակայում են սրտի, գլխուղեղի, երիկամների օրգանական փոփոխությունները, ինչպես նաև աչքի հատակի փոփոխությունները:</w:t>
      </w:r>
    </w:p>
    <w:p w14:paraId="09108507" w14:textId="77777777" w:rsidR="0062595A" w:rsidRPr="006E5E93" w:rsidRDefault="0062595A" w:rsidP="0062595A">
      <w:pPr>
        <w:shd w:val="clear" w:color="auto" w:fill="FFFFFF"/>
        <w:spacing w:after="0" w:line="240" w:lineRule="auto"/>
        <w:ind w:firstLine="426"/>
        <w:jc w:val="both"/>
        <w:rPr>
          <w:rFonts w:ascii="GHEA Grapalat" w:eastAsia="Times New Roman" w:hAnsi="GHEA Grapalat" w:cs="Times New Roman"/>
          <w:sz w:val="24"/>
          <w:szCs w:val="24"/>
          <w:lang w:val="hy-AM"/>
        </w:rPr>
      </w:pPr>
    </w:p>
    <w:p w14:paraId="59CC01BB" w14:textId="77777777" w:rsidR="008C5E68"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 xml:space="preserve">28. </w:t>
      </w:r>
      <w:r w:rsidR="00104FF9" w:rsidRPr="006E5E93">
        <w:rPr>
          <w:rFonts w:ascii="GHEA Grapalat" w:hAnsi="GHEA Grapalat"/>
          <w:b/>
          <w:sz w:val="24"/>
          <w:szCs w:val="24"/>
          <w:lang w:val="hy-AM"/>
        </w:rPr>
        <w:t>Սիրտանոթային համակարգի սոմատոտրոֆ վեգետատիվ դիսֆունկցիա</w:t>
      </w:r>
      <w:r w:rsidR="0062595A" w:rsidRPr="006E5E93">
        <w:rPr>
          <w:rFonts w:ascii="Cambria Math" w:eastAsia="Times New Roman" w:hAnsi="Cambria Math" w:cs="Times New Roman"/>
          <w:sz w:val="24"/>
          <w:szCs w:val="24"/>
          <w:lang w:val="hy-AM"/>
        </w:rPr>
        <w:t xml:space="preserve">․ </w:t>
      </w:r>
      <w:r w:rsidRPr="006E5E93">
        <w:rPr>
          <w:rFonts w:ascii="GHEA Grapalat" w:eastAsia="Times New Roman" w:hAnsi="GHEA Grapalat" w:cs="Times New Roman"/>
          <w:sz w:val="24"/>
          <w:szCs w:val="24"/>
          <w:lang w:val="hy-AM"/>
        </w:rPr>
        <w:t xml:space="preserve">Ներառում է սրտանոթային </w:t>
      </w:r>
      <w:r w:rsidR="00363EC8" w:rsidRPr="006E5E93">
        <w:rPr>
          <w:rFonts w:ascii="GHEA Grapalat" w:eastAsia="Times New Roman" w:hAnsi="GHEA Grapalat" w:cs="Times New Roman"/>
          <w:sz w:val="24"/>
          <w:szCs w:val="24"/>
          <w:lang w:val="hy-AM"/>
        </w:rPr>
        <w:t>համակարգի սոմատոտրոֆ</w:t>
      </w:r>
      <w:r w:rsidRPr="006E5E93">
        <w:rPr>
          <w:rFonts w:ascii="GHEA Grapalat" w:eastAsia="Times New Roman" w:hAnsi="GHEA Grapalat" w:cs="Times New Roman"/>
          <w:sz w:val="24"/>
          <w:szCs w:val="24"/>
          <w:lang w:val="hy-AM"/>
        </w:rPr>
        <w:t xml:space="preserve"> </w:t>
      </w:r>
      <w:r w:rsidR="00363EC8" w:rsidRPr="006E5E93">
        <w:rPr>
          <w:rFonts w:ascii="GHEA Grapalat" w:eastAsia="Times New Roman" w:hAnsi="GHEA Grapalat" w:cs="Times New Roman"/>
          <w:sz w:val="24"/>
          <w:szCs w:val="24"/>
          <w:lang w:val="hy-AM"/>
        </w:rPr>
        <w:t>վեգետատիվ դիսֆունկցիան</w:t>
      </w:r>
      <w:r w:rsidRPr="006E5E93">
        <w:rPr>
          <w:rFonts w:ascii="GHEA Grapalat" w:eastAsia="Times New Roman" w:hAnsi="GHEA Grapalat" w:cs="Times New Roman"/>
          <w:sz w:val="24"/>
          <w:szCs w:val="24"/>
          <w:lang w:val="hy-AM"/>
        </w:rPr>
        <w:t xml:space="preserve">: </w:t>
      </w:r>
    </w:p>
    <w:p w14:paraId="026B58E0" w14:textId="46A13414"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1) Հիպոտենզիվ տիպի </w:t>
      </w:r>
      <w:r w:rsidR="00330100" w:rsidRPr="006E5E93">
        <w:rPr>
          <w:rFonts w:ascii="GHEA Grapalat" w:hAnsi="GHEA Grapalat"/>
          <w:sz w:val="24"/>
          <w:szCs w:val="24"/>
          <w:lang w:val="hy-AM"/>
        </w:rPr>
        <w:t>սիրտանոթային համակարգի սոմատոտրոֆ վեգետատիվ դիսֆունկցիա</w:t>
      </w:r>
      <w:r w:rsidR="00887C05" w:rsidRPr="006E5E93">
        <w:rPr>
          <w:rFonts w:ascii="GHEA Grapalat" w:hAnsi="GHEA Grapalat"/>
          <w:sz w:val="24"/>
          <w:szCs w:val="24"/>
          <w:lang w:val="hy-AM"/>
        </w:rPr>
        <w:t>ն</w:t>
      </w:r>
      <w:r w:rsidR="00330100"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Times New Roman"/>
          <w:sz w:val="24"/>
          <w:szCs w:val="24"/>
          <w:lang w:val="hy-AM"/>
        </w:rPr>
        <w:t>պետք է տարբերել առողջ մարդկանց ֆիզիոլոգիական հիպոտոնիայից, որի դեպքում գանգատներ չկան, աշխատունակությունը պահպանվում է ԶՃ սնդիկի սյան 90/50 100/60մմ ցուցանիշների դեպքում: Նման անձինք ճանաչվում են պիտանի ծառայության համար: Պետք է բացառել ախտանշանային հիպոտոնիան, որը կարող է պայմանավորված լինել ներզատիչ գեղձերի, աղեստամոքսային համակարգի, թոքերի և այլ հիվանդություններով</w:t>
      </w:r>
      <w:r w:rsidR="0050797B" w:rsidRPr="006E5E93">
        <w:rPr>
          <w:rFonts w:ascii="GHEA Grapalat" w:eastAsia="Times New Roman" w:hAnsi="GHEA Grapalat" w:cs="Times New Roman"/>
          <w:sz w:val="24"/>
          <w:szCs w:val="24"/>
          <w:lang w:val="hy-AM"/>
        </w:rPr>
        <w:t>,</w:t>
      </w:r>
    </w:p>
    <w:p w14:paraId="6B3D391A" w14:textId="0F6B960F"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00887C05" w:rsidRPr="006E5E93">
        <w:rPr>
          <w:rFonts w:ascii="GHEA Grapalat" w:eastAsia="Times New Roman" w:hAnsi="GHEA Grapalat" w:cs="Times New Roman"/>
          <w:sz w:val="24"/>
          <w:szCs w:val="24"/>
          <w:lang w:val="hy-AM"/>
        </w:rPr>
        <w:t>)</w:t>
      </w:r>
      <w:r w:rsidR="008C5E68" w:rsidRPr="006E5E93">
        <w:rPr>
          <w:rFonts w:ascii="GHEA Grapalat" w:hAnsi="GHEA Grapalat"/>
          <w:b/>
          <w:sz w:val="24"/>
          <w:szCs w:val="24"/>
          <w:lang w:val="hy-AM"/>
        </w:rPr>
        <w:t xml:space="preserve"> </w:t>
      </w:r>
      <w:r w:rsidR="008C5E68" w:rsidRPr="006E5E93">
        <w:rPr>
          <w:rFonts w:ascii="GHEA Grapalat" w:hAnsi="GHEA Grapalat"/>
          <w:sz w:val="24"/>
          <w:szCs w:val="24"/>
          <w:lang w:val="hy-AM"/>
        </w:rPr>
        <w:t>Սիրտանոթային համակարգի սոմատոտրոֆ վեգետատիվ դիսֆունկցիա</w:t>
      </w:r>
      <w:r w:rsidR="00550567" w:rsidRPr="006E5E93">
        <w:rPr>
          <w:rFonts w:ascii="GHEA Grapalat" w:hAnsi="GHEA Grapalat"/>
          <w:sz w:val="24"/>
          <w:szCs w:val="24"/>
          <w:lang w:val="hy-AM"/>
        </w:rPr>
        <w:t>յի</w:t>
      </w:r>
      <w:r w:rsidRPr="006E5E93">
        <w:rPr>
          <w:rFonts w:ascii="GHEA Grapalat" w:eastAsia="Times New Roman" w:hAnsi="GHEA Grapalat" w:cs="Times New Roman"/>
          <w:sz w:val="24"/>
          <w:szCs w:val="24"/>
          <w:lang w:val="hy-AM"/>
        </w:rPr>
        <w:t xml:space="preserve"> հիպերտենզիվ ձևի տարբերակիչ ախտորոշման համար անհրաժեշտ է հետազոտել վահանաձև գեղձը, երիկամները և այլ օրգանները</w:t>
      </w:r>
      <w:r w:rsidR="0050797B" w:rsidRPr="006E5E93">
        <w:rPr>
          <w:rFonts w:ascii="GHEA Grapalat" w:eastAsia="Times New Roman" w:hAnsi="GHEA Grapalat" w:cs="Times New Roman"/>
          <w:sz w:val="24"/>
          <w:szCs w:val="24"/>
          <w:lang w:val="hy-AM"/>
        </w:rPr>
        <w:t>,</w:t>
      </w:r>
    </w:p>
    <w:p w14:paraId="26C48F56"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1</w:t>
      </w:r>
      <w:r w:rsidRPr="006E5E93">
        <w:rPr>
          <w:rFonts w:ascii="GHEA Grapalat" w:eastAsia="Times New Roman" w:hAnsi="GHEA Grapalat" w:cs="Times New Roman"/>
          <w:b/>
          <w:bCs/>
          <w:sz w:val="24"/>
          <w:szCs w:val="24"/>
          <w:lang w:val="hy-AM"/>
        </w:rPr>
        <w:t>-ին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w:t>
      </w:r>
    </w:p>
    <w:p w14:paraId="5DBBAE95"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ա. հիպոտենզիվ տիպի</w:t>
      </w:r>
      <w:r w:rsidR="008C5E68" w:rsidRPr="006E5E93">
        <w:rPr>
          <w:rFonts w:ascii="GHEA Grapalat" w:hAnsi="GHEA Grapalat"/>
          <w:b/>
          <w:sz w:val="24"/>
          <w:szCs w:val="24"/>
          <w:lang w:val="hy-AM"/>
        </w:rPr>
        <w:t xml:space="preserve"> </w:t>
      </w:r>
      <w:r w:rsidR="008C5E68" w:rsidRPr="006E5E93">
        <w:rPr>
          <w:rFonts w:ascii="GHEA Grapalat" w:hAnsi="GHEA Grapalat"/>
          <w:sz w:val="24"/>
          <w:szCs w:val="24"/>
          <w:lang w:val="hy-AM"/>
        </w:rPr>
        <w:t>սիրտանոթային համակարգի սոմատոտրոֆ վեգետատիվ դիսֆունկցիա</w:t>
      </w:r>
      <w:r w:rsidR="00DA5AB7" w:rsidRPr="006E5E93">
        <w:rPr>
          <w:rFonts w:ascii="GHEA Grapalat" w:hAnsi="GHEA Grapalat"/>
          <w:sz w:val="24"/>
          <w:szCs w:val="24"/>
          <w:lang w:val="hy-AM"/>
        </w:rPr>
        <w:t>՝</w:t>
      </w:r>
      <w:r w:rsidRPr="006E5E93">
        <w:rPr>
          <w:rFonts w:ascii="GHEA Grapalat" w:eastAsia="Times New Roman" w:hAnsi="GHEA Grapalat" w:cs="Times New Roman"/>
          <w:sz w:val="24"/>
          <w:szCs w:val="24"/>
          <w:lang w:val="hy-AM"/>
        </w:rPr>
        <w:t xml:space="preserve"> ԶՃ-ն սնդիկի սյան 90/50մմ ցուցանիշից կայուն ցածր է, առկա են մշտական գանգատներ, հաճախակի ուշագնացություն, սրտի ռիթմը կայուն խանգարված է, աշխատունակությունը նկատելիորեն նվազած, վեգետատիվ-անոթային խանգարումները ցայտուն են արտահայտված,</w:t>
      </w:r>
    </w:p>
    <w:p w14:paraId="042569E4"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հիպերտենզիվ տիպի</w:t>
      </w:r>
      <w:r w:rsidR="003D79C7" w:rsidRPr="006E5E93">
        <w:rPr>
          <w:rFonts w:ascii="GHEA Grapalat" w:eastAsia="Times New Roman" w:hAnsi="GHEA Grapalat" w:cs="Times New Roman"/>
          <w:sz w:val="24"/>
          <w:szCs w:val="24"/>
          <w:lang w:val="hy-AM"/>
        </w:rPr>
        <w:t xml:space="preserve"> </w:t>
      </w:r>
      <w:r w:rsidR="003D79C7" w:rsidRPr="006E5E93">
        <w:rPr>
          <w:rFonts w:ascii="GHEA Grapalat" w:hAnsi="GHEA Grapalat"/>
          <w:sz w:val="24"/>
          <w:szCs w:val="24"/>
          <w:lang w:val="hy-AM"/>
        </w:rPr>
        <w:t>սիրտանոթային համակարգի սոմատոտրոֆ վեգետատիվ</w:t>
      </w:r>
      <w:r w:rsidR="003D79C7" w:rsidRPr="006E5E93">
        <w:rPr>
          <w:rFonts w:ascii="GHEA Grapalat" w:hAnsi="GHEA Grapalat"/>
          <w:b/>
          <w:sz w:val="24"/>
          <w:szCs w:val="24"/>
          <w:lang w:val="hy-AM"/>
        </w:rPr>
        <w:t xml:space="preserve"> </w:t>
      </w:r>
      <w:r w:rsidR="003D79C7" w:rsidRPr="006E5E93">
        <w:rPr>
          <w:rFonts w:ascii="GHEA Grapalat" w:hAnsi="GHEA Grapalat"/>
          <w:sz w:val="24"/>
          <w:szCs w:val="24"/>
          <w:lang w:val="hy-AM"/>
        </w:rPr>
        <w:t>դիսֆունկցիա</w:t>
      </w:r>
      <w:r w:rsidR="00E519C1"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 xml:space="preserve"> ԶՃ-ն անկայուն է (սիստոլիկը տատանվում է 140-ից 180մմ սս), առկա են մշտական գանգատներ, աշխատունակությունը նկատելիորեն ցածր է, վեգետատիվ-անոթային բնույթի դրսևորումները ցայտուն են և կայուն,</w:t>
      </w:r>
    </w:p>
    <w:p w14:paraId="2A5C088D"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սրտային (տախիկարդիտիկ) տիպի</w:t>
      </w:r>
      <w:r w:rsidR="00014FB8" w:rsidRPr="006E5E93">
        <w:rPr>
          <w:rFonts w:ascii="GHEA Grapalat" w:eastAsia="Times New Roman" w:hAnsi="GHEA Grapalat" w:cs="Times New Roman"/>
          <w:sz w:val="24"/>
          <w:szCs w:val="24"/>
          <w:lang w:val="hy-AM"/>
        </w:rPr>
        <w:t xml:space="preserve"> </w:t>
      </w:r>
      <w:r w:rsidR="00777DBA" w:rsidRPr="006E5E93">
        <w:rPr>
          <w:rFonts w:ascii="GHEA Grapalat" w:hAnsi="GHEA Grapalat"/>
          <w:sz w:val="24"/>
          <w:szCs w:val="24"/>
          <w:lang w:val="hy-AM"/>
        </w:rPr>
        <w:t>ս</w:t>
      </w:r>
      <w:r w:rsidR="00014FB8" w:rsidRPr="006E5E93">
        <w:rPr>
          <w:rFonts w:ascii="GHEA Grapalat" w:hAnsi="GHEA Grapalat"/>
          <w:sz w:val="24"/>
          <w:szCs w:val="24"/>
          <w:lang w:val="hy-AM"/>
        </w:rPr>
        <w:t>իրտանոթային համակարգի սոմատոտրոֆ վեգետատիվ դիսֆունկցիա</w:t>
      </w:r>
      <w:r w:rsidR="005A0D0C"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Times New Roman"/>
          <w:sz w:val="24"/>
          <w:szCs w:val="24"/>
          <w:lang w:val="hy-AM"/>
        </w:rPr>
        <w:t xml:space="preserve"> սրտի ռիթմը կայուն միտված է հաճախսրտության (120 զարկից ավելի՝ ըստ ԷՍԳ-ի և 180-ից ավելի՝ ըստ Հոլտեր-մոնիտորինգի) և առկա է կայուն կարդիալգիա՝ վեգետատիվ-անոթային խանգարումների ֆոնի վրա,</w:t>
      </w:r>
    </w:p>
    <w:p w14:paraId="27C0CFF5" w14:textId="1CBDCEE2"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դ. սրտային (բրադիկարդիտիկ) տիպի </w:t>
      </w:r>
      <w:r w:rsidR="00E722EB" w:rsidRPr="006E5E93">
        <w:rPr>
          <w:rFonts w:ascii="GHEA Grapalat" w:hAnsi="GHEA Grapalat"/>
          <w:sz w:val="24"/>
          <w:szCs w:val="24"/>
          <w:lang w:val="hy-AM"/>
        </w:rPr>
        <w:t>սիրտանոթային համակարգի սոմատոտրոֆ վեգետատիվ դիսֆունկցիա</w:t>
      </w:r>
      <w:r w:rsidR="00777DBA" w:rsidRPr="006E5E93">
        <w:rPr>
          <w:rFonts w:ascii="GHEA Grapalat" w:hAnsi="GHEA Grapalat"/>
          <w:sz w:val="24"/>
          <w:szCs w:val="24"/>
          <w:lang w:val="hy-AM"/>
        </w:rPr>
        <w:t>՝</w:t>
      </w:r>
      <w:r w:rsidR="00E722EB"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Times New Roman"/>
          <w:sz w:val="24"/>
          <w:szCs w:val="24"/>
          <w:lang w:val="hy-AM"/>
        </w:rPr>
        <w:t>սրտի ռիթմը կայուն միտված է հազվասրտության (50 զարկից պակաս՝ ըստ ԷՍԳ-ի և 36-ից պակաս՝ ըստ Հոլտեր-մոնիտորինգի)</w:t>
      </w:r>
      <w:r w:rsidR="0050797B" w:rsidRPr="006E5E93">
        <w:rPr>
          <w:rFonts w:ascii="GHEA Grapalat" w:eastAsia="Times New Roman" w:hAnsi="GHEA Grapalat" w:cs="Times New Roman"/>
          <w:sz w:val="24"/>
          <w:szCs w:val="24"/>
          <w:lang w:val="hy-AM"/>
        </w:rPr>
        <w:t>,</w:t>
      </w:r>
    </w:p>
    <w:p w14:paraId="2AF6AF77"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ժամանակավոր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սակավարյունությամբ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ուղեկցվող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ֆունկցիոնալ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ուշագնացություն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վեգետատիվ</w:t>
      </w:r>
      <w:r w:rsidRPr="006E5E93">
        <w:rPr>
          <w:rFonts w:ascii="GHEA Grapalat" w:eastAsia="Times New Roman" w:hAnsi="GHEA Grapalat" w:cs="Times New Roman"/>
          <w:sz w:val="24"/>
          <w:szCs w:val="24"/>
          <w:lang w:val="hy-AM"/>
        </w:rPr>
        <w:t>-</w:t>
      </w:r>
      <w:r w:rsidRPr="006E5E93">
        <w:rPr>
          <w:rFonts w:ascii="GHEA Grapalat" w:eastAsia="Times New Roman" w:hAnsi="GHEA Grapalat" w:cs="GHEA Grapalat"/>
          <w:sz w:val="24"/>
          <w:szCs w:val="24"/>
          <w:lang w:val="hy-AM"/>
        </w:rPr>
        <w:t>անոթային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ճ</w:t>
      </w:r>
      <w:r w:rsidRPr="006E5E93">
        <w:rPr>
          <w:rFonts w:ascii="GHEA Grapalat" w:eastAsia="Times New Roman" w:hAnsi="GHEA Grapalat" w:cs="Times New Roman"/>
          <w:sz w:val="24"/>
          <w:szCs w:val="24"/>
          <w:lang w:val="hy-AM"/>
        </w:rPr>
        <w:t>գնաժամերը, ինչպես նաև առանց ԿՆՀ-ի օրգանական ախտահարման նշանների՝ արմատական վիրահատությունից հետո առաջացած վիճակները: Վեգետատիվ-անոթային ասթենիան ախտորոշվում է միայն այն դեպքում, երբ նպատակաուղղված հետազոտությամբ նյարդային համակարգի վեգետատիվ խանգարումներով զուգորդվող այլ հիվանդություններ չեն հայտնաբերվում:</w:t>
      </w:r>
    </w:p>
    <w:p w14:paraId="54B62A51"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Հիպոտենզիվ տիպի չափավոր</w:t>
      </w:r>
      <w:r w:rsidR="00E722EB" w:rsidRPr="006E5E93">
        <w:rPr>
          <w:rFonts w:ascii="GHEA Grapalat" w:eastAsia="Times New Roman" w:hAnsi="GHEA Grapalat" w:cs="Times New Roman"/>
          <w:sz w:val="24"/>
          <w:szCs w:val="24"/>
          <w:lang w:val="hy-AM"/>
        </w:rPr>
        <w:t xml:space="preserve"> </w:t>
      </w:r>
      <w:r w:rsidR="00E722EB" w:rsidRPr="006E5E93">
        <w:rPr>
          <w:rFonts w:ascii="GHEA Grapalat" w:hAnsi="GHEA Grapalat"/>
          <w:sz w:val="24"/>
          <w:szCs w:val="24"/>
          <w:lang w:val="hy-AM"/>
        </w:rPr>
        <w:t>սիրտանոթային համակարգի սոմատոտրոֆ վեգետատիվ դիսֆունկցիա</w:t>
      </w:r>
      <w:r w:rsidR="00777DBA"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 xml:space="preserve"> ԶՃ-ն սնդիկի սյան 90/50մմ ցուցանիշից ոչ կայուն ցածր է, հազվադեպ ուշագնացություն, սրտի ռիթմը աննշան խանգարված է, վեգետատիվ-անոթային խանգարումները արտահայտված են աննշան,</w:t>
      </w:r>
    </w:p>
    <w:p w14:paraId="6B824734"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հիպերտենզիվ տիպի չափավոր</w:t>
      </w:r>
      <w:r w:rsidR="00E2788A" w:rsidRPr="006E5E93">
        <w:rPr>
          <w:rFonts w:ascii="GHEA Grapalat" w:eastAsia="Times New Roman" w:hAnsi="GHEA Grapalat" w:cs="Times New Roman"/>
          <w:sz w:val="24"/>
          <w:szCs w:val="24"/>
          <w:lang w:val="hy-AM"/>
        </w:rPr>
        <w:t xml:space="preserve"> </w:t>
      </w:r>
      <w:r w:rsidR="00E2788A" w:rsidRPr="006E5E93">
        <w:rPr>
          <w:rFonts w:ascii="GHEA Grapalat" w:hAnsi="GHEA Grapalat"/>
          <w:sz w:val="24"/>
          <w:szCs w:val="24"/>
          <w:lang w:val="hy-AM"/>
        </w:rPr>
        <w:t>սիրտանոթային համակարգի սոմատոտրոֆ վեգետատիվ դիսֆունկցիա</w:t>
      </w:r>
      <w:r w:rsidR="002B1110"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 xml:space="preserve"> ԶՃ-ն անկայուն է (սիստոլիկը տատանվում է 130-ից 160մմ սս), առկա են վեգետատիվ-անոթային բնույթի աննշան, ոչ կայուն դրսևորումներ,</w:t>
      </w:r>
    </w:p>
    <w:p w14:paraId="7FF297AA"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սրտային (տախիկարդիտիկ) տիպի չափավոր</w:t>
      </w:r>
      <w:r w:rsidR="00E2788A" w:rsidRPr="006E5E93">
        <w:rPr>
          <w:rFonts w:ascii="GHEA Grapalat" w:hAnsi="GHEA Grapalat"/>
          <w:sz w:val="24"/>
          <w:szCs w:val="24"/>
          <w:lang w:val="hy-AM"/>
        </w:rPr>
        <w:t xml:space="preserve"> սիրտանոթային համակարգի սոմատոտրոֆ վեգետատիվ դիսֆունկցիա</w:t>
      </w:r>
      <w:r w:rsidR="002B1110"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 xml:space="preserve"> սրտի ռիթմը միտված է անցողիկ հաճախսրտության (մինչև 120 զարկ՝ ըստ ԷՍԳ-ի և մինչև 180՝ ըստ Հոլտեր-մոնիտորինգի),</w:t>
      </w:r>
    </w:p>
    <w:p w14:paraId="18B145AD" w14:textId="488B0C1E"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դ. սրտային (բրադիկարդիտիկ) տիպի չափավոր </w:t>
      </w:r>
      <w:r w:rsidR="001C758B" w:rsidRPr="006E5E93">
        <w:rPr>
          <w:rFonts w:ascii="GHEA Grapalat" w:hAnsi="GHEA Grapalat"/>
          <w:sz w:val="24"/>
          <w:szCs w:val="24"/>
          <w:lang w:val="hy-AM"/>
        </w:rPr>
        <w:t>սիրտանոթային համակարգի սոմատոտրոֆ վեգետատիվ դիսֆունկցիա</w:t>
      </w:r>
      <w:r w:rsidR="002B1110" w:rsidRPr="006E5E93">
        <w:rPr>
          <w:rFonts w:ascii="GHEA Grapalat" w:eastAsia="Times New Roman" w:hAnsi="GHEA Grapalat" w:cs="Times New Roman"/>
          <w:sz w:val="24"/>
          <w:szCs w:val="24"/>
          <w:lang w:val="hy-AM"/>
        </w:rPr>
        <w:t>՝</w:t>
      </w:r>
      <w:r w:rsidRPr="006E5E93">
        <w:rPr>
          <w:rFonts w:ascii="GHEA Grapalat" w:eastAsia="Times New Roman" w:hAnsi="GHEA Grapalat" w:cs="Times New Roman"/>
          <w:sz w:val="24"/>
          <w:szCs w:val="24"/>
          <w:lang w:val="hy-AM"/>
        </w:rPr>
        <w:t>սրտի ռիթմը միտված անցողիկ հազվասրտության (60-50 զարկ՝ ըստ ԷՍԳ-ի և 36-ից ավելի՝ ըստ Հոլտեր-մոնիտորինգի)</w:t>
      </w:r>
      <w:r w:rsidR="0050797B" w:rsidRPr="006E5E93">
        <w:rPr>
          <w:rFonts w:ascii="GHEA Grapalat" w:eastAsia="Times New Roman" w:hAnsi="GHEA Grapalat" w:cs="Times New Roman"/>
          <w:sz w:val="24"/>
          <w:szCs w:val="24"/>
          <w:lang w:val="hy-AM"/>
        </w:rPr>
        <w:t>,</w:t>
      </w:r>
    </w:p>
    <w:p w14:paraId="63CACD7F" w14:textId="16C4CEDC"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60-100 </w:t>
      </w:r>
      <w:r w:rsidRPr="006E5E93">
        <w:rPr>
          <w:rFonts w:ascii="GHEA Grapalat" w:eastAsia="Times New Roman" w:hAnsi="GHEA Grapalat" w:cs="GHEA Grapalat"/>
          <w:sz w:val="24"/>
          <w:szCs w:val="24"/>
          <w:lang w:val="hy-AM"/>
        </w:rPr>
        <w:t>սրտի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ռիթմի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հաճախականությամբ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ԶՃ</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տատանումներով</w:t>
      </w:r>
      <w:r w:rsidRPr="006E5E93">
        <w:rPr>
          <w:rFonts w:ascii="GHEA Grapalat" w:eastAsia="Times New Roman" w:hAnsi="GHEA Grapalat" w:cs="Times New Roman"/>
          <w:sz w:val="24"/>
          <w:szCs w:val="24"/>
          <w:lang w:val="hy-AM"/>
        </w:rPr>
        <w:t xml:space="preserve"> ուղեկցվող (սիստոլիկը՝ մինչև 140 և դիաստոլիկը՝ մինչև 90մմ սնդիկի սյան) վիճակներն առանց սրտանոթային համակարգի օրգանական ախտահարման նշանների</w:t>
      </w:r>
      <w:r w:rsidR="0050797B" w:rsidRPr="006E5E93">
        <w:rPr>
          <w:rFonts w:ascii="GHEA Grapalat" w:eastAsia="Times New Roman" w:hAnsi="GHEA Grapalat" w:cs="Times New Roman"/>
          <w:sz w:val="24"/>
          <w:szCs w:val="24"/>
          <w:lang w:val="hy-AM"/>
        </w:rPr>
        <w:t>,</w:t>
      </w:r>
    </w:p>
    <w:p w14:paraId="763A5E32"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 xml:space="preserve">6) Ոչ մշտական սուբֆեբրիլիտետով ուղեկցվող </w:t>
      </w:r>
      <w:r w:rsidR="00B27669" w:rsidRPr="006E5E93">
        <w:rPr>
          <w:rFonts w:ascii="GHEA Grapalat" w:eastAsia="Times New Roman" w:hAnsi="GHEA Grapalat" w:cs="Times New Roman"/>
          <w:sz w:val="24"/>
          <w:szCs w:val="24"/>
          <w:lang w:val="hy-AM"/>
        </w:rPr>
        <w:t xml:space="preserve"> </w:t>
      </w:r>
      <w:r w:rsidR="00B27669" w:rsidRPr="006E5E93">
        <w:rPr>
          <w:rFonts w:ascii="GHEA Grapalat" w:hAnsi="GHEA Grapalat"/>
          <w:sz w:val="24"/>
          <w:szCs w:val="24"/>
          <w:lang w:val="hy-AM"/>
        </w:rPr>
        <w:t>սիրտանոթային համակարգի սոմատոտրոֆ վեգետատիվ դիսֆունկցիա</w:t>
      </w:r>
      <w:r w:rsidR="005D6E1D" w:rsidRPr="006E5E93">
        <w:rPr>
          <w:rFonts w:ascii="GHEA Grapalat" w:hAnsi="GHEA Grapalat"/>
          <w:sz w:val="24"/>
          <w:szCs w:val="24"/>
          <w:lang w:val="hy-AM"/>
        </w:rPr>
        <w:t>յով</w:t>
      </w:r>
      <w:r w:rsidR="00B27669"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Times New Roman"/>
          <w:sz w:val="24"/>
          <w:szCs w:val="24"/>
          <w:lang w:val="hy-AM"/>
        </w:rPr>
        <w:t>անձինք փորձաքննվում են ըստ</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w:t>
      </w:r>
      <w:r w:rsidRPr="006E5E93">
        <w:rPr>
          <w:rFonts w:ascii="GHEA Grapalat" w:eastAsia="Times New Roman" w:hAnsi="GHEA Grapalat" w:cs="Times New Roman"/>
          <w:sz w:val="24"/>
          <w:szCs w:val="24"/>
          <w:lang w:val="hy-AM"/>
        </w:rPr>
        <w:t>:</w:t>
      </w:r>
    </w:p>
    <w:p w14:paraId="383C94EF" w14:textId="77777777" w:rsidR="0062595A" w:rsidRPr="006E5E93" w:rsidRDefault="0062595A" w:rsidP="0062595A">
      <w:pPr>
        <w:shd w:val="clear" w:color="auto" w:fill="FFFFFF"/>
        <w:spacing w:after="0" w:line="240" w:lineRule="auto"/>
        <w:ind w:firstLine="426"/>
        <w:jc w:val="both"/>
        <w:rPr>
          <w:rFonts w:ascii="GHEA Grapalat" w:eastAsia="Times New Roman" w:hAnsi="GHEA Grapalat" w:cs="Times New Roman"/>
          <w:sz w:val="24"/>
          <w:szCs w:val="24"/>
          <w:lang w:val="hy-AM"/>
        </w:rPr>
      </w:pPr>
    </w:p>
    <w:p w14:paraId="072A568A"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29. Պարբերական հիվանդություն</w:t>
      </w:r>
      <w:r w:rsidRPr="006E5E93">
        <w:rPr>
          <w:rFonts w:ascii="GHEA Grapalat" w:eastAsia="Times New Roman" w:hAnsi="GHEA Grapalat" w:cs="Times New Roman"/>
          <w:sz w:val="24"/>
          <w:szCs w:val="24"/>
          <w:lang w:val="hy-AM"/>
        </w:rPr>
        <w:t>. Ներառում է պարբերական հիվանդության բոլոր ձևերը (որովայնային, կրծքային, խառը) և դրանց բարդությունները: Այդ ձևերը կարող են ուղեկցվել հոդային համախտանիշով՝ խոշոր հոդերի ցավերով:</w:t>
      </w:r>
    </w:p>
    <w:p w14:paraId="7E46AB12"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Հաշվի են առնվում՝</w:t>
      </w:r>
    </w:p>
    <w:p w14:paraId="781DC18E"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գանգատները և անամնեստիկ տվյալները (որովայնի, կրծքավանդակի շրջանում պարբերաբար առաջացող՝ 24-48 ժամ տևողությամբ, դողէրոցքով, ջերմության բարձրացմամբ ուղեկցվող նոպայաձև ցավերը, պարբերաբար կրկնվող հոդաբորբերը), բուժկանխարգելիչ հիմնարկների, ամբուլատոր հիմնարկների փաստաթղթերը,</w:t>
      </w:r>
    </w:p>
    <w:p w14:paraId="289753B5"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ժառանգական գործոնը (հարազատների հիվանդությունը),</w:t>
      </w:r>
    </w:p>
    <w:p w14:paraId="5073089D"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ստացիոնար հետազոտման տվյալներ՝</w:t>
      </w:r>
    </w:p>
    <w:p w14:paraId="681E6246"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ստացիոնար պայմաններում նոպայի արձանագրում,</w:t>
      </w:r>
    </w:p>
    <w:p w14:paraId="70ACFF34" w14:textId="7777777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առնվազն 3 անգամ լաբորատոր և գործիքային հետազոտությունների արդյունքներ,</w:t>
      </w:r>
    </w:p>
    <w:p w14:paraId="37C75DAF" w14:textId="1FB1233D"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արյան գենետիկ հետազոտություն MEFV գենի մուտացիաների վերաբերյալ</w:t>
      </w:r>
      <w:r w:rsidR="0050797B" w:rsidRPr="006E5E93">
        <w:rPr>
          <w:rFonts w:ascii="GHEA Grapalat" w:eastAsia="Times New Roman" w:hAnsi="GHEA Grapalat" w:cs="Times New Roman"/>
          <w:sz w:val="24"/>
          <w:szCs w:val="24"/>
          <w:lang w:val="hy-AM"/>
        </w:rPr>
        <w:t>,</w:t>
      </w:r>
    </w:p>
    <w:p w14:paraId="7661DCB6" w14:textId="70E165E9"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Ախտորոշման հաստատման համար առավել կարևոր է բուժհիմնարկների կողմից նոպայի հաստատված արձանագրությունը: Հիվանդությունը հաստատող լրացուցիչ վկայություն է որովայնի պատի հետվիրահատական սպիների (ապենդեկտոմիայի, խոլեցիստէկտոմիայի, կպումային հիվանդության և այլ պատճառներով) առկայությունը</w:t>
      </w:r>
      <w:r w:rsidR="0050797B" w:rsidRPr="006E5E93">
        <w:rPr>
          <w:rFonts w:ascii="GHEA Grapalat" w:eastAsia="Times New Roman" w:hAnsi="GHEA Grapalat" w:cs="Times New Roman"/>
          <w:sz w:val="24"/>
          <w:szCs w:val="24"/>
          <w:lang w:val="hy-AM"/>
        </w:rPr>
        <w:t>,</w:t>
      </w:r>
    </w:p>
    <w:p w14:paraId="235D1FAA" w14:textId="7911908B"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պարբերական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հաճախակի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նոպաները՝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ներքին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օրգանների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օրգանական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փոփոխություններով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ամիլոիդոզ</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լյարդի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փայծաղի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դիստրոֆիկ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փոփոխություններ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այլ</w:t>
      </w:r>
      <w:r w:rsidRPr="006E5E93">
        <w:rPr>
          <w:rFonts w:ascii="GHEA Grapalat" w:eastAsia="Times New Roman" w:hAnsi="GHEA Grapalat" w:cs="Times New Roman"/>
          <w:sz w:val="24"/>
          <w:szCs w:val="24"/>
          <w:lang w:val="hy-AM"/>
        </w:rPr>
        <w:t>ն)</w:t>
      </w:r>
      <w:r w:rsidR="0050797B" w:rsidRPr="006E5E93">
        <w:rPr>
          <w:rFonts w:ascii="GHEA Grapalat" w:eastAsia="Times New Roman" w:hAnsi="GHEA Grapalat" w:cs="Times New Roman"/>
          <w:sz w:val="24"/>
          <w:szCs w:val="24"/>
          <w:lang w:val="hy-AM"/>
        </w:rPr>
        <w:t>,</w:t>
      </w:r>
    </w:p>
    <w:p w14:paraId="469485D0" w14:textId="7742FA8C"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պարբերական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հազվադեպ</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նոպաները՝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ներքին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օրգանների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խանգարման</w:t>
      </w:r>
      <w:r w:rsidR="0050797B" w:rsidRPr="006E5E93">
        <w:rPr>
          <w:rFonts w:ascii="GHEA Grapalat" w:eastAsia="Times New Roman" w:hAnsi="GHEA Grapalat" w:cs="Times New Roman"/>
          <w:sz w:val="24"/>
          <w:szCs w:val="24"/>
          <w:lang w:val="hy-AM"/>
        </w:rPr>
        <w:t>,</w:t>
      </w:r>
    </w:p>
    <w:p w14:paraId="4ADE5A39" w14:textId="77777777" w:rsidR="0062595A" w:rsidRPr="006E5E93" w:rsidRDefault="00FD2892" w:rsidP="0062595A">
      <w:pPr>
        <w:shd w:val="clear" w:color="auto" w:fill="FFFFFF"/>
        <w:spacing w:after="0" w:line="240" w:lineRule="auto"/>
        <w:ind w:firstLine="426"/>
        <w:jc w:val="both"/>
        <w:rPr>
          <w:rFonts w:ascii="GHEA Grapalat" w:eastAsia="Times New Roman" w:hAnsi="GHEA Grapalat" w:cs="Times New Roman"/>
          <w:b/>
          <w:bCs/>
          <w:sz w:val="24"/>
          <w:szCs w:val="24"/>
          <w:lang w:val="hy-AM"/>
        </w:rPr>
      </w:pPr>
      <w:r w:rsidRPr="006E5E93">
        <w:rPr>
          <w:rFonts w:ascii="GHEA Grapalat" w:eastAsia="Times New Roman" w:hAnsi="GHEA Grapalat" w:cs="Times New Roman"/>
          <w:sz w:val="24"/>
          <w:szCs w:val="24"/>
          <w:lang w:val="hy-AM"/>
        </w:rPr>
        <w:t>5</w:t>
      </w:r>
      <w:r w:rsidR="008E7017" w:rsidRPr="006E5E93">
        <w:rPr>
          <w:rFonts w:ascii="GHEA Grapalat" w:eastAsia="Times New Roman" w:hAnsi="GHEA Grapalat" w:cs="Times New Roman"/>
          <w:sz w:val="24"/>
          <w:szCs w:val="24"/>
          <w:lang w:val="hy-AM"/>
        </w:rPr>
        <w:t>) Ծառայողները, որոնք ներքին օրգանների ֆունկցիայի խանգարում չունեն, ճանաչվում են պիտանի հետագա ծառայությանը։ Ներքին օրգանների ախտահարման և ֆունկցիայի զգալի կամ չափավոր խանգարման դեպքում նրանք փորձաքննվում են ըստ</w:t>
      </w:r>
      <w:r w:rsidR="008E7017" w:rsidRPr="006E5E93">
        <w:rPr>
          <w:rFonts w:ascii="Calibri" w:eastAsia="Times New Roman" w:hAnsi="Calibri" w:cs="Calibri"/>
          <w:b/>
          <w:bCs/>
          <w:sz w:val="24"/>
          <w:szCs w:val="24"/>
          <w:lang w:val="hy-AM"/>
        </w:rPr>
        <w:t> </w:t>
      </w:r>
      <w:r w:rsidR="008E7017" w:rsidRPr="006E5E93">
        <w:rPr>
          <w:rFonts w:ascii="GHEA Grapalat" w:eastAsia="Times New Roman" w:hAnsi="GHEA Grapalat" w:cs="Times New Roman"/>
          <w:b/>
          <w:bCs/>
          <w:sz w:val="24"/>
          <w:szCs w:val="24"/>
          <w:lang w:val="hy-AM"/>
        </w:rPr>
        <w:t>1-</w:t>
      </w:r>
      <w:r w:rsidR="008E7017" w:rsidRPr="006E5E93">
        <w:rPr>
          <w:rFonts w:ascii="GHEA Grapalat" w:eastAsia="Times New Roman" w:hAnsi="GHEA Grapalat" w:cs="GHEA Grapalat"/>
          <w:b/>
          <w:bCs/>
          <w:sz w:val="24"/>
          <w:szCs w:val="24"/>
          <w:lang w:val="hy-AM"/>
        </w:rPr>
        <w:t>ին</w:t>
      </w:r>
      <w:r w:rsidR="008E7017" w:rsidRPr="006E5E93">
        <w:rPr>
          <w:rFonts w:ascii="GHEA Grapalat" w:eastAsia="Times New Roman" w:hAnsi="GHEA Grapalat" w:cs="Times New Roman"/>
          <w:b/>
          <w:bCs/>
          <w:sz w:val="24"/>
          <w:szCs w:val="24"/>
          <w:lang w:val="hy-AM"/>
        </w:rPr>
        <w:t xml:space="preserve"> ենթակետի</w:t>
      </w:r>
      <w:r w:rsidR="0062595A" w:rsidRPr="006E5E93">
        <w:rPr>
          <w:rFonts w:ascii="GHEA Grapalat" w:eastAsia="Times New Roman" w:hAnsi="GHEA Grapalat" w:cs="Times New Roman"/>
          <w:b/>
          <w:bCs/>
          <w:sz w:val="24"/>
          <w:szCs w:val="24"/>
          <w:lang w:val="hy-AM"/>
        </w:rPr>
        <w:t>։</w:t>
      </w:r>
    </w:p>
    <w:p w14:paraId="4F38187E" w14:textId="77777777" w:rsidR="00D0798E" w:rsidRPr="006E5E93" w:rsidRDefault="008E7017" w:rsidP="0062595A">
      <w:pPr>
        <w:shd w:val="clear" w:color="auto" w:fill="FFFFFF"/>
        <w:spacing w:after="0" w:line="240" w:lineRule="auto"/>
        <w:ind w:firstLine="426"/>
        <w:jc w:val="both"/>
        <w:rPr>
          <w:rFonts w:ascii="GHEA Grapalat" w:eastAsia="Times New Roman" w:hAnsi="GHEA Grapalat" w:cs="Times New Roman"/>
          <w:b/>
          <w:bCs/>
          <w:sz w:val="24"/>
          <w:szCs w:val="24"/>
          <w:lang w:val="hy-AM"/>
        </w:rPr>
      </w:pPr>
      <w:r w:rsidRPr="006E5E93">
        <w:rPr>
          <w:rFonts w:ascii="GHEA Grapalat" w:eastAsia="Times New Roman" w:hAnsi="GHEA Grapalat" w:cs="Times New Roman"/>
          <w:b/>
          <w:bCs/>
          <w:sz w:val="24"/>
          <w:szCs w:val="24"/>
          <w:lang w:val="hy-AM"/>
        </w:rPr>
        <w:t xml:space="preserve"> </w:t>
      </w:r>
    </w:p>
    <w:p w14:paraId="3610872B" w14:textId="19B87FD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30. Որովայնի խոռոչի օրգանների հիվանդություններ և զարգացման արատներ</w:t>
      </w:r>
      <w:r w:rsidRPr="006E5E93">
        <w:rPr>
          <w:rFonts w:ascii="GHEA Grapalat" w:eastAsia="Times New Roman" w:hAnsi="GHEA Grapalat" w:cs="Times New Roman"/>
          <w:sz w:val="24"/>
          <w:szCs w:val="24"/>
          <w:lang w:val="hy-AM"/>
        </w:rPr>
        <w:t>. Ներառում է կերակրափողի, ստամոքսի, աղիների, որովայնամզի, լյարդի, լեղապարկի, լեղուղիների, ենթաստամոքսային գեղձի, փայծաղի հիվանդությունները և զարգացման անոմալիաները</w:t>
      </w:r>
      <w:r w:rsidR="0050797B" w:rsidRPr="006E5E93">
        <w:rPr>
          <w:rFonts w:ascii="GHEA Grapalat" w:eastAsia="Times New Roman" w:hAnsi="GHEA Grapalat" w:cs="Times New Roman"/>
          <w:sz w:val="24"/>
          <w:szCs w:val="24"/>
          <w:lang w:val="hy-AM"/>
        </w:rPr>
        <w:t>։</w:t>
      </w:r>
    </w:p>
    <w:p w14:paraId="331E5DF4" w14:textId="512E36AF" w:rsidR="008E7017" w:rsidRPr="006E5E93" w:rsidRDefault="008E7017" w:rsidP="0062595A">
      <w:pPr>
        <w:pStyle w:val="CommentText"/>
        <w:spacing w:after="0"/>
        <w:ind w:firstLine="426"/>
        <w:jc w:val="both"/>
        <w:rPr>
          <w:rFonts w:ascii="GHEA Grapalat" w:hAnsi="GHEA Grapalat"/>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ստամոքսի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տասներկումատնյա</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աղու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խոցային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բարդացած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պենետրացիայով</w:t>
      </w:r>
      <w:r w:rsidRPr="006E5E93">
        <w:rPr>
          <w:rFonts w:ascii="GHEA Grapalat" w:eastAsia="Times New Roman" w:hAnsi="GHEA Grapalat" w:cs="Times New Roman"/>
          <w:sz w:val="24"/>
          <w:szCs w:val="24"/>
          <w:lang w:val="hy-AM"/>
        </w:rPr>
        <w:t xml:space="preserve">, </w:t>
      </w:r>
      <w:r w:rsidR="009B1519" w:rsidRPr="006E5E93">
        <w:rPr>
          <w:rFonts w:ascii="GHEA Grapalat" w:hAnsi="GHEA Grapalat"/>
          <w:sz w:val="24"/>
          <w:szCs w:val="24"/>
          <w:lang w:val="hy-AM"/>
        </w:rPr>
        <w:t xml:space="preserve">արյունահոսությամբ </w:t>
      </w:r>
      <w:r w:rsidR="009B1519" w:rsidRPr="006E5E93">
        <w:rPr>
          <w:rFonts w:ascii="GHEA Grapalat" w:hAnsi="GHEA Grapalat" w:cstheme="minorHAnsi"/>
          <w:sz w:val="24"/>
          <w:szCs w:val="24"/>
          <w:lang w:val="hy-AM"/>
        </w:rPr>
        <w:t>(երկու և ավելի էպիզոդ),</w:t>
      </w:r>
      <w:r w:rsidRPr="006E5E93">
        <w:rPr>
          <w:rFonts w:ascii="GHEA Grapalat" w:eastAsia="Times New Roman" w:hAnsi="GHEA Grapalat" w:cs="Times New Roman"/>
          <w:sz w:val="24"/>
          <w:szCs w:val="24"/>
          <w:lang w:val="hy-AM"/>
        </w:rPr>
        <w:t xml:space="preserve">  կամ  ստամոքսաելքի նեղացմանը հանգեցնող,ստամոքսի մասնահատման, աղեստամոքսային անաստամոզի հետևանքները՝ մարսողության ֆունկցիայի խիստ արտահայտված խանգարումով և սնուցման անկումով, լյարդի ցիռոզը, քրոնիկ, ակտիվ հեպատիտների և քրոնիկ պանկրեատիտների ծանր ձևերը՝ ֆունկցիաների խիստ </w:t>
      </w:r>
      <w:r w:rsidRPr="006E5E93">
        <w:rPr>
          <w:rFonts w:ascii="GHEA Grapalat" w:eastAsia="Times New Roman" w:hAnsi="GHEA Grapalat" w:cs="Times New Roman"/>
          <w:sz w:val="24"/>
          <w:szCs w:val="24"/>
          <w:lang w:val="hy-AM"/>
        </w:rPr>
        <w:lastRenderedPageBreak/>
        <w:t>արտահայտված խանգարումով, քրոնիկ, ոչ սպեցիֆիկ խոցային կոլիտների և էնտերիտների ծանր ձևերը՝ մարսողության խիստ արտահայտված խանգարումով և սնուցման անկումով</w:t>
      </w:r>
      <w:r w:rsidR="0050797B" w:rsidRPr="006E5E93">
        <w:rPr>
          <w:rFonts w:ascii="GHEA Grapalat" w:eastAsia="Times New Roman" w:hAnsi="GHEA Grapalat" w:cs="Times New Roman"/>
          <w:sz w:val="24"/>
          <w:szCs w:val="24"/>
          <w:lang w:val="hy-AM"/>
        </w:rPr>
        <w:t>,</w:t>
      </w:r>
    </w:p>
    <w:p w14:paraId="2F07319C" w14:textId="6B2FD6B4" w:rsidR="00D76C71"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մարսողության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չափավոր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սնուցման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անկումով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հաճախակի</w:t>
      </w:r>
      <w:r w:rsidRPr="006E5E93">
        <w:rPr>
          <w:rFonts w:ascii="GHEA Grapalat" w:eastAsia="Times New Roman" w:hAnsi="GHEA Grapalat" w:cs="Times New Roman"/>
          <w:sz w:val="24"/>
          <w:szCs w:val="24"/>
          <w:lang w:val="hy-AM"/>
        </w:rPr>
        <w:t>, տևական սրացումներով (տարին երկու և ավելի անգամ) ուղեկցվող աղեստամոքսային համակարգի քրոնիկ հիվանդությունները՝ հեպատիտները, պանկրեատիտները, քարային և ոչ քարային խոլեցիստիտները, տարածուն էրոզիվ գաստրոդուոդենիտները՝ արտազատման, թթվագոյացման ֆունկցիաների զգալի խանգարմամբ, որոնք պահանջում են կրկնակի և տևական հոսպիտալացում, քրոնիկ կրկնվող ոչ սպեցիֆիկ խոցային կոլիտները և էնտերիտները, խոցային էզոֆագիտները</w:t>
      </w:r>
      <w:r w:rsidR="0050797B" w:rsidRPr="006E5E93">
        <w:rPr>
          <w:rFonts w:ascii="GHEA Grapalat" w:eastAsia="Times New Roman" w:hAnsi="GHEA Grapalat" w:cs="Times New Roman"/>
          <w:sz w:val="24"/>
          <w:szCs w:val="24"/>
          <w:lang w:val="hy-AM"/>
        </w:rPr>
        <w:t>,</w:t>
      </w:r>
    </w:p>
    <w:p w14:paraId="4206EA97" w14:textId="3027F1A7"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Խոցային հիվանդության ախտորոշումը պետք է հաստատվի ստացիոնար պայմաններում, գործիքային հետազոտություններով: Գաստրոդուոդենալ ախտահարման ռենտգենաբանական հետազոտությունը կատարվում է հիվանդի ուղղահայաց և հորիզոնական դիրքով՝ բնական կոնտրաստով պիլորոդուոդենալ գոտու լիարժեք լցումով բազմառանցքային նշանոցային լուսանկարներ ստանալու համար (ռենտգեն ժապավենները ներկայացվում են փորձաքննական մարմնին)</w:t>
      </w:r>
      <w:r w:rsidR="0050797B" w:rsidRPr="006E5E93">
        <w:rPr>
          <w:rFonts w:ascii="GHEA Grapalat" w:eastAsia="Times New Roman" w:hAnsi="GHEA Grapalat" w:cs="Times New Roman"/>
          <w:sz w:val="24"/>
          <w:szCs w:val="24"/>
          <w:lang w:val="hy-AM"/>
        </w:rPr>
        <w:t>,</w:t>
      </w:r>
    </w:p>
    <w:p w14:paraId="1E62702F" w14:textId="0715C30B"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փորձաքննվում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բուժմանը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դժվար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ենթարկվող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ստամոքսի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խոցերը</w:t>
      </w:r>
      <w:r w:rsidR="0050797B" w:rsidRPr="006E5E93">
        <w:rPr>
          <w:rFonts w:ascii="GHEA Grapalat" w:eastAsia="Times New Roman" w:hAnsi="GHEA Grapalat" w:cs="Times New Roman"/>
          <w:sz w:val="24"/>
          <w:szCs w:val="24"/>
          <w:lang w:val="hy-AM"/>
        </w:rPr>
        <w:t>,</w:t>
      </w:r>
    </w:p>
    <w:p w14:paraId="41767FEF" w14:textId="32BF4226"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տասներկումատնյա</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աղու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կոճղեզի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ձևախախտումները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հեպատոսպլենոմեգալիաները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լյա</w:t>
      </w:r>
      <w:r w:rsidRPr="006E5E93">
        <w:rPr>
          <w:rFonts w:ascii="GHEA Grapalat" w:eastAsia="Times New Roman" w:hAnsi="GHEA Grapalat" w:cs="Times New Roman"/>
          <w:sz w:val="24"/>
          <w:szCs w:val="24"/>
          <w:lang w:val="hy-AM"/>
        </w:rPr>
        <w:t>րդը մեծացած է 2 սմ-ից ավելի և փայծաղը սահմանվածից մեծ է 1սմ և ավելի</w:t>
      </w:r>
      <w:r w:rsidR="0050797B" w:rsidRPr="006E5E93">
        <w:rPr>
          <w:rFonts w:ascii="GHEA Grapalat" w:eastAsia="Times New Roman" w:hAnsi="GHEA Grapalat" w:cs="Times New Roman"/>
          <w:sz w:val="24"/>
          <w:szCs w:val="24"/>
          <w:lang w:val="hy-AM"/>
        </w:rPr>
        <w:t>,</w:t>
      </w:r>
    </w:p>
    <w:p w14:paraId="7A16CAE3" w14:textId="7AAE0504"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Եթե լյարդի չափերը նորմալ են, ապա փորձաքննությունը կատարվում է ըստ ֆունկցիաների խանգարման աստիճանի</w:t>
      </w:r>
      <w:r w:rsidR="0050797B" w:rsidRPr="006E5E93">
        <w:rPr>
          <w:rFonts w:ascii="GHEA Grapalat" w:eastAsia="Times New Roman" w:hAnsi="GHEA Grapalat" w:cs="Times New Roman"/>
          <w:sz w:val="24"/>
          <w:szCs w:val="24"/>
          <w:lang w:val="hy-AM"/>
        </w:rPr>
        <w:t>,</w:t>
      </w:r>
    </w:p>
    <w:p w14:paraId="57726937" w14:textId="7AF74296"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 Անկախ ախտածնային հիվանդությունների առկայությունից` կայուն 2սմ-ից ավելի հեպատոմեգալիայով անձինք փորձաքննվում են</w:t>
      </w:r>
      <w:r w:rsidR="00A97EF5" w:rsidRPr="006E5E93">
        <w:rPr>
          <w:rFonts w:ascii="Calibri" w:eastAsia="Times New Roman" w:hAnsi="Calibri" w:cs="Calibri"/>
          <w:b/>
          <w:bCs/>
          <w:sz w:val="24"/>
          <w:szCs w:val="24"/>
          <w:lang w:val="hy-AM"/>
        </w:rPr>
        <w:t> </w:t>
      </w:r>
      <w:r w:rsidR="00A97EF5" w:rsidRPr="006E5E93">
        <w:rPr>
          <w:rFonts w:ascii="GHEA Grapalat" w:eastAsia="Times New Roman" w:hAnsi="GHEA Grapalat" w:cs="Times New Roman"/>
          <w:b/>
          <w:bCs/>
          <w:sz w:val="24"/>
          <w:szCs w:val="24"/>
          <w:lang w:val="hy-AM"/>
        </w:rPr>
        <w:t>3</w:t>
      </w:r>
      <w:r w:rsidRPr="006E5E93">
        <w:rPr>
          <w:rFonts w:ascii="GHEA Grapalat" w:eastAsia="Times New Roman" w:hAnsi="GHEA Grapalat" w:cs="Times New Roman"/>
          <w:b/>
          <w:bCs/>
          <w:sz w:val="24"/>
          <w:szCs w:val="24"/>
          <w:lang w:val="hy-AM"/>
        </w:rPr>
        <w:t>-րդ կամ 2-րդ ենթակետերով</w:t>
      </w:r>
      <w:r w:rsidRPr="006E5E93">
        <w:rPr>
          <w:rFonts w:ascii="GHEA Grapalat" w:eastAsia="Times New Roman" w:hAnsi="GHEA Grapalat" w:cs="Times New Roman"/>
          <w:sz w:val="24"/>
          <w:szCs w:val="24"/>
          <w:lang w:val="hy-AM"/>
        </w:rPr>
        <w:t>` ըստ ֆունկցիայի խանգարման աստիճանի</w:t>
      </w:r>
      <w:r w:rsidR="0050797B" w:rsidRPr="006E5E93">
        <w:rPr>
          <w:rFonts w:ascii="GHEA Grapalat" w:eastAsia="Times New Roman" w:hAnsi="GHEA Grapalat" w:cs="Times New Roman"/>
          <w:sz w:val="24"/>
          <w:szCs w:val="24"/>
          <w:lang w:val="hy-AM"/>
        </w:rPr>
        <w:t>,</w:t>
      </w:r>
    </w:p>
    <w:p w14:paraId="5B3B3B78" w14:textId="0F23A37A"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 Սպլենոմեգալիայի և հեպատոմեգալիայի ժամանակ անհրաժեշտ է փորձաքննվողին հետազոտել ինֆեկցիոն, արյան համակարգի, տուբերկուլոզային, օնկոլոգիական, պարբերական հիվանդության, սիֆիլիսի և համակարգային հիվանդությունները ժխտելու նպատակով: Վերոհիշյալ խմբի հիվանդությունների հաստատման ժամանակ փորձաքննությունն իրականացվում է ըստ կարգացուցակի համապատասխան կետի</w:t>
      </w:r>
      <w:r w:rsidR="0050797B" w:rsidRPr="006E5E93">
        <w:rPr>
          <w:rFonts w:ascii="GHEA Grapalat" w:eastAsia="Times New Roman" w:hAnsi="GHEA Grapalat" w:cs="Times New Roman"/>
          <w:sz w:val="24"/>
          <w:szCs w:val="24"/>
          <w:lang w:val="hy-AM"/>
        </w:rPr>
        <w:t>,</w:t>
      </w:r>
    </w:p>
    <w:p w14:paraId="0A65584B" w14:textId="5D70D43F"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9) Առանց կլինիկական նշանակության փայծաղի չափերի մեծացման ժամանակ որոշումը կայացվում է` նկատի ունենալով փայծաղի սահմանված անհատական նորման հետևյալ բանաձևով՝ փայծաղը = առողջ ձախ երիկամ + ձախ երիկամի 1/3 (սակայն ոչ ավելի, քան 16սմ)</w:t>
      </w:r>
      <w:r w:rsidR="0050797B" w:rsidRPr="006E5E93">
        <w:rPr>
          <w:rFonts w:ascii="GHEA Grapalat" w:eastAsia="Times New Roman" w:hAnsi="GHEA Grapalat" w:cs="Times New Roman"/>
          <w:sz w:val="24"/>
          <w:szCs w:val="24"/>
          <w:lang w:val="hy-AM"/>
        </w:rPr>
        <w:t>,</w:t>
      </w:r>
    </w:p>
    <w:p w14:paraId="6CF8E5B9" w14:textId="1968EF73"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10) Չափավոր սպլենոմեգալիա (կայուն 16սմ և ավելի) ունեցող անձինք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ենթակետով</w:t>
      </w:r>
      <w:r w:rsidR="0050797B" w:rsidRPr="006E5E93">
        <w:rPr>
          <w:rFonts w:ascii="GHEA Grapalat" w:eastAsia="Times New Roman" w:hAnsi="GHEA Grapalat" w:cs="Times New Roman"/>
          <w:sz w:val="24"/>
          <w:szCs w:val="24"/>
          <w:lang w:val="hy-AM"/>
        </w:rPr>
        <w:t>,</w:t>
      </w:r>
    </w:p>
    <w:p w14:paraId="2391D80E" w14:textId="248EBA8B" w:rsidR="00E63426"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11) 3-րդ ենթակետին են վերաբերում որովայնի խոռոչի օրգանների սուր հիվանդությունների հետևանքները, լեղապարկի «համր» եզակի քարի առկայությունը, </w:t>
      </w:r>
      <w:r w:rsidRPr="006E5E93">
        <w:rPr>
          <w:rFonts w:ascii="GHEA Grapalat" w:eastAsia="Times New Roman" w:hAnsi="GHEA Grapalat" w:cs="Times New Roman"/>
          <w:sz w:val="24"/>
          <w:szCs w:val="24"/>
          <w:lang w:val="hy-AM"/>
        </w:rPr>
        <w:lastRenderedPageBreak/>
        <w:t>առանց լեղապարկի բորբոքման նշանների, ինչպես նաև դոլիխոսիգմայի առկայությունը, երբ աղիների դատարկումը տևում է մինչև 96 ժամ։ Նույն ենթակետով են փորձաքննվում նաև տասներկումատնյա աղու խոցային հիվանդությունը, այն դեպքում, երբ բուժման կուրսի ավարտից անցել է մեկ ամիս և ավելի և առկա է կլինիկալաբորատոր ռեմիսիա</w:t>
      </w:r>
      <w:r w:rsidR="0050797B" w:rsidRPr="006E5E93">
        <w:rPr>
          <w:rFonts w:ascii="GHEA Grapalat" w:eastAsia="Times New Roman" w:hAnsi="GHEA Grapalat" w:cs="Times New Roman"/>
          <w:sz w:val="24"/>
          <w:szCs w:val="24"/>
          <w:lang w:val="hy-AM"/>
        </w:rPr>
        <w:t>,</w:t>
      </w:r>
    </w:p>
    <w:p w14:paraId="2D1A4FA7" w14:textId="4E1085FC" w:rsidR="008E7017" w:rsidRPr="006E5E93" w:rsidRDefault="008E7017" w:rsidP="00B67C58">
      <w:pPr>
        <w:pStyle w:val="CommentText"/>
        <w:spacing w:after="0"/>
        <w:ind w:firstLine="426"/>
        <w:jc w:val="both"/>
        <w:rPr>
          <w:rFonts w:ascii="GHEA Grapalat" w:hAnsi="GHEA Grapalat"/>
          <w:sz w:val="24"/>
          <w:szCs w:val="24"/>
          <w:lang w:val="hy-AM"/>
        </w:rPr>
      </w:pPr>
      <w:r w:rsidRPr="006E5E93">
        <w:rPr>
          <w:rFonts w:ascii="GHEA Grapalat" w:eastAsia="Times New Roman" w:hAnsi="GHEA Grapalat" w:cs="Times New Roman"/>
          <w:sz w:val="24"/>
          <w:szCs w:val="24"/>
          <w:lang w:val="hy-AM"/>
        </w:rPr>
        <w:t xml:space="preserve"> 12:</w:t>
      </w:r>
      <w:r w:rsidR="00E63426" w:rsidRPr="006E5E93">
        <w:rPr>
          <w:rFonts w:ascii="GHEA Grapalat" w:eastAsia="Times New Roman" w:hAnsi="GHEA Grapalat" w:cs="Times New Roman"/>
          <w:sz w:val="24"/>
          <w:szCs w:val="24"/>
          <w:lang w:val="hy-AM"/>
        </w:rPr>
        <w:t xml:space="preserve"> </w:t>
      </w:r>
      <w:r w:rsidR="00E63426" w:rsidRPr="006E5E93">
        <w:rPr>
          <w:rFonts w:ascii="GHEA Grapalat" w:hAnsi="GHEA Grapalat"/>
          <w:sz w:val="24"/>
          <w:szCs w:val="24"/>
          <w:lang w:val="hy-AM"/>
        </w:rPr>
        <w:t>4-րդ ենթակետին են վերաբերվում ստամոքս-աղիքային համակարգի սուր հիվանդությունները, որոնց բուժման կուրսի ավարտից հետո, աշխատունակության վերականգնման համար պահանջվում է առնվազն մեկ ամիս</w:t>
      </w:r>
      <w:r w:rsidR="0050797B" w:rsidRPr="006E5E93">
        <w:rPr>
          <w:rFonts w:ascii="GHEA Grapalat" w:hAnsi="GHEA Grapalat"/>
          <w:sz w:val="24"/>
          <w:szCs w:val="24"/>
          <w:lang w:val="hy-AM"/>
        </w:rPr>
        <w:t>,</w:t>
      </w:r>
    </w:p>
    <w:p w14:paraId="656E86D8" w14:textId="38ED5284" w:rsidR="008E7017" w:rsidRPr="006E5E93" w:rsidRDefault="008E7017" w:rsidP="0062595A">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13) Տասներկումատնյա աղու ոչ բարդ ախտանշաններով խոցերի դեպքում պիտանիությունը որոշվում է` ըստ հիմնական հիվանդության ծանրության ու ընթացքի</w:t>
      </w:r>
      <w:r w:rsidR="0050797B" w:rsidRPr="006E5E93">
        <w:rPr>
          <w:rFonts w:ascii="GHEA Grapalat" w:eastAsia="Times New Roman" w:hAnsi="GHEA Grapalat" w:cs="Times New Roman"/>
          <w:sz w:val="24"/>
          <w:szCs w:val="24"/>
          <w:lang w:val="hy-AM"/>
        </w:rPr>
        <w:t>,</w:t>
      </w:r>
    </w:p>
    <w:p w14:paraId="5C37E9C1" w14:textId="77777777" w:rsidR="008E7017" w:rsidRPr="006E5E93" w:rsidRDefault="00E63426"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14</w:t>
      </w:r>
      <w:r w:rsidR="008E7017" w:rsidRPr="006E5E93">
        <w:rPr>
          <w:rFonts w:ascii="GHEA Grapalat" w:eastAsia="Times New Roman" w:hAnsi="GHEA Grapalat" w:cs="Times New Roman"/>
          <w:sz w:val="24"/>
          <w:szCs w:val="24"/>
          <w:lang w:val="hy-AM"/>
        </w:rPr>
        <w:t xml:space="preserve">) Խոցային հիվանդության </w:t>
      </w:r>
      <w:r w:rsidR="005B24F6" w:rsidRPr="006E5E93">
        <w:rPr>
          <w:rFonts w:ascii="GHEA Grapalat" w:eastAsia="Times New Roman" w:hAnsi="GHEA Grapalat" w:cs="Times New Roman"/>
          <w:sz w:val="24"/>
          <w:szCs w:val="24"/>
          <w:lang w:val="hy-AM"/>
        </w:rPr>
        <w:t>3</w:t>
      </w:r>
      <w:r w:rsidR="008E7017" w:rsidRPr="006E5E93">
        <w:rPr>
          <w:rFonts w:ascii="GHEA Grapalat" w:eastAsia="Times New Roman" w:hAnsi="GHEA Grapalat" w:cs="Times New Roman"/>
          <w:sz w:val="24"/>
          <w:szCs w:val="24"/>
          <w:lang w:val="hy-AM"/>
        </w:rPr>
        <w:t xml:space="preserve"> տարի և ավելի ռեմիսիայի դեպքում ստամոքսի և տասներկումատնյա աղու ձևախախտման բացակայությամբ նոր ընդունվողները ճանաչվում են պիտանի բոլոր սյունակներով:</w:t>
      </w:r>
    </w:p>
    <w:p w14:paraId="680F706C" w14:textId="77777777" w:rsidR="00C73782" w:rsidRPr="006E5E93" w:rsidRDefault="00C73782" w:rsidP="00C73782">
      <w:pPr>
        <w:shd w:val="clear" w:color="auto" w:fill="FFFFFF"/>
        <w:spacing w:after="0" w:line="240" w:lineRule="auto"/>
        <w:ind w:firstLine="426"/>
        <w:jc w:val="both"/>
        <w:rPr>
          <w:rFonts w:ascii="GHEA Grapalat" w:eastAsia="Times New Roman" w:hAnsi="GHEA Grapalat" w:cs="Times New Roman"/>
          <w:sz w:val="24"/>
          <w:szCs w:val="24"/>
          <w:lang w:val="hy-AM"/>
        </w:rPr>
      </w:pPr>
    </w:p>
    <w:p w14:paraId="3358BADF" w14:textId="77777777" w:rsidR="008E7017" w:rsidRPr="006E5E93" w:rsidRDefault="008E7017"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D40DF9">
        <w:rPr>
          <w:rFonts w:ascii="GHEA Grapalat" w:eastAsia="Times New Roman" w:hAnsi="GHEA Grapalat" w:cs="Times New Roman"/>
          <w:b/>
          <w:sz w:val="24"/>
          <w:szCs w:val="24"/>
          <w:lang w:val="hy-AM"/>
        </w:rPr>
        <w:t>31.</w:t>
      </w:r>
      <w:r w:rsidRPr="006E5E93">
        <w:rPr>
          <w:rFonts w:ascii="GHEA Grapalat" w:eastAsia="Times New Roman" w:hAnsi="GHEA Grapalat" w:cs="Times New Roman"/>
          <w:sz w:val="24"/>
          <w:szCs w:val="24"/>
          <w:lang w:val="hy-AM"/>
        </w:rPr>
        <w:t xml:space="preserve">  </w:t>
      </w:r>
      <w:r w:rsidR="00007BC9" w:rsidRPr="006E5E93">
        <w:rPr>
          <w:rFonts w:ascii="GHEA Grapalat" w:hAnsi="GHEA Grapalat"/>
          <w:b/>
          <w:sz w:val="24"/>
          <w:szCs w:val="24"/>
          <w:lang w:val="hy-AM"/>
        </w:rPr>
        <w:t>Երիկամների գլոմերուլյար տուբուլինտերստիցիալ հիվանդություններ, երիկամային անբավարարություն</w:t>
      </w:r>
      <w:r w:rsidRPr="006E5E93">
        <w:rPr>
          <w:rFonts w:ascii="GHEA Grapalat" w:eastAsia="Times New Roman" w:hAnsi="GHEA Grapalat" w:cs="Times New Roman"/>
          <w:sz w:val="24"/>
          <w:szCs w:val="24"/>
          <w:lang w:val="hy-AM"/>
        </w:rPr>
        <w:t>. Երիկամների հիվանդություններ ունեցող անձանց փորձաքննությունը կատարվում է միայն ստացիոնար հետազոտումից ու բուժումից հետո:</w:t>
      </w:r>
    </w:p>
    <w:p w14:paraId="6E05DC78" w14:textId="625B2CF8" w:rsidR="008E7017" w:rsidRPr="006E5E93" w:rsidRDefault="008E7017" w:rsidP="00C73782">
      <w:pPr>
        <w:pStyle w:val="CommentText"/>
        <w:spacing w:after="0"/>
        <w:ind w:firstLine="426"/>
        <w:jc w:val="both"/>
        <w:rPr>
          <w:rFonts w:ascii="GHEA Grapalat" w:hAnsi="GHEA Grapalat"/>
          <w:sz w:val="24"/>
          <w:szCs w:val="24"/>
          <w:lang w:val="hy-AM"/>
        </w:rPr>
      </w:pPr>
      <w:r w:rsidRPr="006E5E93">
        <w:rPr>
          <w:rFonts w:ascii="GHEA Grapalat" w:eastAsia="Times New Roman" w:hAnsi="GHEA Grapalat" w:cs="Times New Roman"/>
          <w:sz w:val="24"/>
          <w:szCs w:val="24"/>
          <w:lang w:val="hy-AM"/>
        </w:rPr>
        <w:t xml:space="preserve"> </w:t>
      </w:r>
      <w:r w:rsidR="00C73782" w:rsidRPr="006E5E93">
        <w:rPr>
          <w:rFonts w:ascii="GHEA Grapalat" w:eastAsia="Times New Roman" w:hAnsi="GHEA Grapalat" w:cs="Times New Roman"/>
          <w:sz w:val="24"/>
          <w:szCs w:val="24"/>
          <w:lang w:val="hy-AM"/>
        </w:rPr>
        <w:t xml:space="preserve">1) </w:t>
      </w:r>
      <w:r w:rsidRPr="006E5E93">
        <w:rPr>
          <w:rFonts w:ascii="GHEA Grapalat" w:eastAsia="Times New Roman" w:hAnsi="GHEA Grapalat" w:cs="Times New Roman"/>
          <w:sz w:val="24"/>
          <w:szCs w:val="24"/>
          <w:lang w:val="hy-AM"/>
        </w:rPr>
        <w:t xml:space="preserve">1-ին ենթակետին են վերաբերում </w:t>
      </w:r>
      <w:r w:rsidR="00960250" w:rsidRPr="006E5E93">
        <w:rPr>
          <w:rFonts w:ascii="GHEA Grapalat" w:hAnsi="GHEA Grapalat"/>
          <w:sz w:val="24"/>
          <w:szCs w:val="24"/>
          <w:lang w:val="hy-AM"/>
        </w:rPr>
        <w:t>քրոնիկակական երիկամային հիվանդության 3-րդ, 4-րդ ,5-րդ փուլերը՝ երբ կծիկային ֆիլտրացիան 60մլ/րոպե/1,73քառ</w:t>
      </w:r>
      <w:r w:rsidR="00960250" w:rsidRPr="006E5E93">
        <w:rPr>
          <w:rFonts w:ascii="GHEA Grapalat" w:hAnsi="Cambria Math" w:cs="Cambria Math"/>
          <w:sz w:val="24"/>
          <w:szCs w:val="24"/>
          <w:lang w:val="hy-AM"/>
        </w:rPr>
        <w:t>․</w:t>
      </w:r>
      <w:r w:rsidR="00960250" w:rsidRPr="006E5E93">
        <w:rPr>
          <w:rFonts w:ascii="GHEA Grapalat" w:hAnsi="GHEA Grapalat"/>
          <w:sz w:val="24"/>
          <w:szCs w:val="24"/>
          <w:lang w:val="hy-AM"/>
        </w:rPr>
        <w:t>մ-ից ցածր է</w:t>
      </w:r>
      <w:r w:rsidR="0050797B" w:rsidRPr="006E5E93">
        <w:rPr>
          <w:rFonts w:ascii="GHEA Grapalat" w:hAnsi="GHEA Grapalat"/>
          <w:sz w:val="24"/>
          <w:szCs w:val="24"/>
          <w:lang w:val="hy-AM"/>
        </w:rPr>
        <w:t>,</w:t>
      </w:r>
    </w:p>
    <w:p w14:paraId="71E7D12A" w14:textId="77777777" w:rsidR="000E6540" w:rsidRPr="006E5E93" w:rsidRDefault="00C73782" w:rsidP="00C73782">
      <w:pPr>
        <w:pStyle w:val="CommentText"/>
        <w:spacing w:after="0"/>
        <w:ind w:firstLine="426"/>
        <w:jc w:val="both"/>
        <w:rPr>
          <w:rFonts w:ascii="GHEA Grapalat" w:hAnsi="GHEA Grapalat"/>
          <w:sz w:val="24"/>
          <w:szCs w:val="24"/>
          <w:lang w:val="hy-AM"/>
        </w:rPr>
      </w:pPr>
      <w:r w:rsidRPr="006E5E93">
        <w:rPr>
          <w:rFonts w:ascii="GHEA Grapalat" w:hAnsi="GHEA Grapalat"/>
          <w:sz w:val="24"/>
          <w:szCs w:val="24"/>
          <w:lang w:val="hy-AM"/>
        </w:rPr>
        <w:t xml:space="preserve">2) </w:t>
      </w:r>
      <w:r w:rsidR="000E6540" w:rsidRPr="006E5E93">
        <w:rPr>
          <w:rFonts w:ascii="GHEA Grapalat" w:hAnsi="GHEA Grapalat"/>
          <w:sz w:val="24"/>
          <w:szCs w:val="24"/>
          <w:lang w:val="hy-AM"/>
        </w:rPr>
        <w:t>2-րդ ենթակետով են փորձաքննվում՝</w:t>
      </w:r>
    </w:p>
    <w:p w14:paraId="655035E9" w14:textId="4A1DD49C" w:rsidR="000E6540" w:rsidRPr="006E5E93" w:rsidRDefault="00C73782" w:rsidP="00C73782">
      <w:pPr>
        <w:pStyle w:val="CommentText"/>
        <w:spacing w:after="0"/>
        <w:ind w:firstLine="426"/>
        <w:jc w:val="both"/>
        <w:rPr>
          <w:rFonts w:ascii="GHEA Grapalat" w:hAnsi="GHEA Grapalat"/>
          <w:sz w:val="24"/>
          <w:szCs w:val="24"/>
          <w:lang w:val="hy-AM"/>
        </w:rPr>
      </w:pPr>
      <w:r w:rsidRPr="006E5E93">
        <w:rPr>
          <w:rFonts w:ascii="GHEA Grapalat" w:hAnsi="GHEA Grapalat"/>
          <w:sz w:val="24"/>
          <w:szCs w:val="24"/>
          <w:lang w:val="hy-AM"/>
        </w:rPr>
        <w:t>ա</w:t>
      </w:r>
      <w:r w:rsidRPr="006E5E93">
        <w:rPr>
          <w:rFonts w:ascii="GHEA Grapalat" w:hAnsi="Cambria Math"/>
          <w:sz w:val="24"/>
          <w:szCs w:val="24"/>
          <w:lang w:val="hy-AM"/>
        </w:rPr>
        <w:t>․</w:t>
      </w:r>
      <w:r w:rsidRPr="006E5E93">
        <w:rPr>
          <w:rFonts w:ascii="GHEA Grapalat" w:hAnsi="GHEA Grapalat"/>
          <w:sz w:val="24"/>
          <w:szCs w:val="24"/>
          <w:lang w:val="hy-AM"/>
        </w:rPr>
        <w:t xml:space="preserve"> </w:t>
      </w:r>
      <w:r w:rsidR="000E6540" w:rsidRPr="006E5E93">
        <w:rPr>
          <w:rFonts w:ascii="GHEA Grapalat" w:hAnsi="GHEA Grapalat"/>
          <w:sz w:val="24"/>
          <w:szCs w:val="24"/>
          <w:lang w:val="hy-AM"/>
        </w:rPr>
        <w:t>2-րդ փուլի քրոնիկական  հիվանդությունը՝ երբ կծիկային ֆիլտևացիան 60-89մլ/րոպե</w:t>
      </w:r>
      <w:r w:rsidRPr="006E5E93">
        <w:rPr>
          <w:rFonts w:ascii="GHEA Grapalat" w:hAnsi="GHEA Grapalat"/>
          <w:sz w:val="24"/>
          <w:szCs w:val="24"/>
          <w:lang w:val="hy-AM"/>
        </w:rPr>
        <w:t xml:space="preserve"> </w:t>
      </w:r>
      <w:r w:rsidR="000E6540" w:rsidRPr="006E5E93">
        <w:rPr>
          <w:rFonts w:ascii="GHEA Grapalat" w:hAnsi="GHEA Grapalat"/>
          <w:sz w:val="24"/>
          <w:szCs w:val="24"/>
          <w:lang w:val="hy-AM"/>
        </w:rPr>
        <w:t>1,73քառ</w:t>
      </w:r>
      <w:r w:rsidR="000E6540" w:rsidRPr="006E5E93">
        <w:rPr>
          <w:rFonts w:ascii="GHEA Grapalat" w:hAnsi="Cambria Math" w:cs="Cambria Math"/>
          <w:sz w:val="24"/>
          <w:szCs w:val="24"/>
          <w:lang w:val="hy-AM"/>
        </w:rPr>
        <w:t>․</w:t>
      </w:r>
      <w:r w:rsidR="000E6540" w:rsidRPr="006E5E93">
        <w:rPr>
          <w:rFonts w:ascii="GHEA Grapalat" w:hAnsi="GHEA Grapalat"/>
          <w:sz w:val="24"/>
          <w:szCs w:val="24"/>
          <w:lang w:val="hy-AM"/>
        </w:rPr>
        <w:t>մ է</w:t>
      </w:r>
      <w:r w:rsidR="0050797B" w:rsidRPr="006E5E93">
        <w:rPr>
          <w:rFonts w:ascii="GHEA Grapalat" w:hAnsi="GHEA Grapalat"/>
          <w:sz w:val="24"/>
          <w:szCs w:val="24"/>
          <w:lang w:val="hy-AM"/>
        </w:rPr>
        <w:t>,</w:t>
      </w:r>
    </w:p>
    <w:p w14:paraId="51311D03" w14:textId="3D085FEA" w:rsidR="000E6540" w:rsidRPr="006E5E93" w:rsidRDefault="00C73782" w:rsidP="00C73782">
      <w:pPr>
        <w:pStyle w:val="CommentText"/>
        <w:spacing w:after="0"/>
        <w:ind w:firstLine="426"/>
        <w:jc w:val="both"/>
        <w:rPr>
          <w:rFonts w:ascii="GHEA Grapalat" w:hAnsi="GHEA Grapalat"/>
          <w:sz w:val="24"/>
          <w:szCs w:val="24"/>
          <w:lang w:val="hy-AM"/>
        </w:rPr>
      </w:pPr>
      <w:r w:rsidRPr="006E5E93">
        <w:rPr>
          <w:rFonts w:ascii="GHEA Grapalat" w:hAnsi="GHEA Grapalat" w:cstheme="minorHAnsi"/>
          <w:sz w:val="24"/>
          <w:szCs w:val="24"/>
          <w:lang w:val="hy-AM"/>
        </w:rPr>
        <w:t xml:space="preserve">բ) </w:t>
      </w:r>
      <w:r w:rsidR="000E6540" w:rsidRPr="006E5E93">
        <w:rPr>
          <w:rFonts w:ascii="GHEA Grapalat" w:hAnsi="GHEA Grapalat" w:cstheme="minorHAnsi"/>
          <w:sz w:val="24"/>
          <w:szCs w:val="24"/>
          <w:lang w:val="hy-AM"/>
        </w:rPr>
        <w:t>Սուր գլոմերուլոնեֆրիտ տարած անձիք՝ երիկամային անբավարարության դեպքում, երբ երիկամային ֆունկցիայի անկումը (կծիկային ֆիլտրացիայի իջեցում կամ մեզի կայուն փոփոխություններ(կայուն պրոտեինուրիա,երիթուրիա)) պահպանվում է</w:t>
      </w:r>
      <w:r w:rsidR="0050797B" w:rsidRPr="006E5E93">
        <w:rPr>
          <w:rFonts w:ascii="GHEA Grapalat" w:hAnsi="GHEA Grapalat" w:cstheme="minorHAnsi"/>
          <w:sz w:val="24"/>
          <w:szCs w:val="24"/>
          <w:lang w:val="hy-AM"/>
        </w:rPr>
        <w:t>,</w:t>
      </w:r>
    </w:p>
    <w:p w14:paraId="6432CF1C" w14:textId="12AAF3A5" w:rsidR="000E6540" w:rsidRPr="006E5E93" w:rsidRDefault="000E6540" w:rsidP="00C73782">
      <w:pPr>
        <w:pStyle w:val="CommentText"/>
        <w:spacing w:after="0"/>
        <w:ind w:firstLine="426"/>
        <w:jc w:val="both"/>
        <w:rPr>
          <w:rFonts w:ascii="GHEA Grapalat" w:hAnsi="GHEA Grapalat"/>
          <w:sz w:val="24"/>
          <w:szCs w:val="24"/>
          <w:lang w:val="hy-AM"/>
        </w:rPr>
      </w:pPr>
      <w:r w:rsidRPr="006E5E93">
        <w:rPr>
          <w:rFonts w:ascii="GHEA Grapalat" w:hAnsi="GHEA Grapalat" w:cstheme="minorHAnsi"/>
          <w:sz w:val="24"/>
          <w:szCs w:val="24"/>
          <w:lang w:val="hy-AM"/>
        </w:rPr>
        <w:t xml:space="preserve"> </w:t>
      </w:r>
      <w:r w:rsidR="00C73782" w:rsidRPr="006E5E93">
        <w:rPr>
          <w:rFonts w:ascii="GHEA Grapalat" w:hAnsi="GHEA Grapalat" w:cstheme="minorHAnsi"/>
          <w:sz w:val="24"/>
          <w:szCs w:val="24"/>
          <w:lang w:val="hy-AM"/>
        </w:rPr>
        <w:t xml:space="preserve">3) </w:t>
      </w:r>
      <w:r w:rsidRPr="006E5E93">
        <w:rPr>
          <w:rFonts w:ascii="GHEA Grapalat" w:hAnsi="GHEA Grapalat" w:cstheme="minorHAnsi"/>
          <w:sz w:val="24"/>
          <w:szCs w:val="24"/>
          <w:lang w:val="hy-AM"/>
        </w:rPr>
        <w:t>Սուր երիկամային անբավարություն տարած առաջին և երկրորդ սյունակներով փորձաքննվողները որոնց բուժման համար կիրառվել է հեմոդիալիզի սեանս</w:t>
      </w:r>
      <w:r w:rsidR="00C73782" w:rsidRPr="006E5E93">
        <w:rPr>
          <w:rFonts w:ascii="GHEA Grapalat" w:hAnsi="GHEA Grapalat" w:cstheme="minorHAnsi"/>
          <w:sz w:val="24"/>
          <w:szCs w:val="24"/>
          <w:lang w:val="hy-AM"/>
        </w:rPr>
        <w:t xml:space="preserve"> </w:t>
      </w:r>
      <w:r w:rsidRPr="006E5E93">
        <w:rPr>
          <w:rFonts w:ascii="GHEA Grapalat" w:hAnsi="GHEA Grapalat" w:cstheme="minorHAnsi"/>
          <w:sz w:val="24"/>
          <w:szCs w:val="24"/>
          <w:lang w:val="hy-AM"/>
        </w:rPr>
        <w:t>(սեանսներ)</w:t>
      </w:r>
      <w:r w:rsidR="0050797B" w:rsidRPr="006E5E93">
        <w:rPr>
          <w:rFonts w:ascii="GHEA Grapalat" w:hAnsi="GHEA Grapalat" w:cstheme="minorHAnsi"/>
          <w:sz w:val="24"/>
          <w:szCs w:val="24"/>
          <w:lang w:val="hy-AM"/>
        </w:rPr>
        <w:t>,</w:t>
      </w:r>
    </w:p>
    <w:p w14:paraId="0C4048E8" w14:textId="32F5E25A" w:rsidR="008E7017" w:rsidRPr="006E5E93" w:rsidRDefault="008E7017"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 </w:t>
      </w:r>
      <w:r w:rsidR="00C73782" w:rsidRPr="006E5E93">
        <w:rPr>
          <w:rFonts w:ascii="GHEA Grapalat" w:eastAsia="Times New Roman" w:hAnsi="GHEA Grapalat" w:cs="Times New Roman"/>
          <w:sz w:val="24"/>
          <w:szCs w:val="24"/>
          <w:lang w:val="hy-AM"/>
        </w:rPr>
        <w:t xml:space="preserve">4) </w:t>
      </w:r>
      <w:r w:rsidRPr="006E5E93">
        <w:rPr>
          <w:rFonts w:ascii="GHEA Grapalat" w:eastAsia="Times New Roman" w:hAnsi="GHEA Grapalat" w:cs="Times New Roman"/>
          <w:sz w:val="24"/>
          <w:szCs w:val="24"/>
          <w:lang w:val="hy-AM"/>
        </w:rPr>
        <w:t>Այն ծառայողները, որոնց մոտ սուր պիելոնեֆրիտով հիվանդանալուց 3 և ավելի ամիսներ հետո պահպանվում են պիելոնեֆրիտին բնորոշ կլինիկալաբորատոր և գործիքային փոփոխությունները, փորձաքննվում են 2-րդ ենթակետով: Սուր պիելոնեֆրիտի բարենպաստ ընթացքի դեպքում փորձաքննությունն իրականացվում է 4-րդ ենթակետով</w:t>
      </w:r>
      <w:r w:rsidR="0050797B" w:rsidRPr="006E5E93">
        <w:rPr>
          <w:rFonts w:ascii="GHEA Grapalat" w:eastAsia="Times New Roman" w:hAnsi="GHEA Grapalat" w:cs="Times New Roman"/>
          <w:sz w:val="24"/>
          <w:szCs w:val="24"/>
          <w:lang w:val="hy-AM"/>
        </w:rPr>
        <w:t>,</w:t>
      </w:r>
    </w:p>
    <w:p w14:paraId="193996B2" w14:textId="02E6A5E6" w:rsidR="008E7017" w:rsidRPr="006E5E93" w:rsidRDefault="00C73782"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008E7017" w:rsidRPr="006E5E93">
        <w:rPr>
          <w:rFonts w:ascii="GHEA Grapalat" w:eastAsia="Times New Roman" w:hAnsi="GHEA Grapalat" w:cs="Times New Roman"/>
          <w:sz w:val="24"/>
          <w:szCs w:val="24"/>
          <w:lang w:val="hy-AM"/>
        </w:rPr>
        <w:t xml:space="preserve"> Առանց կլինիկական դրսևորումների մեզում ախտաբանական շեղումների առկայության դեպքում պետք է ժխտել երիկամների թաքնված հիվանդությունները` լատենտ պիելոնեֆրիտը կամ գլոմերուլոնեֆրիտը, երիկամների կամ միզուղիների տուբերկուլոզը, ինչպես նաև օրգանական և ֆիզիոլոգիական պատճառները: Վերջին 2 ամսում կատարված քննություններով միզային համախտանիշի բացակայության դեպքում փորձաքննությունն իրականացվում է 4-րդ ենթակետով</w:t>
      </w:r>
      <w:r w:rsidR="0050797B" w:rsidRPr="006E5E93">
        <w:rPr>
          <w:rFonts w:ascii="GHEA Grapalat" w:eastAsia="Times New Roman" w:hAnsi="GHEA Grapalat" w:cs="Times New Roman"/>
          <w:sz w:val="24"/>
          <w:szCs w:val="24"/>
          <w:lang w:val="hy-AM"/>
        </w:rPr>
        <w:t>,</w:t>
      </w:r>
    </w:p>
    <w:p w14:paraId="5156D6CC" w14:textId="77777777" w:rsidR="008E7017" w:rsidRPr="006E5E93" w:rsidRDefault="008E7017"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 </w:t>
      </w:r>
      <w:r w:rsidR="00C73782" w:rsidRPr="006E5E93">
        <w:rPr>
          <w:rFonts w:ascii="GHEA Grapalat" w:eastAsia="Times New Roman" w:hAnsi="GHEA Grapalat" w:cs="Times New Roman"/>
          <w:sz w:val="24"/>
          <w:szCs w:val="24"/>
          <w:lang w:val="hy-AM"/>
        </w:rPr>
        <w:t xml:space="preserve">6) </w:t>
      </w:r>
      <w:r w:rsidRPr="006E5E93">
        <w:rPr>
          <w:rFonts w:ascii="GHEA Grapalat" w:eastAsia="Times New Roman" w:hAnsi="GHEA Grapalat" w:cs="Times New Roman"/>
          <w:sz w:val="24"/>
          <w:szCs w:val="24"/>
          <w:lang w:val="hy-AM"/>
        </w:rPr>
        <w:t>Երիկամաքարային հիվանդության, երիկամների և միզուղիների տուբերկուլոզի, այլ հիվանդությունների ժամանակ, ինչպես նաև վնասվածքների ու վիրահատության հետևանքով առաջացած երիկամների ախտահարումների համախտանիշների դեպքում փորձաքննությունն իրականացվում է կարգացուցակի համապատասխան կետերով:</w:t>
      </w:r>
    </w:p>
    <w:p w14:paraId="0B7B296D" w14:textId="77777777" w:rsidR="00C73782" w:rsidRPr="006E5E93" w:rsidRDefault="00C73782" w:rsidP="00C73782">
      <w:pPr>
        <w:shd w:val="clear" w:color="auto" w:fill="FFFFFF"/>
        <w:spacing w:after="0" w:line="240" w:lineRule="auto"/>
        <w:ind w:firstLine="426"/>
        <w:jc w:val="both"/>
        <w:rPr>
          <w:rFonts w:ascii="GHEA Grapalat" w:eastAsia="Times New Roman" w:hAnsi="GHEA Grapalat" w:cs="Times New Roman"/>
          <w:sz w:val="24"/>
          <w:szCs w:val="24"/>
          <w:lang w:val="hy-AM"/>
        </w:rPr>
      </w:pPr>
    </w:p>
    <w:p w14:paraId="0EF101DC" w14:textId="77777777" w:rsidR="00B22EB9" w:rsidRPr="006E5E93" w:rsidRDefault="008E7017" w:rsidP="00C73782">
      <w:pPr>
        <w:pStyle w:val="CommentText"/>
        <w:spacing w:after="0"/>
        <w:ind w:firstLine="426"/>
        <w:jc w:val="both"/>
        <w:rPr>
          <w:rFonts w:ascii="GHEA Grapalat" w:hAnsi="GHEA Grapalat"/>
          <w:sz w:val="24"/>
          <w:szCs w:val="24"/>
          <w:lang w:val="hy-AM"/>
        </w:rPr>
      </w:pPr>
      <w:r w:rsidRPr="006E5E93">
        <w:rPr>
          <w:rFonts w:ascii="GHEA Grapalat" w:eastAsia="Times New Roman" w:hAnsi="GHEA Grapalat" w:cs="Times New Roman"/>
          <w:b/>
          <w:bCs/>
          <w:i/>
          <w:iCs/>
          <w:sz w:val="24"/>
          <w:szCs w:val="24"/>
          <w:lang w:val="hy-AM"/>
        </w:rPr>
        <w:t xml:space="preserve">32. </w:t>
      </w:r>
      <w:r w:rsidR="0062622E" w:rsidRPr="006E5E93">
        <w:rPr>
          <w:rFonts w:ascii="GHEA Grapalat" w:eastAsia="Times New Roman" w:hAnsi="GHEA Grapalat" w:cs="Times New Roman"/>
          <w:b/>
          <w:bCs/>
          <w:sz w:val="24"/>
          <w:szCs w:val="24"/>
          <w:lang w:val="hy-AM"/>
        </w:rPr>
        <w:t>Շարակցական հյուսվածքի հիվանդություններ, հոդերի և ողնաշարի բորբոքային հիվանդություններ,շարակցական հյուսվածքի դիֆուզ հիվանդություններ, համակարգային վասկուլիտներ, շարակցական հյուսվածքի զարգացման ժառանգական հիվանդություններ</w:t>
      </w:r>
      <w:r w:rsidR="00C73782" w:rsidRPr="006E5E93">
        <w:rPr>
          <w:rFonts w:ascii="Cambria Math" w:eastAsia="Times New Roman" w:hAnsi="Cambria Math" w:cs="Times New Roman"/>
          <w:b/>
          <w:bCs/>
          <w:sz w:val="24"/>
          <w:szCs w:val="24"/>
          <w:lang w:val="hy-AM"/>
        </w:rPr>
        <w:t xml:space="preserve">․ </w:t>
      </w:r>
      <w:r w:rsidR="00B22EB9" w:rsidRPr="006E5E93">
        <w:rPr>
          <w:rFonts w:ascii="GHEA Grapalat" w:hAnsi="GHEA Grapalat"/>
          <w:sz w:val="24"/>
          <w:szCs w:val="24"/>
          <w:lang w:val="hy-AM"/>
        </w:rPr>
        <w:t xml:space="preserve">Ներառում է շարակցական հյուսվածքի հիվանդությունները, հոդերի, մկանների, ջլերի և ողնաշարի բորբոքային հիվանդությունները, այդ թվում՝ ռևմատոիդ արթրիտը, յուվենիլ իդիոպաթիկ արթրիտը, անկիլոզացնող սպոնդիլոարթրիտը </w:t>
      </w:r>
      <w:r w:rsidR="00B22EB9" w:rsidRPr="006E5E93">
        <w:rPr>
          <w:rFonts w:ascii="GHEA Grapalat" w:hAnsi="GHEA Grapalat" w:cstheme="minorHAnsi"/>
          <w:sz w:val="24"/>
          <w:szCs w:val="24"/>
          <w:lang w:val="hy-AM"/>
        </w:rPr>
        <w:t>(Բեխտերևի  հիվանդություն), պսորիատիկ արթրիտը, ռեակտիվ արթրիտը, միկրոկրիստալիկ արթրիտները՝ պոդագրան և խոնդրոկալցինոզը, ծարակցական հյուսվածքի դիֆուզ հիվանդութունները, այդ թվում համակարգային կարմիր գայլախտը, համակարգային սկլերոդերմիան, դերմատեոզիտ / պոլիմիոզիտ, շարակցական հյուսվածքի խառը հիվանդությունը, համակարգային վասկուլիտները, այդ թվում հանգուցավոր պոլիարտերիտը, Վեգերի գրանուլոմատոզը,Չարգ-Ստրոսի համախտանիշը, միկոսկոպիկ պոլիանգիիիտը, Բեխչետի համախտանիշը, շարակցական հյուսվածքի զարգացման ժառանգական հիվանդություններ և այլն։</w:t>
      </w:r>
      <w:r w:rsidR="00B22EB9" w:rsidRPr="006E5E93">
        <w:rPr>
          <w:rFonts w:ascii="GHEA Grapalat" w:hAnsi="GHEA Grapalat"/>
          <w:sz w:val="24"/>
          <w:szCs w:val="24"/>
          <w:lang w:val="hy-AM"/>
        </w:rPr>
        <w:t xml:space="preserve"> </w:t>
      </w:r>
    </w:p>
    <w:p w14:paraId="4EE0FE6E" w14:textId="6D4ED615" w:rsidR="003A3819" w:rsidRPr="006E5E93" w:rsidRDefault="008E7017" w:rsidP="00C73782">
      <w:pPr>
        <w:shd w:val="clear" w:color="auto" w:fill="FFFFFF"/>
        <w:spacing w:after="0" w:line="240" w:lineRule="auto"/>
        <w:ind w:firstLine="426"/>
        <w:jc w:val="both"/>
        <w:rPr>
          <w:rFonts w:ascii="GHEA Grapalat" w:hAnsi="GHEA Grapalat" w:cstheme="minorHAnsi"/>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00C73782" w:rsidRPr="006E5E93">
        <w:rPr>
          <w:rFonts w:ascii="Calibri" w:eastAsia="Times New Roman" w:hAnsi="Calibri" w:cs="Calibri"/>
          <w:sz w:val="24"/>
          <w:szCs w:val="24"/>
          <w:lang w:val="hy-AM"/>
        </w:rPr>
        <w:t xml:space="preserve">են վերաբերում </w:t>
      </w:r>
      <w:r w:rsidR="00C73782" w:rsidRPr="006E5E93">
        <w:rPr>
          <w:rFonts w:ascii="GHEA Grapalat" w:hAnsi="GHEA Grapalat"/>
          <w:sz w:val="24"/>
          <w:szCs w:val="24"/>
          <w:lang w:val="hy-AM"/>
        </w:rPr>
        <w:t>հ</w:t>
      </w:r>
      <w:r w:rsidR="00293874" w:rsidRPr="006E5E93">
        <w:rPr>
          <w:rFonts w:ascii="GHEA Grapalat" w:hAnsi="GHEA Grapalat"/>
          <w:sz w:val="24"/>
          <w:szCs w:val="24"/>
          <w:lang w:val="hy-AM"/>
        </w:rPr>
        <w:t xml:space="preserve">ոդերի գործառույթը նկատելիորեն սահմանափակող, կայուն և անշրջելի փոփոխությունները՝ աշխատունակության զգալի կորստով, ծանր և միջին ծանրության ձևերը, ինչպես նաև շարակցական հյուսվածքի տարածուն համակարգային հիվանդությունները </w:t>
      </w:r>
      <w:r w:rsidR="00293874" w:rsidRPr="006E5E93">
        <w:rPr>
          <w:rFonts w:ascii="GHEA Grapalat" w:hAnsi="GHEA Grapalat" w:cstheme="minorHAnsi"/>
          <w:sz w:val="24"/>
          <w:szCs w:val="24"/>
          <w:lang w:val="hy-AM"/>
        </w:rPr>
        <w:t>(համակարգային կարմիր գայլախտը, համակարգային սկլերոդերմիան, դերմատոմիոզիտ/պոլիմիոզիտը, շարակցական հյուսվածքի խառը հիվանդությունը, համակարգային վասկուլիտները, այդ թվում հանգուցավոր պոլիարտերիիտը, Վեգների գրանուլեմատոզը, Չարգ-Ստրոսի համախտանիշը, միկոսկոպիկ պոլիանգիիտը, Մարֆանի համախտանիշը), անկիլոզացնող սպոնդիլոարթրիտը</w:t>
      </w:r>
      <w:r w:rsidR="00A21B8C" w:rsidRPr="006E5E93">
        <w:rPr>
          <w:rFonts w:ascii="GHEA Grapalat" w:hAnsi="GHEA Grapalat" w:cstheme="minorHAnsi"/>
          <w:sz w:val="24"/>
          <w:szCs w:val="24"/>
          <w:lang w:val="hy-AM"/>
        </w:rPr>
        <w:t>,</w:t>
      </w:r>
    </w:p>
    <w:p w14:paraId="288DB3EE" w14:textId="03A0ED27" w:rsidR="003A3819" w:rsidRPr="006E5E93" w:rsidRDefault="008E7017" w:rsidP="00C73782">
      <w:pPr>
        <w:pStyle w:val="CommentText"/>
        <w:spacing w:after="0"/>
        <w:ind w:firstLine="426"/>
        <w:jc w:val="both"/>
        <w:rPr>
          <w:rFonts w:ascii="GHEA Grapalat" w:hAnsi="GHEA Grapalat" w:cstheme="minorHAnsi"/>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003A3819" w:rsidRPr="006E5E93">
        <w:rPr>
          <w:rFonts w:ascii="GHEA Grapalat" w:hAnsi="GHEA Grapalat"/>
          <w:sz w:val="24"/>
          <w:szCs w:val="24"/>
          <w:lang w:val="hy-AM"/>
        </w:rPr>
        <w:t xml:space="preserve">հոդերի քրոնիկական դրսորումներով հիվանդություների դանդաղ զարգացող ձևրը, հոդերի չափավոր արտահայտված գործառույթային անբավարարության՝ առանց այլ օրգանների ու համակարգերի ախտահարման։ Այս հոդվածին են վերաբերվում ռրմատոիդ արթրիտը, յուվենիլ իդիոպաթիկ արթրիտը, Բեխչետի համախտանիշը, աքսիալ սպոնդի;լոարթրիտը, աղիների բորբոքային հիվանդությամբ պայմանավորված այլ սերոնեգատիվ սպոնդիլորթրիտները, պսորիատիկ արթրիտը, միկոկրիստալիկ արթրիտները՝ պոդագրան և խոնդրոկալցինոզը, անկախ ֆունկցիայի խանգարման աստիճանից։ Մարֆանման համախտանիշների MASS ֆենոտիպերը փորձաքննվում են </w:t>
      </w:r>
      <w:r w:rsidR="003A3819" w:rsidRPr="006E5E93">
        <w:rPr>
          <w:rFonts w:ascii="GHEA Grapalat" w:hAnsi="GHEA Grapalat" w:cstheme="minorHAnsi"/>
          <w:sz w:val="24"/>
          <w:szCs w:val="24"/>
          <w:lang w:val="hy-AM"/>
        </w:rPr>
        <w:t>«բ» կետով</w:t>
      </w:r>
      <w:r w:rsidR="00A21B8C" w:rsidRPr="006E5E93">
        <w:rPr>
          <w:rFonts w:ascii="GHEA Grapalat" w:hAnsi="GHEA Grapalat" w:cstheme="minorHAnsi"/>
          <w:sz w:val="24"/>
          <w:szCs w:val="24"/>
          <w:lang w:val="hy-AM"/>
        </w:rPr>
        <w:t>,</w:t>
      </w:r>
    </w:p>
    <w:p w14:paraId="5F3C6F80" w14:textId="658C35A4" w:rsidR="003A3819" w:rsidRPr="006E5E93" w:rsidRDefault="00A21B8C"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003A3819" w:rsidRPr="006E5E93">
        <w:rPr>
          <w:rFonts w:ascii="GHEA Grapalat" w:hAnsi="GHEA Grapalat" w:cstheme="minorHAnsi"/>
          <w:sz w:val="24"/>
          <w:szCs w:val="24"/>
          <w:lang w:val="hy-AM"/>
        </w:rPr>
        <w:t>Ռեակտիվ արթրիտները փորձաքննվում են</w:t>
      </w:r>
      <w:r w:rsidRPr="006E5E93">
        <w:rPr>
          <w:rFonts w:ascii="GHEA Grapalat" w:hAnsi="GHEA Grapalat" w:cstheme="minorHAnsi"/>
          <w:sz w:val="24"/>
          <w:szCs w:val="24"/>
          <w:lang w:val="hy-AM"/>
        </w:rPr>
        <w:t xml:space="preserve"> </w:t>
      </w:r>
      <w:r w:rsidR="003A3819" w:rsidRPr="006E5E93">
        <w:rPr>
          <w:rFonts w:ascii="GHEA Grapalat" w:hAnsi="GHEA Grapalat"/>
          <w:sz w:val="24"/>
          <w:szCs w:val="24"/>
          <w:lang w:val="hy-AM"/>
        </w:rPr>
        <w:t xml:space="preserve"> </w:t>
      </w:r>
      <w:r w:rsidR="003A3819" w:rsidRPr="006E5E93">
        <w:rPr>
          <w:rFonts w:ascii="GHEA Grapalat" w:hAnsi="GHEA Grapalat" w:cstheme="minorHAnsi"/>
          <w:sz w:val="24"/>
          <w:szCs w:val="24"/>
          <w:lang w:val="hy-AM"/>
        </w:rPr>
        <w:t>«բ» կետով, երբ առկա է հիվանդության բարձր ակտիվություն և համապատասխան կլինիկական պատկեր և հիվանդության կրկնոևւթյուններ մեկ տարվա ընթացքում որկու և ավելի անգամ՝ հաստատված բժշկական փաստաթղթերով (էպիկրիզ)</w:t>
      </w:r>
      <w:r w:rsidR="00F81A6E" w:rsidRPr="006E5E93">
        <w:rPr>
          <w:rFonts w:ascii="GHEA Grapalat" w:hAnsi="GHEA Grapalat" w:cstheme="minorHAnsi"/>
          <w:sz w:val="24"/>
          <w:szCs w:val="24"/>
          <w:lang w:val="hy-AM"/>
        </w:rPr>
        <w:t>,</w:t>
      </w:r>
    </w:p>
    <w:p w14:paraId="2C8E6AA0" w14:textId="251061D4" w:rsidR="00574CFE" w:rsidRPr="006E5E93" w:rsidRDefault="008E7017" w:rsidP="00C73782">
      <w:pPr>
        <w:pStyle w:val="CommentText"/>
        <w:spacing w:after="0"/>
        <w:ind w:firstLine="426"/>
        <w:jc w:val="both"/>
        <w:rPr>
          <w:rFonts w:ascii="GHEA Grapalat" w:hAnsi="GHEA Grapalat"/>
          <w:sz w:val="24"/>
          <w:szCs w:val="24"/>
          <w:lang w:val="hy-AM"/>
        </w:rPr>
      </w:pPr>
      <w:r w:rsidRPr="006E5E93">
        <w:rPr>
          <w:rFonts w:ascii="Calibri" w:eastAsia="Times New Roman" w:hAnsi="Calibri" w:cs="Calibri"/>
          <w:sz w:val="24"/>
          <w:szCs w:val="24"/>
          <w:lang w:val="hy-AM"/>
        </w:rPr>
        <w:t> </w:t>
      </w:r>
      <w:r w:rsidR="00A21B8C" w:rsidRPr="006E5E93">
        <w:rPr>
          <w:rFonts w:ascii="GHEA Grapalat" w:eastAsia="Times New Roman" w:hAnsi="GHEA Grapalat" w:cs="Times New Roman"/>
          <w:sz w:val="24"/>
          <w:szCs w:val="24"/>
          <w:lang w:val="hy-AM"/>
        </w:rPr>
        <w:t>4)</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00574CFE" w:rsidRPr="006E5E93">
        <w:rPr>
          <w:rFonts w:ascii="GHEA Grapalat" w:hAnsi="GHEA Grapalat"/>
          <w:sz w:val="24"/>
          <w:szCs w:val="24"/>
          <w:lang w:val="hy-AM"/>
        </w:rPr>
        <w:t>Մնացորդային երևույթները տարած հոդային համախտանիշից հետո, այդ թվում յուվենի իդիոպատիկ արթրիտի, ռեակտիվ արթրիտի</w:t>
      </w:r>
      <w:r w:rsidR="00574CFE" w:rsidRPr="006E5E93">
        <w:rPr>
          <w:rFonts w:ascii="GHEA Grapalat" w:hAnsi="GHEA Grapalat" w:cstheme="minorHAnsi"/>
          <w:sz w:val="24"/>
          <w:szCs w:val="24"/>
          <w:lang w:val="hy-AM"/>
        </w:rPr>
        <w:t>(բրուցելյոզային յերսինյոզային, խլամիդիոզային և այլն) կլինիկական –</w:t>
      </w:r>
      <w:r w:rsidR="00574CFE" w:rsidRPr="006E5E93">
        <w:rPr>
          <w:rFonts w:ascii="GHEA Grapalat" w:hAnsi="GHEA Grapalat" w:cstheme="minorHAnsi"/>
          <w:sz w:val="24"/>
          <w:szCs w:val="24"/>
          <w:lang w:val="hy-AM"/>
        </w:rPr>
        <w:lastRenderedPageBreak/>
        <w:t xml:space="preserve">լաբորատոր ապաքինումից հետո։ Միակողմանի սակրոիլեիտը ՝ առանց կլինիկական –լաբորատոր ակտիվության, խոչընդոտ չէ </w:t>
      </w:r>
      <w:r w:rsidR="000E36C4" w:rsidRPr="006E5E93">
        <w:rPr>
          <w:rFonts w:ascii="GHEA Grapalat" w:hAnsi="GHEA Grapalat" w:cstheme="minorHAnsi"/>
          <w:sz w:val="24"/>
          <w:szCs w:val="24"/>
          <w:lang w:val="hy-AM"/>
        </w:rPr>
        <w:t>ո</w:t>
      </w:r>
      <w:r w:rsidR="00C50365" w:rsidRPr="006E5E93">
        <w:rPr>
          <w:rFonts w:ascii="GHEA Grapalat" w:hAnsi="GHEA Grapalat" w:cstheme="minorHAnsi"/>
          <w:sz w:val="24"/>
          <w:szCs w:val="24"/>
          <w:lang w:val="hy-AM"/>
        </w:rPr>
        <w:t>ստիկանությունում</w:t>
      </w:r>
      <w:r w:rsidR="00574CFE" w:rsidRPr="006E5E93">
        <w:rPr>
          <w:rFonts w:ascii="GHEA Grapalat" w:hAnsi="GHEA Grapalat" w:cstheme="minorHAnsi"/>
          <w:sz w:val="24"/>
          <w:szCs w:val="24"/>
          <w:lang w:val="hy-AM"/>
        </w:rPr>
        <w:t xml:space="preserve"> ծառայության համար</w:t>
      </w:r>
      <w:r w:rsidR="00F81A6E" w:rsidRPr="006E5E93">
        <w:rPr>
          <w:rFonts w:ascii="GHEA Grapalat" w:hAnsi="GHEA Grapalat" w:cstheme="minorHAnsi"/>
          <w:sz w:val="24"/>
          <w:szCs w:val="24"/>
          <w:lang w:val="hy-AM"/>
        </w:rPr>
        <w:t>,</w:t>
      </w:r>
    </w:p>
    <w:p w14:paraId="6E9D4FE4" w14:textId="0A010E3F" w:rsidR="008E7017" w:rsidRPr="006E5E93" w:rsidRDefault="00A21B8C" w:rsidP="00C73782">
      <w:pPr>
        <w:shd w:val="clear" w:color="auto" w:fill="FFFFFF"/>
        <w:spacing w:after="0" w:line="240" w:lineRule="auto"/>
        <w:ind w:firstLine="426"/>
        <w:jc w:val="both"/>
        <w:rPr>
          <w:rFonts w:ascii="GHEA Grapalat" w:eastAsia="Times New Roman" w:hAnsi="GHEA Grapalat" w:cs="Times New Roman"/>
          <w:sz w:val="24"/>
          <w:szCs w:val="24"/>
          <w:lang w:val="hy-AM"/>
        </w:rPr>
      </w:pPr>
      <w:bookmarkStart w:id="4" w:name="_GoBack"/>
      <w:r w:rsidRPr="00D40DF9">
        <w:rPr>
          <w:rFonts w:ascii="GHEA Grapalat" w:hAnsi="GHEA Grapalat"/>
          <w:sz w:val="24"/>
          <w:szCs w:val="24"/>
          <w:lang w:val="hy-AM"/>
        </w:rPr>
        <w:t>5)</w:t>
      </w:r>
      <w:r w:rsidRPr="006E5E93">
        <w:rPr>
          <w:rFonts w:ascii="GHEA Grapalat" w:hAnsi="GHEA Grapalat"/>
          <w:b/>
          <w:sz w:val="24"/>
          <w:szCs w:val="24"/>
          <w:lang w:val="hy-AM"/>
        </w:rPr>
        <w:t xml:space="preserve"> </w:t>
      </w:r>
      <w:bookmarkEnd w:id="4"/>
      <w:r w:rsidR="00A534DD" w:rsidRPr="006E5E93">
        <w:rPr>
          <w:rFonts w:ascii="GHEA Grapalat" w:hAnsi="GHEA Grapalat"/>
          <w:b/>
          <w:sz w:val="24"/>
          <w:szCs w:val="24"/>
          <w:lang w:val="hy-AM"/>
        </w:rPr>
        <w:t>4-րդ ենթակետին են</w:t>
      </w:r>
      <w:r w:rsidR="00A534DD" w:rsidRPr="006E5E93">
        <w:rPr>
          <w:rFonts w:ascii="GHEA Grapalat" w:hAnsi="GHEA Grapalat"/>
          <w:sz w:val="24"/>
          <w:szCs w:val="24"/>
          <w:lang w:val="hy-AM"/>
        </w:rPr>
        <w:t xml:space="preserve"> վերաբերվում այն դեպքերը, երբ ստացիոնար բուժման ավարտից հետո պահպանվում է հոդերի ֆունկցիոնալ անբավարարությունը, և դրա վերականգնման համար պահանջվում է առնվազն մեկ ամիս</w:t>
      </w:r>
      <w:r w:rsidR="00F81A6E" w:rsidRPr="006E5E93">
        <w:rPr>
          <w:rFonts w:ascii="GHEA Grapalat" w:hAnsi="GHEA Grapalat"/>
          <w:sz w:val="24"/>
          <w:szCs w:val="24"/>
          <w:lang w:val="hy-AM"/>
        </w:rPr>
        <w:t>,</w:t>
      </w:r>
      <w:r w:rsidR="00900214" w:rsidRPr="006E5E93">
        <w:rPr>
          <w:rFonts w:ascii="GHEA Grapalat" w:hAnsi="GHEA Grapalat"/>
          <w:sz w:val="24"/>
          <w:szCs w:val="24"/>
          <w:lang w:val="hy-AM"/>
        </w:rPr>
        <w:t xml:space="preserve"> </w:t>
      </w:r>
    </w:p>
    <w:p w14:paraId="240EE0E1" w14:textId="50C6E9D7" w:rsidR="008E7017" w:rsidRPr="006E5E93" w:rsidRDefault="00A21B8C"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w:t>
      </w:r>
      <w:r w:rsidR="008E7017" w:rsidRPr="006E5E93">
        <w:rPr>
          <w:rFonts w:ascii="GHEA Grapalat" w:eastAsia="Times New Roman" w:hAnsi="GHEA Grapalat" w:cs="Times New Roman"/>
          <w:sz w:val="24"/>
          <w:szCs w:val="24"/>
          <w:lang w:val="hy-AM"/>
        </w:rPr>
        <w:t>) Հոդերի ախտահարումներն այլ հիվանդությունների ժամանակ, ինչպես նաև դեղորայքային, շիճուկային կամ սննդային անտանելիության հետևանքով, գնահատվում են հիվանդի բուժումից հետո՝ ըստ ֆունկցիայի խանգարման աստիճանի: Այլ օրգանների ու համակարգերի զուգակցված ախտահարման դեպքում կիրառվում են կարգացուցակի համապատասխան կետերը:</w:t>
      </w:r>
    </w:p>
    <w:p w14:paraId="69D5E5BD" w14:textId="77777777" w:rsidR="00AF4541" w:rsidRPr="006E5E93" w:rsidRDefault="00AF4541" w:rsidP="002C508B">
      <w:pPr>
        <w:jc w:val="both"/>
        <w:rPr>
          <w:rFonts w:ascii="GHEA Grapalat" w:hAnsi="GHEA Grapalat"/>
          <w:sz w:val="24"/>
          <w:szCs w:val="24"/>
          <w:lang w:val="hy-AM"/>
        </w:rPr>
      </w:pPr>
    </w:p>
    <w:p w14:paraId="4DDB60DF"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4. ՎԻՐԱԲՈՒԺԱԿԱՆ ՀԻՎԱՆԴՈՒԹՅՈՒՆՆԵՐ</w:t>
      </w:r>
    </w:p>
    <w:p w14:paraId="74202359"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0FF91375"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33. Մաշկի սպիներ.</w:t>
      </w:r>
    </w:p>
    <w:p w14:paraId="616C285F" w14:textId="03D65F62"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պարանոցի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իրանի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վերջույթների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շրջանում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ուռուցքանման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գերաճած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կելոիդային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սպիները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սերտորեն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միացած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հյուսվածքներին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խոցոտված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հեշտ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վերքոտվող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առաջացնում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անշարժություն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զգալի սահմանափակում են շարժումները՝ վիրահատական բուժման անբավարար արդյունքների կամ դրանից հրաժարվելու դեպքում</w:t>
      </w:r>
      <w:r w:rsidR="00F81A6E" w:rsidRPr="006E5E93">
        <w:rPr>
          <w:rFonts w:ascii="GHEA Grapalat" w:eastAsia="Times New Roman" w:hAnsi="GHEA Grapalat" w:cs="Times New Roman"/>
          <w:sz w:val="24"/>
          <w:szCs w:val="24"/>
          <w:lang w:val="hy-AM"/>
        </w:rPr>
        <w:t>,</w:t>
      </w:r>
    </w:p>
    <w:p w14:paraId="0D55BF8C" w14:textId="2A260199"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հազվադեպ</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խոցոտվող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չխոցոտվող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ուռուցքանման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գերաճած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ապաճած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սպիները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բավարար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արդյունքն</w:t>
      </w:r>
      <w:r w:rsidRPr="006E5E93">
        <w:rPr>
          <w:rFonts w:ascii="GHEA Grapalat" w:eastAsia="Times New Roman" w:hAnsi="GHEA Grapalat" w:cs="Times New Roman"/>
          <w:sz w:val="24"/>
          <w:szCs w:val="24"/>
          <w:lang w:val="hy-AM"/>
        </w:rPr>
        <w:t>երի կամ դրանից հրաժարվելու դեպքում</w:t>
      </w:r>
      <w:r w:rsidR="00F81A6E" w:rsidRPr="006E5E93">
        <w:rPr>
          <w:rFonts w:ascii="GHEA Grapalat" w:eastAsia="Times New Roman" w:hAnsi="GHEA Grapalat" w:cs="Times New Roman"/>
          <w:sz w:val="24"/>
          <w:szCs w:val="24"/>
          <w:lang w:val="hy-AM"/>
        </w:rPr>
        <w:t>,</w:t>
      </w:r>
    </w:p>
    <w:p w14:paraId="2DA21B14" w14:textId="2AF263A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առաձգական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սպիները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երկար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քայլելիս</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ֆիզիկական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ծանրաբեռնվածությունների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ժամանակ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խոցոտվում</w:t>
      </w:r>
      <w:r w:rsidR="00F81A6E" w:rsidRPr="006E5E93">
        <w:rPr>
          <w:rFonts w:ascii="GHEA Grapalat" w:eastAsia="Times New Roman" w:hAnsi="GHEA Grapalat" w:cs="Times New Roman"/>
          <w:sz w:val="24"/>
          <w:szCs w:val="24"/>
          <w:lang w:val="hy-AM"/>
        </w:rPr>
        <w:t>,</w:t>
      </w:r>
    </w:p>
    <w:p w14:paraId="3EF5911A" w14:textId="1B229A99"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Անհաջող վիրահատությունից հետո կաուզալգիայի կամ դեմքն այլանդակող սպիների առկայության դեպքում եզրակացություն է կայացվում ` ըստ կարգացուցակի 15-րդ կետի 2-րդ ենթակետի կամ 70-րդ կետի 1-ին ենթակետի</w:t>
      </w:r>
      <w:r w:rsidR="00F81A6E" w:rsidRPr="006E5E93">
        <w:rPr>
          <w:rFonts w:ascii="GHEA Grapalat" w:eastAsia="Times New Roman" w:hAnsi="GHEA Grapalat" w:cs="Times New Roman"/>
          <w:sz w:val="24"/>
          <w:szCs w:val="24"/>
          <w:lang w:val="hy-AM"/>
        </w:rPr>
        <w:t>,</w:t>
      </w:r>
    </w:p>
    <w:p w14:paraId="6DCC6D2E" w14:textId="015331A9"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Սույն կետում նշված հիվանդությունների (վերքերի կամ վնասվածքների) վիրահատությունից հետո բարդացումների դեպքում, երբ աշխատունակության լիակատար վերականգնման համար անհրաժեշտ է երկու ամսից ավելի, փորձաքննությունը կատարվում է ըստ</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4-</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w:t>
      </w:r>
      <w:r w:rsidR="00F81A6E" w:rsidRPr="006E5E93">
        <w:rPr>
          <w:rFonts w:ascii="GHEA Grapalat" w:eastAsia="Times New Roman" w:hAnsi="GHEA Grapalat" w:cs="Times New Roman"/>
          <w:sz w:val="24"/>
          <w:szCs w:val="24"/>
          <w:lang w:val="hy-AM"/>
        </w:rPr>
        <w:t>,</w:t>
      </w:r>
    </w:p>
    <w:p w14:paraId="56857CA3"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Վերջույթների հոդերի շարժումների ծավալը որոշվում է ըստ N 4 աղյուսակի.</w:t>
      </w:r>
    </w:p>
    <w:p w14:paraId="5A0B6E07" w14:textId="77777777" w:rsidR="00B5046E" w:rsidRPr="006E5E93" w:rsidRDefault="00B5046E" w:rsidP="00B5046E">
      <w:pPr>
        <w:shd w:val="clear" w:color="auto" w:fill="FFFFFF"/>
        <w:spacing w:after="0" w:line="240" w:lineRule="auto"/>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0388E334" w14:textId="77777777" w:rsidR="00B5046E" w:rsidRPr="006E5E93" w:rsidRDefault="00B5046E" w:rsidP="002C508B">
      <w:pPr>
        <w:shd w:val="clear" w:color="auto" w:fill="FFFFFF"/>
        <w:spacing w:after="0" w:line="240" w:lineRule="auto"/>
        <w:jc w:val="right"/>
        <w:rPr>
          <w:rFonts w:ascii="GHEA Grapalat" w:eastAsia="Times New Roman" w:hAnsi="GHEA Grapalat" w:cs="Times New Roman"/>
          <w:sz w:val="24"/>
          <w:szCs w:val="24"/>
          <w:lang w:val="hy-AM"/>
        </w:rPr>
      </w:pPr>
      <w:r w:rsidRPr="006E5E93">
        <w:rPr>
          <w:rFonts w:ascii="GHEA Grapalat" w:eastAsia="Times New Roman" w:hAnsi="GHEA Grapalat" w:cs="Times New Roman"/>
          <w:b/>
          <w:bCs/>
          <w:sz w:val="24"/>
          <w:szCs w:val="24"/>
          <w:lang w:val="hy-AM"/>
        </w:rPr>
        <w:t>ԱՂՅՈՒՍԱԿ N 4</w:t>
      </w:r>
    </w:p>
    <w:p w14:paraId="35810181" w14:textId="77777777" w:rsidR="00B5046E" w:rsidRPr="006E5E93" w:rsidRDefault="00B5046E" w:rsidP="00B5046E">
      <w:pPr>
        <w:shd w:val="clear" w:color="auto" w:fill="FFFFFF"/>
        <w:spacing w:after="0" w:line="240" w:lineRule="auto"/>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312393DF" w14:textId="77777777" w:rsidR="00B5046E" w:rsidRPr="006E5E93" w:rsidRDefault="00B5046E" w:rsidP="002C508B">
      <w:pPr>
        <w:shd w:val="clear" w:color="auto" w:fill="FFFFFF"/>
        <w:spacing w:after="0" w:line="240" w:lineRule="auto"/>
        <w:jc w:val="center"/>
        <w:rPr>
          <w:rFonts w:ascii="GHEA Grapalat" w:eastAsia="Times New Roman" w:hAnsi="GHEA Grapalat" w:cs="Times New Roman"/>
          <w:sz w:val="24"/>
          <w:szCs w:val="24"/>
          <w:lang w:val="hy-AM"/>
        </w:rPr>
      </w:pPr>
      <w:r w:rsidRPr="006E5E93">
        <w:rPr>
          <w:rFonts w:ascii="GHEA Grapalat" w:eastAsia="Times New Roman" w:hAnsi="GHEA Grapalat" w:cs="Times New Roman"/>
          <w:b/>
          <w:bCs/>
          <w:sz w:val="24"/>
          <w:szCs w:val="24"/>
          <w:lang w:val="hy-AM"/>
        </w:rPr>
        <w:t>ՀՈԴԵՐՈՒՄ ՇԱՐԺՈՒՄՆԵՐԻ ԳՆԱՀԱՏՄԱՆ ԱՂՅՈՒՍԱԿ</w:t>
      </w:r>
    </w:p>
    <w:p w14:paraId="3CEC9BF7" w14:textId="77777777" w:rsidR="00B5046E" w:rsidRPr="006E5E93" w:rsidRDefault="00B5046E" w:rsidP="00B5046E">
      <w:pPr>
        <w:shd w:val="clear" w:color="auto" w:fill="FFFFFF"/>
        <w:spacing w:after="0" w:line="240" w:lineRule="auto"/>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tbl>
      <w:tblPr>
        <w:tblW w:w="78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45"/>
        <w:gridCol w:w="1611"/>
        <w:gridCol w:w="1634"/>
        <w:gridCol w:w="921"/>
        <w:gridCol w:w="1094"/>
        <w:gridCol w:w="695"/>
      </w:tblGrid>
      <w:tr w:rsidR="006E5E93" w:rsidRPr="006E5E93" w14:paraId="7DA3CFF0" w14:textId="77777777" w:rsidTr="00CE4B4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C28374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Հոդի անվանումը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DDDBC3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Շարժումների ձևը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E8A7BE0"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Նորմայի սահմանները</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1BEF772"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Շարժումների</w:t>
            </w:r>
          </w:p>
          <w:p w14:paraId="4627BDA9"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սահմանափակման աստիճանը</w:t>
            </w:r>
          </w:p>
        </w:tc>
      </w:tr>
      <w:tr w:rsidR="006E5E93" w:rsidRPr="006E5E93" w14:paraId="61250C99"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6D1856"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4B4F51"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2EB97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8E827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աննշան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3006D2"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չափավոր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8255DE"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զգալի</w:t>
            </w:r>
          </w:p>
        </w:tc>
      </w:tr>
      <w:tr w:rsidR="006E5E93" w:rsidRPr="006E5E93" w14:paraId="5007EB34" w14:textId="77777777" w:rsidTr="00CE4B4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5613973"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lastRenderedPageBreak/>
              <w:t>Ուսային ուսագոտու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E5D1E2"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B1B486"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676853"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1A045A"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25E67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80</w:t>
            </w:r>
          </w:p>
        </w:tc>
      </w:tr>
      <w:tr w:rsidR="006E5E93" w:rsidRPr="006E5E93" w14:paraId="7BAE8F2C"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D700A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4113E9"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տարածում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A5942F"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328DF0"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7C193D"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E105F6"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15</w:t>
            </w:r>
          </w:p>
        </w:tc>
      </w:tr>
      <w:tr w:rsidR="006E5E93" w:rsidRPr="006E5E93" w14:paraId="0682A0E2"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77EE5"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8C1766"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զատում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6A4F71"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765C0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B60276"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895B5B"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80</w:t>
            </w:r>
          </w:p>
        </w:tc>
      </w:tr>
      <w:tr w:rsidR="006E5E93" w:rsidRPr="006E5E93" w14:paraId="0DF6C3D2" w14:textId="77777777" w:rsidTr="00CE4B4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C62A404"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Արմնկային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3B03D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0F5FDE"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DD9ECA"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18EB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6DBCF4"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100</w:t>
            </w:r>
          </w:p>
        </w:tc>
      </w:tr>
      <w:tr w:rsidR="006E5E93" w:rsidRPr="006E5E93" w14:paraId="3DFAF6D5"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C30769"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0022D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տարածում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4611F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2CD5FF"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1A959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E9A8B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120</w:t>
            </w:r>
          </w:p>
        </w:tc>
      </w:tr>
      <w:tr w:rsidR="006E5E93" w:rsidRPr="006E5E93" w14:paraId="655A1031"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DC2E9B"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F4D95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վարհակում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36B3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754A84"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B87781"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CD69A0"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60</w:t>
            </w:r>
          </w:p>
        </w:tc>
      </w:tr>
      <w:tr w:rsidR="006E5E93" w:rsidRPr="006E5E93" w14:paraId="5C02492F" w14:textId="77777777" w:rsidTr="00CE4B4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B2C0563"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Դաստակային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D77BC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B4992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650E04"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D791E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20-25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05650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15</w:t>
            </w:r>
          </w:p>
        </w:tc>
      </w:tr>
      <w:tr w:rsidR="006E5E93" w:rsidRPr="006E5E93" w14:paraId="0F16C0F9"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BE8962"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A9515D"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տարածում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A331AE"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B5B256"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8743B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20-25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3D9F5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15</w:t>
            </w:r>
          </w:p>
        </w:tc>
      </w:tr>
      <w:tr w:rsidR="006E5E93" w:rsidRPr="006E5E93" w14:paraId="3E06AC8F"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F5C74D"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EBD3AD"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ճաճանչային զատում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2473AE"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76C043"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BAB37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83B014"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2-3</w:t>
            </w:r>
          </w:p>
        </w:tc>
      </w:tr>
      <w:tr w:rsidR="006E5E93" w:rsidRPr="006E5E93" w14:paraId="244C6004"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16B3C1"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FAC9BA"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ծղիկային զատում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9E3DF"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47D33A"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F4398"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50EACB"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10</w:t>
            </w:r>
          </w:p>
        </w:tc>
      </w:tr>
      <w:tr w:rsidR="006E5E93" w:rsidRPr="006E5E93" w14:paraId="43A09C13" w14:textId="77777777" w:rsidTr="00CE4B4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10C2D15"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Կոնքազդրային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2A37DF"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AE5D86"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6ACBB"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5D4D9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77450B"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120</w:t>
            </w:r>
          </w:p>
        </w:tc>
      </w:tr>
      <w:tr w:rsidR="006E5E93" w:rsidRPr="006E5E93" w14:paraId="0D43D552"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906005"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C04E7F"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տարածում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03E31"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AED8C2"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BE672A"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88842F"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150</w:t>
            </w:r>
          </w:p>
        </w:tc>
      </w:tr>
      <w:tr w:rsidR="006E5E93" w:rsidRPr="006E5E93" w14:paraId="432199A9"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5B60E2"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0C3DA"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արտուղղում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863E83"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1909E6"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9D7C05"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AB9FE3"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15</w:t>
            </w:r>
          </w:p>
        </w:tc>
      </w:tr>
      <w:tr w:rsidR="006E5E93" w:rsidRPr="006E5E93" w14:paraId="7FDE4BE2" w14:textId="77777777" w:rsidTr="00CE4B4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B10CC32"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Ծնկային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769845"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BC5D84"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5C719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7F53A6"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B8E962"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110</w:t>
            </w:r>
          </w:p>
        </w:tc>
      </w:tr>
      <w:tr w:rsidR="006E5E93" w:rsidRPr="006E5E93" w14:paraId="3C75955D"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1223E7"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F7FFB3"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տարածում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196B5E"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38B9D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3EF60D"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2355A"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160</w:t>
            </w:r>
          </w:p>
        </w:tc>
      </w:tr>
      <w:tr w:rsidR="006E5E93" w:rsidRPr="006E5E93" w14:paraId="4E124BE0" w14:textId="77777777" w:rsidTr="00CE4B4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5EFD832"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Սրունք-թաթային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45AD9C"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ներբանային 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222365"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B4BED9"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0A468D"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416026"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100</w:t>
            </w:r>
          </w:p>
        </w:tc>
      </w:tr>
      <w:tr w:rsidR="006E5E93" w:rsidRPr="006E5E93" w14:paraId="5E34858B" w14:textId="77777777" w:rsidTr="00CE4B4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F5A173" w14:textId="77777777" w:rsidR="00B5046E" w:rsidRPr="006E5E93" w:rsidRDefault="00B5046E" w:rsidP="00CE4B41">
            <w:pPr>
              <w:shd w:val="clear" w:color="auto" w:fill="FFFFFF"/>
              <w:spacing w:after="0" w:line="240" w:lineRule="auto"/>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3F80C9"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թիկնային 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3C67DA"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68DEF4"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DF86D"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7059DE" w14:textId="77777777" w:rsidR="00B5046E" w:rsidRPr="006E5E93" w:rsidRDefault="00B5046E" w:rsidP="00CE4B41">
            <w:pPr>
              <w:shd w:val="clear" w:color="auto" w:fill="FFFFFF"/>
              <w:spacing w:after="0" w:line="240" w:lineRule="auto"/>
              <w:rPr>
                <w:rFonts w:ascii="GHEA Grapalat" w:eastAsia="Times New Roman" w:hAnsi="GHEA Grapalat" w:cs="Times New Roman"/>
              </w:rPr>
            </w:pPr>
            <w:r w:rsidRPr="006E5E93">
              <w:rPr>
                <w:rFonts w:ascii="GHEA Grapalat" w:eastAsia="Times New Roman" w:hAnsi="GHEA Grapalat" w:cs="Times New Roman"/>
              </w:rPr>
              <w:t>90</w:t>
            </w:r>
          </w:p>
        </w:tc>
      </w:tr>
    </w:tbl>
    <w:p w14:paraId="1FF414EB" w14:textId="77777777" w:rsidR="00B5046E" w:rsidRPr="006E5E93" w:rsidRDefault="00B5046E" w:rsidP="00B5046E">
      <w:pPr>
        <w:shd w:val="clear" w:color="auto" w:fill="FFFFFF"/>
        <w:spacing w:after="0" w:line="240" w:lineRule="auto"/>
        <w:rPr>
          <w:rFonts w:ascii="GHEA Grapalat" w:eastAsia="Times New Roman" w:hAnsi="GHEA Grapalat" w:cs="Times New Roman"/>
          <w:sz w:val="24"/>
          <w:szCs w:val="24"/>
        </w:rPr>
      </w:pPr>
      <w:r w:rsidRPr="006E5E93">
        <w:rPr>
          <w:rFonts w:ascii="Calibri" w:eastAsia="Times New Roman" w:hAnsi="Calibri" w:cs="Calibri"/>
          <w:sz w:val="24"/>
          <w:szCs w:val="24"/>
        </w:rPr>
        <w:t> </w:t>
      </w:r>
    </w:p>
    <w:p w14:paraId="71D332AA"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b/>
          <w:bCs/>
          <w:i/>
          <w:iCs/>
          <w:sz w:val="24"/>
          <w:szCs w:val="24"/>
        </w:rPr>
        <w:t>34. Կրծքավանդակի կամ որովայնի խոռոչի, փոքր կոնքի կամ հետորովայնամզային տարածքի օրգանների վնասվածքների, վերքերի կամ վիրաբուժական միջամտությունների հետևանքներ</w:t>
      </w:r>
      <w:r w:rsidRPr="006E5E93">
        <w:rPr>
          <w:rFonts w:ascii="GHEA Grapalat" w:eastAsia="Times New Roman" w:hAnsi="GHEA Grapalat" w:cs="Times New Roman"/>
          <w:sz w:val="24"/>
          <w:szCs w:val="24"/>
        </w:rPr>
        <w:t>. Ներառում է կրծքավանդակի, որովայնի խոռոչի, փոքր կոնքի և արտաորովայնային շրջանի օրգանների վիրաբուժական հիվանդությունների, վիրավորման, վնասվածքների կամ վիրահատությունների հետևանքները:</w:t>
      </w:r>
    </w:p>
    <w:p w14:paraId="4E4BA5E8"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1)</w:t>
      </w:r>
      <w:r w:rsidRPr="006E5E93">
        <w:rPr>
          <w:rFonts w:ascii="Calibri" w:eastAsia="Times New Roman" w:hAnsi="Calibri" w:cs="Calibri"/>
          <w:sz w:val="24"/>
          <w:szCs w:val="24"/>
        </w:rPr>
        <w:t> </w:t>
      </w:r>
      <w:r w:rsidRPr="006E5E93">
        <w:rPr>
          <w:rFonts w:ascii="GHEA Grapalat" w:eastAsia="Times New Roman" w:hAnsi="GHEA Grapalat" w:cs="Times New Roman"/>
          <w:b/>
          <w:bCs/>
          <w:sz w:val="24"/>
          <w:szCs w:val="24"/>
        </w:rPr>
        <w:t>1-ին ենթակետին</w:t>
      </w:r>
      <w:r w:rsidRPr="006E5E93">
        <w:rPr>
          <w:rFonts w:ascii="Calibri" w:eastAsia="Times New Roman" w:hAnsi="Calibri" w:cs="Calibri"/>
          <w:sz w:val="24"/>
          <w:szCs w:val="24"/>
        </w:rPr>
        <w:t> </w:t>
      </w:r>
      <w:r w:rsidRPr="006E5E93">
        <w:rPr>
          <w:rFonts w:ascii="GHEA Grapalat" w:eastAsia="Times New Roman" w:hAnsi="GHEA Grapalat" w:cs="GHEA Grapalat"/>
          <w:sz w:val="24"/>
          <w:szCs w:val="24"/>
        </w:rPr>
        <w:t>են</w:t>
      </w:r>
      <w:r w:rsidRPr="006E5E93">
        <w:rPr>
          <w:rFonts w:ascii="GHEA Grapalat" w:eastAsia="Times New Roman" w:hAnsi="GHEA Grapalat" w:cs="Times New Roman"/>
          <w:sz w:val="24"/>
          <w:szCs w:val="24"/>
        </w:rPr>
        <w:t xml:space="preserve"> </w:t>
      </w:r>
      <w:r w:rsidRPr="006E5E93">
        <w:rPr>
          <w:rFonts w:ascii="GHEA Grapalat" w:eastAsia="Times New Roman" w:hAnsi="GHEA Grapalat" w:cs="GHEA Grapalat"/>
          <w:sz w:val="24"/>
          <w:szCs w:val="24"/>
        </w:rPr>
        <w:t>վերաբերում</w:t>
      </w:r>
      <w:r w:rsidRPr="006E5E93">
        <w:rPr>
          <w:rFonts w:ascii="GHEA Grapalat" w:eastAsia="Times New Roman" w:hAnsi="GHEA Grapalat" w:cs="Times New Roman"/>
          <w:sz w:val="24"/>
          <w:szCs w:val="24"/>
        </w:rPr>
        <w:t>`</w:t>
      </w:r>
    </w:p>
    <w:p w14:paraId="4728A2C0"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ա. թոքերի, թոքամզի (պլևրայի), շնչափողի, բրոնխների և միջնորմի վիրավորումները, վնասվածքները կամ վիրահատությունների հետևանքները՝ արտաքին շնչառական ֆունկցիայի զգալի խանգարումով,</w:t>
      </w:r>
    </w:p>
    <w:p w14:paraId="7CF8880C"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բ. կերակրափողի, ստամոքսի, լյարդի, ենթաստամոքսային գեղձի, բարակ (առնվազն 1,5մ) կամ հաստ (առնվազն 30սմ) աղիների մասնահատումները, բնային կամ սելեկտիվ վագոտոմիան սնուցման խիստ արտահայտված անկումով կամ մարսողության խանգարումով (չբուժվող դեմպինգ համախտանիշ, տևական լուծ և այլն), աղեստամոքսային բերանակցումը (անաստոմոզը),</w:t>
      </w:r>
    </w:p>
    <w:p w14:paraId="65882E91"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գ. աղեստամոքսային համակարգի զանգվածային կրկնակի արյունահոսությունները (2-3լ արյան կորստով),</w:t>
      </w:r>
    </w:p>
    <w:p w14:paraId="346F5468"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t>դ. կերակրափողի պարբերական բուժավորում պահանջող սպիական նեղացումները,</w:t>
      </w:r>
    </w:p>
    <w:p w14:paraId="2E05EA8E"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rPr>
        <w:lastRenderedPageBreak/>
        <w:t>ե. ստոծանու ճողվածքները հաճախակի (տարեկան երկու և ավելի անգամ) ճմլումներով, վիրահատական անբավարար արդյունքների կամ դրանից հրաժարվելու դեպքում,</w:t>
      </w:r>
    </w:p>
    <w:p w14:paraId="34041C15" w14:textId="1F2D7D09"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rPr>
        <w:t>զ. թոքի արմատի, սրտի կամ մեծ անոթների մոտակայքում գտնվող խոշոր (1սմ և ավելի տրամագծով), ինչպես նաև երկու և ավելի մանր օտար մարմինների առկայությունը՝ անկախ բարդության աստիճանից կամ ֆունկցիոնալ խանգարումներից</w:t>
      </w:r>
      <w:r w:rsidR="00F81A6E" w:rsidRPr="006E5E93">
        <w:rPr>
          <w:rFonts w:ascii="GHEA Grapalat" w:eastAsia="Times New Roman" w:hAnsi="GHEA Grapalat" w:cs="Times New Roman"/>
          <w:sz w:val="24"/>
          <w:szCs w:val="24"/>
          <w:lang w:val="hy-AM"/>
        </w:rPr>
        <w:t>,</w:t>
      </w:r>
    </w:p>
    <w:p w14:paraId="1CB62AF2" w14:textId="5A05DB4C"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w:t>
      </w:r>
      <w:r w:rsidRPr="006E5E93">
        <w:rPr>
          <w:rFonts w:ascii="GHEA Grapalat" w:eastAsia="Times New Roman" w:hAnsi="GHEA Grapalat" w:cs="Times New Roman"/>
          <w:sz w:val="24"/>
          <w:szCs w:val="24"/>
          <w:lang w:val="hy-AM"/>
        </w:rPr>
        <w:t>երաբերում կրծքավանդակի օրգանների հիվանդությունների, վնասվածքների, վերքերի, վիրահատական միջամտությունների հետևանքները կամ դրանց բարդությունները՝ արտաքին շնչառական ֆունկցիայի չափավոր խանգարումով, ստամոքսի կամ տասներկումատնյա աղու խոցային հիվանդությունը՝ բարդացած թափածակմամբ կամ արյունահոսությամբ, կերակրափողի, ստամոքսի, լյարդի, ենթաստամոքսային գեղձի, բարակ (առնվազն 1մ) կամ հաստ (առնվազն 20սմ) աղիների մասնահատումից, կրկնակի լապարատոմիաները և ընդհանուր կամ սելեկտիվ վագոտոմիայից հետո առաջացած վիճակները, ստոծանիական և պարաէզոֆագիալ ճողվածքները, որովայնի խոռոչի կպումների երևույթները՝ աղիների անանցանելիությամբ, փայծաղի հեռացումը, թոքի ցանկացած հատվածի հեռացումը՝ անկախ ֆունկցիայի խանգարման առկայությունից, լյարդի և փայծաղի ոչ պարազիտար կիստաները, հեմանգիոմաները` 3,0սմ և ավելի:</w:t>
      </w:r>
      <w:r w:rsidR="00A0380C" w:rsidRPr="006E5E93">
        <w:rPr>
          <w:rFonts w:ascii="GHEA Grapalat" w:eastAsia="Times New Roman" w:hAnsi="GHEA Grapalat" w:cs="Times New Roman"/>
          <w:sz w:val="24"/>
          <w:szCs w:val="24"/>
          <w:lang w:val="hy-AM"/>
        </w:rPr>
        <w:t xml:space="preserve"> Լեղապարկի հեռացումը՝ առանց լյարդի</w:t>
      </w:r>
      <w:r w:rsidR="00570E1E" w:rsidRPr="006E5E93">
        <w:rPr>
          <w:rFonts w:ascii="GHEA Grapalat" w:eastAsia="Times New Roman" w:hAnsi="GHEA Grapalat" w:cs="Times New Roman"/>
          <w:sz w:val="24"/>
          <w:szCs w:val="24"/>
          <w:lang w:val="hy-AM"/>
        </w:rPr>
        <w:t xml:space="preserve"> և</w:t>
      </w:r>
      <w:r w:rsidR="000D61F0" w:rsidRPr="006E5E93">
        <w:rPr>
          <w:rFonts w:ascii="GHEA Grapalat" w:eastAsia="Times New Roman" w:hAnsi="GHEA Grapalat" w:cs="Times New Roman"/>
          <w:sz w:val="24"/>
          <w:szCs w:val="24"/>
          <w:lang w:val="hy-AM"/>
        </w:rPr>
        <w:t xml:space="preserve"> մարսողական </w:t>
      </w:r>
      <w:r w:rsidR="00A0380C" w:rsidRPr="006E5E93">
        <w:rPr>
          <w:rFonts w:ascii="GHEA Grapalat" w:eastAsia="Times New Roman" w:hAnsi="GHEA Grapalat" w:cs="Times New Roman"/>
          <w:sz w:val="24"/>
          <w:szCs w:val="24"/>
          <w:lang w:val="hy-AM"/>
        </w:rPr>
        <w:t xml:space="preserve"> ֆունկցիայի խանգարման, խոչընդոտ չի հանդիսանում հետագա ծառայության համար</w:t>
      </w:r>
      <w:r w:rsidR="00F81A6E" w:rsidRPr="006E5E93">
        <w:rPr>
          <w:rFonts w:ascii="GHEA Grapalat" w:eastAsia="Times New Roman" w:hAnsi="GHEA Grapalat" w:cs="Times New Roman"/>
          <w:sz w:val="24"/>
          <w:szCs w:val="24"/>
          <w:lang w:val="hy-AM"/>
        </w:rPr>
        <w:t>,</w:t>
      </w:r>
    </w:p>
    <w:p w14:paraId="139A4D2D" w14:textId="72BAE404"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Կպումային հիվանդությունը պետք է հաստատվի ռենտգենաբանական հետազոտության և վիրահատական բուժման տվյալներով</w:t>
      </w:r>
      <w:r w:rsidR="00F81A6E" w:rsidRPr="006E5E93">
        <w:rPr>
          <w:rFonts w:ascii="GHEA Grapalat" w:eastAsia="Times New Roman" w:hAnsi="GHEA Grapalat" w:cs="Times New Roman"/>
          <w:sz w:val="24"/>
          <w:szCs w:val="24"/>
          <w:lang w:val="hy-AM"/>
        </w:rPr>
        <w:t>,</w:t>
      </w:r>
    </w:p>
    <w:p w14:paraId="218F60DC" w14:textId="1BDB3A71"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Որովայնի, կրծքավանդակի, արտաորովայնամզային տարածության հրազենային թափանցող վիրավորումների դեպքում, որոնք ընթանում են ներքին օրգանների վնասումով` անկախ ֆունկցիայի խանգարման աստիճանից, ինչպես նաև պարազիտար կիստաները (էխինոկոկ, ալվեոլոկոկ) և դրանց հետվիրահատական վիճակները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ենթակետով</w:t>
      </w:r>
      <w:r w:rsidR="00F81A6E" w:rsidRPr="006E5E93">
        <w:rPr>
          <w:rFonts w:ascii="GHEA Grapalat" w:eastAsia="Times New Roman" w:hAnsi="GHEA Grapalat" w:cs="Times New Roman"/>
          <w:sz w:val="24"/>
          <w:szCs w:val="24"/>
          <w:lang w:val="hy-AM"/>
        </w:rPr>
        <w:t>,</w:t>
      </w:r>
    </w:p>
    <w:p w14:paraId="1483A387" w14:textId="59A7136E"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Պարազիտար կիստաների հետազոտության ժամանակ կատարվում է լատեքս ագլյուտինացիա, անհրաժեշտության դեպքում` ՀՏ, իմունոֆերմենտային հետազոտություններ: Աղեստամոքսային տրակտի արյունահոսություն տարած անձինք փորձաքննվում են</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3-</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ենթակետով</w:t>
      </w:r>
      <w:r w:rsidRPr="006E5E93">
        <w:rPr>
          <w:rFonts w:ascii="GHEA Grapalat" w:eastAsia="Times New Roman" w:hAnsi="GHEA Grapalat" w:cs="Times New Roman"/>
          <w:sz w:val="24"/>
          <w:szCs w:val="24"/>
          <w:lang w:val="hy-AM"/>
        </w:rPr>
        <w:t>, եթե վաղեմությունը 3 տարի և ավելի է, բացակայում են տվյալներ ռեցիդիվների և ստացված բուժման վերաբերյալ</w:t>
      </w:r>
      <w:r w:rsidR="00F81A6E" w:rsidRPr="006E5E93">
        <w:rPr>
          <w:rFonts w:ascii="GHEA Grapalat" w:eastAsia="Times New Roman" w:hAnsi="GHEA Grapalat" w:cs="Times New Roman"/>
          <w:sz w:val="24"/>
          <w:szCs w:val="24"/>
          <w:lang w:val="hy-AM"/>
        </w:rPr>
        <w:t>,</w:t>
      </w:r>
    </w:p>
    <w:p w14:paraId="19253016" w14:textId="3B0DA5FB"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3-</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կրծքավանդակի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որովայնի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խոռոչի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օրգանների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վիրաբուժական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վիրահատությունների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վնասվածքնե</w:t>
      </w:r>
      <w:r w:rsidRPr="006E5E93">
        <w:rPr>
          <w:rFonts w:ascii="GHEA Grapalat" w:eastAsia="Times New Roman" w:hAnsi="GHEA Grapalat" w:cs="Times New Roman"/>
          <w:sz w:val="24"/>
          <w:szCs w:val="24"/>
          <w:lang w:val="hy-AM"/>
        </w:rPr>
        <w:t>րի հետևանքները՝ արտաքին շնչառական կամ մարսողության ֆունկցիայի աննշան խանգարումով</w:t>
      </w:r>
      <w:r w:rsidR="00F81A6E" w:rsidRPr="006E5E93">
        <w:rPr>
          <w:rFonts w:ascii="GHEA Grapalat" w:eastAsia="Times New Roman" w:hAnsi="GHEA Grapalat" w:cs="Times New Roman"/>
          <w:sz w:val="24"/>
          <w:szCs w:val="24"/>
          <w:lang w:val="hy-AM"/>
        </w:rPr>
        <w:t>,</w:t>
      </w:r>
    </w:p>
    <w:p w14:paraId="42B27EC1"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կրծքավանդակի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որովայնի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խոռոչի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օրգանների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փոքր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կոնքի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արտաորովայնային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շրջանի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վիրաբուժական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վիրահատություններից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w:t>
      </w:r>
      <w:r w:rsidRPr="006E5E93">
        <w:rPr>
          <w:rFonts w:ascii="GHEA Grapalat" w:eastAsia="Times New Roman" w:hAnsi="GHEA Grapalat" w:cs="Times New Roman"/>
          <w:sz w:val="24"/>
          <w:szCs w:val="24"/>
          <w:lang w:val="hy-AM"/>
        </w:rPr>
        <w:t>ներից հետո առաջացած վիճակները՝ ֆունկցիայի ժամանակավոր խանգարումով, երբ աշխատունակության վերականգնման համար պահանջվում է 1-2 ամիս (աղեստամոքսային տրակտի մոտոր-</w:t>
      </w:r>
      <w:r w:rsidRPr="006E5E93">
        <w:rPr>
          <w:rFonts w:ascii="GHEA Grapalat" w:eastAsia="Times New Roman" w:hAnsi="GHEA Grapalat" w:cs="Times New Roman"/>
          <w:sz w:val="24"/>
          <w:szCs w:val="24"/>
          <w:lang w:val="hy-AM"/>
        </w:rPr>
        <w:lastRenderedPageBreak/>
        <w:t>էվակուատոր ֆունկցիա-նորմա մինչև 30, աննշան խանգարում` 31-ից մինչև 96, չափավոր խանգարում` 96-ից մինչև 120, զգալի խանգարում` 120 և ավելի):</w:t>
      </w:r>
    </w:p>
    <w:p w14:paraId="54B585E2" w14:textId="77777777" w:rsidR="00B5046E" w:rsidRPr="006E5E93" w:rsidRDefault="00B5046E" w:rsidP="00C73782">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 Սկոլիոզի և կիֆոզի դեպքում ռենտգեն նկարահանումը կատարվում է կանգնած դիրքում (կիֆոզի համար` նաև ձեռքերը վերև ձգած):</w:t>
      </w:r>
    </w:p>
    <w:p w14:paraId="52DE0BC9" w14:textId="77777777" w:rsidR="00B67C58" w:rsidRPr="006E5E93" w:rsidRDefault="00B67C58" w:rsidP="00C73782">
      <w:pPr>
        <w:shd w:val="clear" w:color="auto" w:fill="FFFFFF"/>
        <w:spacing w:after="0" w:line="240" w:lineRule="auto"/>
        <w:ind w:firstLine="426"/>
        <w:jc w:val="both"/>
        <w:rPr>
          <w:rFonts w:ascii="GHEA Grapalat" w:eastAsia="Times New Roman" w:hAnsi="GHEA Grapalat" w:cs="Times New Roman"/>
          <w:sz w:val="24"/>
          <w:szCs w:val="24"/>
          <w:lang w:val="hy-AM"/>
        </w:rPr>
      </w:pPr>
    </w:p>
    <w:p w14:paraId="2B77124F" w14:textId="77777777" w:rsidR="000906E5" w:rsidRPr="006E5E93" w:rsidRDefault="000906E5" w:rsidP="00C73782">
      <w:pPr>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35. Գանգի ոսկրերի վնասվածքների հետևանքներ, բնածին զարգացման արատներ՝ առանց կենտրոնական նյարդային համակարգի օրգանական ախտահարման նշանների.</w:t>
      </w:r>
    </w:p>
    <w:p w14:paraId="120636F2" w14:textId="3AB7018B" w:rsidR="000906E5" w:rsidRPr="006E5E93" w:rsidRDefault="000906E5" w:rsidP="00C73782">
      <w:pPr>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1</w:t>
      </w:r>
      <w:r w:rsidRPr="006E5E93">
        <w:rPr>
          <w:rFonts w:ascii="GHEA Grapalat" w:eastAsia="Times New Roman" w:hAnsi="GHEA Grapalat" w:cs="Times New Roman"/>
          <w:b/>
          <w:bCs/>
          <w:sz w:val="24"/>
          <w:szCs w:val="24"/>
          <w:lang w:val="hy-AM"/>
        </w:rPr>
        <w:t>-ին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գանգի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թափանցող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վերքերից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վնասվածքներից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հետո</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առաջացած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տարբեր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մեծության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արատները՝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ուղեղանյութի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մեջ</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օտար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մարմնի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առկայությամբ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Գանգոսկրի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եթե</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փոխարինված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պլաստիկ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նյութով</w:t>
      </w:r>
      <w:r w:rsidRPr="006E5E93">
        <w:rPr>
          <w:rFonts w:ascii="GHEA Grapalat" w:eastAsia="Times New Roman" w:hAnsi="GHEA Grapalat" w:cs="Times New Roman"/>
          <w:sz w:val="24"/>
          <w:szCs w:val="24"/>
          <w:lang w:val="hy-AM"/>
        </w:rPr>
        <w:t>)</w:t>
      </w:r>
      <w:r w:rsidRPr="006E5E93">
        <w:rPr>
          <w:rFonts w:ascii="GHEA Grapalat" w:eastAsia="Times New Roman" w:hAnsi="GHEA Grapalat" w:cs="GHEA Grapalat"/>
          <w:sz w:val="24"/>
          <w:szCs w:val="24"/>
          <w:lang w:val="hy-AM"/>
        </w:rPr>
        <w:t>՝</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w:t>
      </w:r>
      <w:r w:rsidRPr="006E5E93">
        <w:rPr>
          <w:rFonts w:ascii="GHEA Grapalat" w:eastAsia="Times New Roman" w:hAnsi="GHEA Grapalat" w:cs="Times New Roman"/>
          <w:sz w:val="24"/>
          <w:szCs w:val="24"/>
          <w:lang w:val="hy-AM"/>
        </w:rPr>
        <w:t>ելի, քան 8սմ</w:t>
      </w:r>
      <w:r w:rsidRPr="006E5E93">
        <w:rPr>
          <w:rFonts w:ascii="GHEA Grapalat" w:eastAsia="Times New Roman" w:hAnsi="GHEA Grapalat" w:cs="Times New Roman"/>
          <w:sz w:val="24"/>
          <w:szCs w:val="24"/>
          <w:vertAlign w:val="superscript"/>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եթե</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փոխարինված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պլաստիկ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նյութով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ավելի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քան</w:t>
      </w:r>
      <w:r w:rsidRPr="006E5E93">
        <w:rPr>
          <w:rFonts w:ascii="GHEA Grapalat" w:eastAsia="Times New Roman" w:hAnsi="GHEA Grapalat" w:cs="Times New Roman"/>
          <w:sz w:val="24"/>
          <w:szCs w:val="24"/>
          <w:lang w:val="hy-AM"/>
        </w:rPr>
        <w:t xml:space="preserve"> 20</w:t>
      </w:r>
      <w:r w:rsidRPr="006E5E93">
        <w:rPr>
          <w:rFonts w:ascii="GHEA Grapalat" w:eastAsia="Times New Roman" w:hAnsi="GHEA Grapalat" w:cs="GHEA Grapalat"/>
          <w:sz w:val="24"/>
          <w:szCs w:val="24"/>
          <w:lang w:val="hy-AM"/>
        </w:rPr>
        <w:t>սմ</w:t>
      </w:r>
      <w:r w:rsidRPr="006E5E93">
        <w:rPr>
          <w:rFonts w:ascii="GHEA Grapalat" w:eastAsia="Times New Roman" w:hAnsi="GHEA Grapalat" w:cs="Times New Roman"/>
          <w:sz w:val="24"/>
          <w:szCs w:val="24"/>
          <w:vertAlign w:val="superscript"/>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մակերեսով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արատի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ուղեղանյութի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մեջ</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օտար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մարմնի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առկայության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կլինիկական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դրսևորումների</w:t>
      </w:r>
      <w:r w:rsidRPr="006E5E93">
        <w:rPr>
          <w:rFonts w:ascii="GHEA Grapalat" w:eastAsia="Times New Roman" w:hAnsi="GHEA Grapalat" w:cs="Times New Roman"/>
          <w:sz w:val="24"/>
          <w:szCs w:val="24"/>
          <w:lang w:val="hy-AM"/>
        </w:rPr>
        <w:t>)</w:t>
      </w:r>
      <w:r w:rsidR="003C43ED" w:rsidRPr="006E5E93">
        <w:rPr>
          <w:rFonts w:ascii="GHEA Grapalat" w:eastAsia="Times New Roman" w:hAnsi="GHEA Grapalat" w:cs="GHEA Grapalat"/>
          <w:sz w:val="24"/>
          <w:szCs w:val="24"/>
          <w:lang w:val="hy-AM"/>
        </w:rPr>
        <w:t>,</w:t>
      </w:r>
    </w:p>
    <w:p w14:paraId="13769804" w14:textId="6B686F5F"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GHEA Grapalat" w:eastAsia="Times New Roman" w:hAnsi="GHEA Grapalat" w:cs="Times New Roman"/>
          <w:sz w:val="24"/>
          <w:szCs w:val="24"/>
          <w:lang w:val="hy-AM"/>
        </w:rPr>
        <w:t>, բացի թափանցող վերքերից ու վնասվածքներից հետո գանգի կամարում առաջացած արատներից և գանգոսկրի արատներից, վերաբերում են նաև զարգացման արատներն ու անկանոնությունները (կռանիոստենոզ, պլատիբազիա, բազիլյար իմպրեսսիա, մակրո կամ միկրոցեֆալիա և այլն)՝ արտահայտված կլինիկական դրսևորումներով (մշտական գլխացավ, ներգանգային ճնշման բարձրացում, տվյալ հիվանդության պատճառով կրկնակի հոսպիտալացում և այլն), առանց կենտրոնական նյարդային համակարգի օրգանական ախտահարման նշանների</w:t>
      </w:r>
      <w:r w:rsidR="003C43ED" w:rsidRPr="006E5E93">
        <w:rPr>
          <w:rFonts w:ascii="GHEA Grapalat" w:eastAsia="Times New Roman" w:hAnsi="GHEA Grapalat" w:cs="Times New Roman"/>
          <w:sz w:val="24"/>
          <w:szCs w:val="24"/>
          <w:lang w:val="hy-AM"/>
        </w:rPr>
        <w:t>,</w:t>
      </w:r>
    </w:p>
    <w:p w14:paraId="47B28A79"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2-</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գանգի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ոսկրերի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զարգացման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արատներն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անկանոնությունները՝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չափավոր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w:t>
      </w:r>
      <w:r w:rsidRPr="006E5E93">
        <w:rPr>
          <w:rFonts w:ascii="GHEA Grapalat" w:eastAsia="Times New Roman" w:hAnsi="GHEA Grapalat" w:cs="Times New Roman"/>
          <w:sz w:val="24"/>
          <w:szCs w:val="24"/>
          <w:lang w:val="hy-AM"/>
        </w:rPr>
        <w:t>լինիկական դրսևորումներով (կենտրոնական նյարդային համակարգի օրգանական ախտահարման նշանների բացակայության և բուժման բավարար արդյունքների դեպքում):</w:t>
      </w:r>
    </w:p>
    <w:p w14:paraId="27772691" w14:textId="4430980F"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Գանգի ծանր վնասվածքներից և վիրահատություններից հետո գանգոսկրի արատ ունեցող հիվանդների վերաբերյալ եզրակացություն է կայացվում բուժման ավարտից հետո՝ կախված արատի չափերից ու դրա փոխարինման համար պլաստիկ վիրահատության արդյունքներից: Գանգի թափանցող և չթափանցող վնասվածքներից հետո կենտրոնական նյարդային համակարգի ախտահարման երևույթների ժամանակ եզրակացություն է կայացվում` համաձայն կարգացուցակի 13-րդ կետի</w:t>
      </w:r>
      <w:r w:rsidR="003C43ED" w:rsidRPr="006E5E93">
        <w:rPr>
          <w:rFonts w:ascii="GHEA Grapalat" w:eastAsia="Times New Roman" w:hAnsi="GHEA Grapalat" w:cs="Times New Roman"/>
          <w:sz w:val="24"/>
          <w:szCs w:val="24"/>
          <w:lang w:val="hy-AM"/>
        </w:rPr>
        <w:t>։</w:t>
      </w:r>
    </w:p>
    <w:p w14:paraId="7F10FC68" w14:textId="77777777" w:rsidR="003C43ED" w:rsidRPr="006E5E93" w:rsidRDefault="003C43ED" w:rsidP="002C508B">
      <w:pPr>
        <w:spacing w:after="0" w:line="240" w:lineRule="auto"/>
        <w:ind w:firstLine="375"/>
        <w:jc w:val="both"/>
        <w:rPr>
          <w:rFonts w:ascii="GHEA Grapalat" w:eastAsia="Times New Roman" w:hAnsi="GHEA Grapalat" w:cs="Times New Roman"/>
          <w:sz w:val="24"/>
          <w:szCs w:val="24"/>
          <w:lang w:val="hy-AM"/>
        </w:rPr>
      </w:pPr>
    </w:p>
    <w:p w14:paraId="210F3DA7"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36. Ողնաշարի և կրծքավանդակի հիվանդություններ, զարգացման արատներ, վնասվածքների և հիվանդությունների հետևանքներ.</w:t>
      </w:r>
    </w:p>
    <w:p w14:paraId="60BCF340"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Սկոլիոզի համար կիրառվում է հետևյալ դասակարգումը`</w:t>
      </w:r>
    </w:p>
    <w:p w14:paraId="4BCCD84F"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1-ին աստիճան՝ ողնաշարի ծռվածության անկյունը կազմում է 10-23 աստիճան,</w:t>
      </w:r>
    </w:p>
    <w:p w14:paraId="0C93246C"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2-րդ աստիճան՝ ողնաշարի ծռվածության անկյունը կազմում է 24-40 աստիճան,</w:t>
      </w:r>
    </w:p>
    <w:p w14:paraId="03E8EEEC"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3-րդ աստիճան՝ ողնաշարի ծռվածության անկյունը կազմում է 41-60 աստիճան,</w:t>
      </w:r>
    </w:p>
    <w:p w14:paraId="1A22833E" w14:textId="0340074E"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դ. 4-րդ աստիճան՝ ողնաշարի ծռվածության անկյունը կազմում է 61 և ավելի աստիճան</w:t>
      </w:r>
      <w:r w:rsidR="003C43ED" w:rsidRPr="006E5E93">
        <w:rPr>
          <w:rFonts w:ascii="GHEA Grapalat" w:eastAsia="Times New Roman" w:hAnsi="GHEA Grapalat" w:cs="Times New Roman"/>
          <w:sz w:val="24"/>
          <w:szCs w:val="24"/>
          <w:lang w:val="hy-AM"/>
        </w:rPr>
        <w:t>,</w:t>
      </w:r>
    </w:p>
    <w:p w14:paraId="39119B25"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Կիֆոզի համար կիրառվում է հետևյալ դասակարգումը`</w:t>
      </w:r>
    </w:p>
    <w:p w14:paraId="7379A810"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ա.1-ին աստիճան՝ ողնաշարի կիֆոզի ծռվածության անկյունը կազմում է 36-45 աստիճան,</w:t>
      </w:r>
    </w:p>
    <w:p w14:paraId="1D3174E9"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2-րդ աստիճան՝ ողնաշարի կիֆոզի ծռվածության անկյունը կազմում է 46-60 աստիճան,</w:t>
      </w:r>
    </w:p>
    <w:p w14:paraId="0D5ED54E"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3-րդ աստիճան՝ ողնաշարի կիֆոզի ծռվածության անկյունը կազմում է 61-80 աստիճան,</w:t>
      </w:r>
    </w:p>
    <w:p w14:paraId="0A29CFD4" w14:textId="1A47B47A"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դ. 4-րդ աստիճան՝ ողնաշարի կիֆոզի ծռվածության անկյունը կազմում է 81 և ավելի աստիճան</w:t>
      </w:r>
      <w:r w:rsidR="003C43ED" w:rsidRPr="006E5E93">
        <w:rPr>
          <w:rFonts w:ascii="GHEA Grapalat" w:eastAsia="Times New Roman" w:hAnsi="GHEA Grapalat" w:cs="Times New Roman"/>
          <w:sz w:val="24"/>
          <w:szCs w:val="24"/>
          <w:lang w:val="hy-AM"/>
        </w:rPr>
        <w:t>,</w:t>
      </w:r>
    </w:p>
    <w:p w14:paraId="0116BE3A" w14:textId="6DFE59D9"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Սկոլիոզի և կիֆոզի դեպքում ռենտգեն նկարահանումը կատարվում է կանգնած դիրքում (կիֆոզի համար` նաև ձեռքերը վերև ձգած)</w:t>
      </w:r>
      <w:r w:rsidR="003C43ED" w:rsidRPr="006E5E93">
        <w:rPr>
          <w:rFonts w:ascii="GHEA Grapalat" w:eastAsia="Times New Roman" w:hAnsi="GHEA Grapalat" w:cs="Times New Roman"/>
          <w:sz w:val="24"/>
          <w:szCs w:val="24"/>
          <w:lang w:val="hy-AM"/>
        </w:rPr>
        <w:t>,</w:t>
      </w:r>
    </w:p>
    <w:p w14:paraId="608C721D" w14:textId="38160166"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ողնաշարի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բնածին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ձեռքբերովի սևեռակված, վերջնական ծռվածությունները (4-րդ աստիճանի կիֆոզ, երբ ծռվածության անկյունը կազմում է 81 աստիճան և ավելի), 3-4-րդ աստիճանի սկոլիոզ (ողնաշարի թեքվածության անկյունը կազմում է 41 աստիճան և ավելի)՝ կրծքավանդակի խիստ արտահայտված ձևափոխումով (սապատ, ողնուղեղային խողովակի ամբողջականության խախտումը լամինէկտոմիայից և հեմիլամինէկտոմիայից հետո և այլն)՝ անկախ ԱՇՖ-ի խանգարումից (կիֆոսկոլիոզի կամ սկոլիոզի պատճառով վիրահատված անձինք՝ անկախ ֆունկցիայի խանգարման աստիճանը), հաճախակի (տարեկան 2-3 անգամ) սրացումներով վարակիչ սպոնդիլիտը, երրորդ աստիճանի սպոնդիլոլիզը և սպոնդիլոլիստեզը, օտար մարմինների առկայությունը ողնուղեղային խողովակում, ողերի մարմինների բազմաթիվ կոտրվածքների հետևանքները՝ ողնաշարի խիստ արտահայտված ձևափոխումով և ցավային համախտանիշով, ձևախեղող սպոնդիլոզը և ողնաշարի բոլոր հատվածների միջողնային օստեոխոնդրոզը (վերտեբրոբազիլյար անբավարարության երևույթներով) միակցող սկավառակների մակարդակ դուրս եկող բազմաթիվ օստեոֆիտներով՝ միջողնային հոդավորման շրջանում և ողերի մարմինների եզրերին ու մշտական ցավային համախտանիշով, որը հաստատված է վերջին 2-3 տարվա ընթացքում` առանց կայուն կլինիկական արդյունքի կրկնակի ստացիոնար բուժումով, աշխատունակության իջեցումով (տարեկան` ավելի, քան 60 օր)</w:t>
      </w:r>
      <w:r w:rsidR="003C43ED" w:rsidRPr="006E5E93">
        <w:rPr>
          <w:rFonts w:ascii="GHEA Grapalat" w:eastAsia="Times New Roman" w:hAnsi="GHEA Grapalat" w:cs="Times New Roman"/>
          <w:sz w:val="24"/>
          <w:szCs w:val="24"/>
          <w:lang w:val="hy-AM"/>
        </w:rPr>
        <w:t>,</w:t>
      </w:r>
    </w:p>
    <w:p w14:paraId="0702A179" w14:textId="28E760D2"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մարմինների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կոտրվածքների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հոդախախտումն</w:t>
      </w:r>
      <w:r w:rsidRPr="006E5E93">
        <w:rPr>
          <w:rFonts w:ascii="GHEA Grapalat" w:eastAsia="Times New Roman" w:hAnsi="GHEA Grapalat" w:cs="Times New Roman"/>
          <w:sz w:val="24"/>
          <w:szCs w:val="24"/>
          <w:lang w:val="hy-AM"/>
        </w:rPr>
        <w:t>երի դեպքում և սպոնդիլո-կորպորոդեզի կիրառումով վիրահատության հետևանքները, երկու և ավելի ողերի մարմինների կոտրվածքի հետևանքները` սեպաձև ձևափոխումով, միջողնային սկավառակների, ջլերի և հոդակապերի վնասումով ու ցավային համախտանիշով</w:t>
      </w:r>
      <w:r w:rsidR="003C43ED" w:rsidRPr="006E5E93">
        <w:rPr>
          <w:rFonts w:ascii="GHEA Grapalat" w:eastAsia="Times New Roman" w:hAnsi="GHEA Grapalat" w:cs="Times New Roman"/>
          <w:sz w:val="24"/>
          <w:szCs w:val="24"/>
          <w:lang w:val="hy-AM"/>
        </w:rPr>
        <w:t>,</w:t>
      </w:r>
    </w:p>
    <w:p w14:paraId="0AF96338" w14:textId="1CB9DAFC"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Ախտորոշումը պետք է հաստատվի վերտեբրոբազիլյար համակարգի դոպլերոգրաֆիկ հետազոտությամբ, ժամանակակից հետազոտման մեթոդներով, իսկ միջողնային սկավառակների, ջլերի ու հոդակապերի վնասվածքը` սպոնդիլոգրերով, ուղղահայաց առանցքից կողմնային ուղղություններով, դեպի առաջ և հետ, ողնաշարի կորացման աստիճանի որոշումով՝ պարտադիր ծանրաբեռնվածության դեպքում</w:t>
      </w:r>
      <w:r w:rsidR="003C43ED" w:rsidRPr="006E5E93">
        <w:rPr>
          <w:rFonts w:ascii="GHEA Grapalat" w:eastAsia="Times New Roman" w:hAnsi="GHEA Grapalat" w:cs="Times New Roman"/>
          <w:sz w:val="24"/>
          <w:szCs w:val="24"/>
          <w:lang w:val="hy-AM"/>
        </w:rPr>
        <w:t>,</w:t>
      </w:r>
    </w:p>
    <w:p w14:paraId="1C602108" w14:textId="6438B95C"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2-</w:t>
      </w:r>
      <w:r w:rsidRPr="006E5E93">
        <w:rPr>
          <w:rFonts w:ascii="GHEA Grapalat" w:eastAsia="Times New Roman" w:hAnsi="GHEA Grapalat" w:cs="GHEA Grapalat"/>
          <w:sz w:val="24"/>
          <w:szCs w:val="24"/>
          <w:lang w:val="hy-AM"/>
        </w:rPr>
        <w:t>րդ</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սկոլիոզը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ողնաշարի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կողմնային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թեքվածության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կազմում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24-40 </w:t>
      </w:r>
      <w:r w:rsidRPr="006E5E93">
        <w:rPr>
          <w:rFonts w:ascii="GHEA Grapalat" w:eastAsia="Times New Roman" w:hAnsi="GHEA Grapalat" w:cs="GHEA Grapalat"/>
          <w:sz w:val="24"/>
          <w:szCs w:val="24"/>
          <w:lang w:val="hy-AM"/>
        </w:rPr>
        <w:t>աստիճան</w:t>
      </w:r>
      <w:r w:rsidRPr="006E5E93">
        <w:rPr>
          <w:rFonts w:ascii="GHEA Grapalat" w:eastAsia="Times New Roman" w:hAnsi="GHEA Grapalat" w:cs="Times New Roman"/>
          <w:sz w:val="24"/>
          <w:szCs w:val="24"/>
          <w:lang w:val="hy-AM"/>
        </w:rPr>
        <w:t>), 3-</w:t>
      </w:r>
      <w:r w:rsidRPr="006E5E93">
        <w:rPr>
          <w:rFonts w:ascii="GHEA Grapalat" w:eastAsia="Times New Roman" w:hAnsi="GHEA Grapalat" w:cs="GHEA Grapalat"/>
          <w:sz w:val="24"/>
          <w:szCs w:val="24"/>
          <w:lang w:val="hy-AM"/>
        </w:rPr>
        <w:t>րդ</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կիֆոզը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ծռվածության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կազմում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68-80 </w:t>
      </w:r>
      <w:r w:rsidRPr="006E5E93">
        <w:rPr>
          <w:rFonts w:ascii="GHEA Grapalat" w:eastAsia="Times New Roman" w:hAnsi="GHEA Grapalat" w:cs="GHEA Grapalat"/>
          <w:sz w:val="24"/>
          <w:szCs w:val="24"/>
          <w:lang w:val="hy-AM"/>
        </w:rPr>
        <w:t>աստիճան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61-67 աստիճան՝ </w:t>
      </w:r>
      <w:r w:rsidRPr="006E5E93">
        <w:rPr>
          <w:rFonts w:ascii="GHEA Grapalat" w:eastAsia="Times New Roman" w:hAnsi="GHEA Grapalat" w:cs="Times New Roman"/>
          <w:sz w:val="24"/>
          <w:szCs w:val="24"/>
          <w:lang w:val="hy-AM"/>
        </w:rPr>
        <w:lastRenderedPageBreak/>
        <w:t>առնվազն 3 սեպաձև ողերի առկայությամբ)` կրծքավանդակի աննշան արտահայտված ձևախեղումով (կուզ և այլն)՝ անկախ ԱՇՖ-ի խանգարման աստիճանից, հազվադեպ սրացումներով վարակիչ սպոնդիլիտը, տարածված ձևախեղող սպոնդիլոզն ու միջողնային օստեոխոնդրոզը` բազմաթիվ, խոշոր կտցանման ոսկրային աճով միջողնային շրջանում ու ցավային համախտանիշով, սակայն առանց վերտեբրոբազիլյար անբավարարության երևույթների (ախտորոշումը պետք է հաստատված լինի ռենտգեն հետազոտությամբ, ՀՏ, մագնիսառեզոնանսային տոմոգրաֆիկ հետազոտությամբ), I-II0 սպոնդիլոզը և սպոնդիլոլիստեզը, երբ շեղված ողի մարմնի հետին եզրը շեղված է ստորին տեղակայված ողի մարմնի 1/4 ից ավելի, ինչպես նաև միջողնային սկավառակի ճողվածքի և հեռացման հետևանքները, երբ առկա է ողի մարմնի թարմ կոտրվածք, ողի հին կոտրվածքներ սեպաձև ձևախեղումով՝ անկախ ողնաշարի ֆունկցիայի խանգարման աստիճանից: Սույն ենթակետին են վերաբերում նաև կրծքավանդակի առաջնային պատի զգալի արտահայտված ձևախախտումները՝ անկախ ԱՇՖ խանգարման աստիճանից</w:t>
      </w:r>
      <w:r w:rsidR="003C43ED" w:rsidRPr="006E5E93">
        <w:rPr>
          <w:rFonts w:ascii="GHEA Grapalat" w:eastAsia="Times New Roman" w:hAnsi="GHEA Grapalat" w:cs="Times New Roman"/>
          <w:sz w:val="24"/>
          <w:szCs w:val="24"/>
          <w:lang w:val="hy-AM"/>
        </w:rPr>
        <w:t>,</w:t>
      </w:r>
    </w:p>
    <w:p w14:paraId="2EDFE089" w14:textId="0095AE32"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ողնաշարի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բնածին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ձեռքբերովի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սևեռակված</w:t>
      </w:r>
      <w:r w:rsidRPr="006E5E93">
        <w:rPr>
          <w:rFonts w:ascii="GHEA Grapalat" w:eastAsia="Times New Roman" w:hAnsi="GHEA Grapalat" w:cs="Times New Roman"/>
          <w:sz w:val="24"/>
          <w:szCs w:val="24"/>
          <w:lang w:val="hy-AM"/>
        </w:rPr>
        <w:t>, վերջնական ծռվածությունները, 2աստիճանի կիֆոզը (երբ ծռվածության անկյունը կազմում է 46-60 աստիճան), նաև` 3-րդ աստիճանի կիֆոզը, երբ ծռվածության անկյունը 61-67 աստիճան է, մինչև 3 սեպաձև ողերի առկայությամբ, 1-ին աստիճանի սկոլիոզը (ողնաշարի թեքվածության անկյունը կազմում է 10-23 աստիճան</w:t>
      </w:r>
      <w:r w:rsidR="003C43ED" w:rsidRPr="006E5E93">
        <w:rPr>
          <w:rFonts w:ascii="GHEA Grapalat" w:eastAsia="Times New Roman" w:hAnsi="GHEA Grapalat" w:cs="Times New Roman"/>
          <w:sz w:val="24"/>
          <w:szCs w:val="24"/>
          <w:lang w:val="hy-AM"/>
        </w:rPr>
        <w:t>,</w:t>
      </w:r>
    </w:p>
    <w:p w14:paraId="5DB5BD30" w14:textId="3AA2C5E8"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9) Ծառայողների համար ողերի մարմինների թարմ կոտրվածքների, միջողնային սկավառակների հեռացման դեպքում ստացիոնար բուժումից հետո արձակուրդի անհրաժեշտության մասին եզրակացություն է կայացվում ըստ 38-րդ կետի 4-րդ ենթակետի, հերթական փորձաքննությունը կատարվում է սույն կետի</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համաձայն</w:t>
      </w:r>
      <w:r w:rsidR="003C43ED" w:rsidRPr="006E5E93">
        <w:rPr>
          <w:rFonts w:ascii="GHEA Grapalat" w:eastAsia="Times New Roman" w:hAnsi="GHEA Grapalat" w:cs="Times New Roman"/>
          <w:sz w:val="24"/>
          <w:szCs w:val="24"/>
          <w:lang w:val="hy-AM"/>
        </w:rPr>
        <w:t>,</w:t>
      </w:r>
    </w:p>
    <w:p w14:paraId="2027B6FA" w14:textId="3B4DAE36"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10)</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ողնաշարի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չսևեռակված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ծռվածությունը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ներառյալ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պատանեկան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կիֆոզը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ծռվածության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կազմում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36-45 </w:t>
      </w:r>
      <w:r w:rsidRPr="006E5E93">
        <w:rPr>
          <w:rFonts w:ascii="GHEA Grapalat" w:eastAsia="Times New Roman" w:hAnsi="GHEA Grapalat" w:cs="GHEA Grapalat"/>
          <w:sz w:val="24"/>
          <w:szCs w:val="24"/>
          <w:lang w:val="hy-AM"/>
        </w:rPr>
        <w:t>աստիճան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ողնաշարի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բնածին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ձեռքբերովի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սևեռակված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վերջնական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ծռվ</w:t>
      </w:r>
      <w:r w:rsidRPr="006E5E93">
        <w:rPr>
          <w:rFonts w:ascii="GHEA Grapalat" w:eastAsia="Times New Roman" w:hAnsi="GHEA Grapalat" w:cs="Times New Roman"/>
          <w:sz w:val="24"/>
          <w:szCs w:val="24"/>
          <w:lang w:val="hy-AM"/>
        </w:rPr>
        <w:t>ածությունները, սկոլիոզը (ողնաշարի թեքվածության անկյունը կազմում է մինչև 10 աստիճան) ձևախեղող սպոնդիլոզի և միջողնային օստեոխոնդրոզի մեկուսացած երևույթները՝ առանց ֆունկցիայի խանգարման</w:t>
      </w:r>
      <w:r w:rsidR="003C43ED" w:rsidRPr="006E5E93">
        <w:rPr>
          <w:rFonts w:ascii="GHEA Grapalat" w:eastAsia="Times New Roman" w:hAnsi="GHEA Grapalat" w:cs="Times New Roman"/>
          <w:sz w:val="24"/>
          <w:szCs w:val="24"/>
          <w:lang w:val="hy-AM"/>
        </w:rPr>
        <w:t>,</w:t>
      </w:r>
    </w:p>
    <w:p w14:paraId="2EA354CF" w14:textId="48528C6B"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11) Վերտեբրոբազիլիար անբավարարության երևույթների դեպքում միաժամանակ կիրառվում է նաև կարգացուցակի 11-րդ կետը, իսկ ձևախեղող սպոնդիլոզն ու արմատիկային համախտանիշով միջողնային օստեոխոնդրոզի դեպքում՝ կարգացուցակի 16-րդ կետը</w:t>
      </w:r>
      <w:r w:rsidR="003C43ED" w:rsidRPr="006E5E93">
        <w:rPr>
          <w:rFonts w:ascii="GHEA Grapalat" w:eastAsia="Times New Roman" w:hAnsi="GHEA Grapalat" w:cs="Times New Roman"/>
          <w:sz w:val="24"/>
          <w:szCs w:val="24"/>
          <w:lang w:val="hy-AM"/>
        </w:rPr>
        <w:t>,</w:t>
      </w:r>
    </w:p>
    <w:p w14:paraId="4AF967AF"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12) Պարանոցային օստեոխոնդրոզին բնորոշ են որոշակի ցավոտ կետերը պարանոցային ողերի հարվերտեբռալ և քիստավոր ելուստների, Էրբի վերին (անրակի արտաքին եզրից 2-3սմ բարձր), ողնաշարային զարկերակի ելքի կետերը: Ուստի ողնաշարի պարանոցային հատվածն ուսումնասիրելիս առանձնակի ուշադրություն է դարձվում առաջ հակած վիճակում գլուխը պտտելուն:</w:t>
      </w:r>
    </w:p>
    <w:p w14:paraId="5D0B8049" w14:textId="77777777" w:rsidR="00C73782" w:rsidRPr="006E5E93" w:rsidRDefault="00C73782" w:rsidP="002C508B">
      <w:pPr>
        <w:spacing w:after="0" w:line="240" w:lineRule="auto"/>
        <w:ind w:firstLine="375"/>
        <w:jc w:val="both"/>
        <w:rPr>
          <w:rFonts w:ascii="GHEA Grapalat" w:eastAsia="Times New Roman" w:hAnsi="GHEA Grapalat" w:cs="Times New Roman"/>
          <w:sz w:val="24"/>
          <w:szCs w:val="24"/>
          <w:lang w:val="hy-AM"/>
        </w:rPr>
      </w:pPr>
    </w:p>
    <w:p w14:paraId="1D4556F3"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37. Զարգացման արատների, վնասվածքների և հիվանդությունների հետ կապված` կոնքի ծռվածություն կամ այլ ձևախախտումներ</w:t>
      </w:r>
      <w:r w:rsidRPr="006E5E93">
        <w:rPr>
          <w:rFonts w:ascii="GHEA Grapalat" w:eastAsia="Times New Roman" w:hAnsi="GHEA Grapalat" w:cs="Times New Roman"/>
          <w:sz w:val="24"/>
          <w:szCs w:val="24"/>
          <w:lang w:val="hy-AM"/>
        </w:rPr>
        <w:t>.</w:t>
      </w:r>
    </w:p>
    <w:p w14:paraId="0825675F" w14:textId="6C63DD8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կոնքի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ոսկրերի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զարգացման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անոմալիաները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հետևանքները՝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կոնքային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օղի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խիստ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ձևափոխումով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կազմվածքի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քայլքի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կոնքի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ոս</w:t>
      </w:r>
      <w:r w:rsidRPr="006E5E93">
        <w:rPr>
          <w:rFonts w:ascii="GHEA Grapalat" w:eastAsia="Times New Roman" w:hAnsi="GHEA Grapalat" w:cs="Times New Roman"/>
          <w:sz w:val="24"/>
          <w:szCs w:val="24"/>
          <w:lang w:val="hy-AM"/>
        </w:rPr>
        <w:t>կրերի կոտրվածքի հետևանքները՝ վիրահատական անբավարար արդյունքների հետևանքով, ներքին օրգանների վնասումով կոնքի ոսկրերի սխալ սերտաճած բազմաթիվ ուղղահայաց կոտրվածքները՝ կոնքային օղի միասնականության խախտումով, ազդրոսկրագլխիկի խոռոչի շրջանում կոնքի ոսկրերի կոտրվածքի հետևանքները՝ ազդրոսկրի գլխիկի կենտրոնական հոդախախտումով, կոնքազդրային հոդում անկիլոզի կամ ձևախեղող օստեարթրոզի երևույթներով՝ ֆունկցիայի զգալի խանգարումով</w:t>
      </w:r>
      <w:r w:rsidR="003C43ED" w:rsidRPr="006E5E93">
        <w:rPr>
          <w:rFonts w:ascii="GHEA Grapalat" w:eastAsia="Times New Roman" w:hAnsi="GHEA Grapalat" w:cs="Times New Roman"/>
          <w:sz w:val="24"/>
          <w:szCs w:val="24"/>
          <w:lang w:val="hy-AM"/>
        </w:rPr>
        <w:t>,</w:t>
      </w:r>
    </w:p>
    <w:p w14:paraId="1DFB58BE"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կոնքի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ոսկրերի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զարգացման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անոմալիաները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կոնքազդրային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հոդերում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w:t>
      </w:r>
      <w:r w:rsidRPr="006E5E93">
        <w:rPr>
          <w:rFonts w:ascii="GHEA Grapalat" w:eastAsia="Times New Roman" w:hAnsi="GHEA Grapalat" w:cs="Times New Roman"/>
          <w:sz w:val="24"/>
          <w:szCs w:val="24"/>
          <w:lang w:val="hy-AM"/>
        </w:rPr>
        <w:t>ղնաշարում հիվանդությունների ու վնասվածքների հետևանքով առաջացած ձևախախտումները՝ ֆունկցիայի չափավոր խանգարումով:</w:t>
      </w:r>
    </w:p>
    <w:p w14:paraId="4E883176" w14:textId="1B2EC5A3"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3</w:t>
      </w:r>
      <w:r w:rsidRPr="006E5E93">
        <w:rPr>
          <w:rFonts w:ascii="GHEA Grapalat" w:eastAsia="Times New Roman" w:hAnsi="GHEA Grapalat" w:cs="Times New Roman"/>
          <w:b/>
          <w:bCs/>
          <w:sz w:val="24"/>
          <w:szCs w:val="24"/>
          <w:lang w:val="hy-AM"/>
        </w:rPr>
        <w:t>-րդ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կոնքազդրային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հոդերում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ողնաշարում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շարժումներն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աննշան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չափով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սահմանափակող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աշխատունակությանը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չազդող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դեպքերը</w:t>
      </w:r>
      <w:r w:rsidR="003C43ED" w:rsidRPr="006E5E93">
        <w:rPr>
          <w:rFonts w:ascii="GHEA Grapalat" w:eastAsia="Times New Roman" w:hAnsi="GHEA Grapalat" w:cs="Times New Roman"/>
          <w:sz w:val="24"/>
          <w:szCs w:val="24"/>
          <w:lang w:val="hy-AM"/>
        </w:rPr>
        <w:t>,</w:t>
      </w:r>
    </w:p>
    <w:p w14:paraId="59DE5DCC" w14:textId="582E1B33"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Եթե կոնքի ձևախեղումների ժամանակ առաջանում է ստորին վերջույթների կարճացում (քայլվածքի և կազմվածքի խանգարումով), ապա կիրառվում է համապատասխան կետը</w:t>
      </w:r>
      <w:r w:rsidR="003C43ED" w:rsidRPr="006E5E93">
        <w:rPr>
          <w:rFonts w:ascii="GHEA Grapalat" w:eastAsia="Times New Roman" w:hAnsi="GHEA Grapalat" w:cs="Times New Roman"/>
          <w:sz w:val="24"/>
          <w:szCs w:val="24"/>
          <w:lang w:val="hy-AM"/>
        </w:rPr>
        <w:t>,</w:t>
      </w:r>
    </w:p>
    <w:p w14:paraId="42C14475"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Առանց կոնքային օղի ձևախեղման` կոնքի առանձին ոսկրերի մեկուսացած կոտրվածքներից հետո, հետագա ծառայության պիտանիությունը չի սահմանափակվում: Կոնքազդրային հոդում շարժումների ծավալը որոշելիս կիրառվում է 4-րդ աղյուսակը:</w:t>
      </w:r>
    </w:p>
    <w:p w14:paraId="0B6C252F"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4EDB2609"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38. Ոսկրերի, աճառների, մկանների, ջլերի և հոդերի բնածին արատներ, վնասվածքներ, դրանց հետևանքներ և քրոնիկ հիվանդություններ</w:t>
      </w:r>
      <w:r w:rsidRPr="006E5E93">
        <w:rPr>
          <w:rFonts w:ascii="GHEA Grapalat" w:eastAsia="Times New Roman" w:hAnsi="GHEA Grapalat" w:cs="Times New Roman"/>
          <w:sz w:val="24"/>
          <w:szCs w:val="24"/>
          <w:lang w:val="hy-AM"/>
        </w:rPr>
        <w:t>. Ներառում է ոսկրերի աճառների, մկանների, ջլերի ու հոդերի բնածին արատները, վնասվածքների հետևանքները, քրոնիկ հիվանդությունները: Նշված փոփոխությունների և արատների դեպքում պիտանիությունը որոշվում է ըստ հենաշարժական ապարատի անատոմիական և ֆունկցիոնալ խանգարումների արտահայտվածության աստիճանի:</w:t>
      </w:r>
    </w:p>
    <w:p w14:paraId="484EF652" w14:textId="69120D6B"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խոշոր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հոդի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անկիլոզը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շարժումների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զգալի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սահմանափակումը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ախտաբանական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անշարժությունը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զարգացել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հետևանքով</w:t>
      </w:r>
      <w:r w:rsidR="003C43ED" w:rsidRPr="006E5E93">
        <w:rPr>
          <w:rFonts w:ascii="GHEA Grapalat" w:eastAsia="Times New Roman" w:hAnsi="GHEA Grapalat" w:cs="Times New Roman"/>
          <w:sz w:val="24"/>
          <w:szCs w:val="24"/>
          <w:lang w:val="hy-AM"/>
        </w:rPr>
        <w:t>,</w:t>
      </w:r>
    </w:p>
    <w:p w14:paraId="184C7378" w14:textId="48FF2CDA"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դիստրոֆիկ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պրոցեսով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ավարտված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օստեոխոնդրոպաթիաները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w:t>
      </w:r>
      <w:r w:rsidRPr="006E5E93">
        <w:rPr>
          <w:rFonts w:ascii="GHEA Grapalat" w:eastAsia="Times New Roman" w:hAnsi="GHEA Grapalat" w:cs="Times New Roman"/>
          <w:sz w:val="24"/>
          <w:szCs w:val="24"/>
          <w:lang w:val="hy-AM"/>
        </w:rPr>
        <w:t>սկրերի տարած օստեոմիելիտները, որոնք հիմնավորված և հաստատված են համապատասխան փաստաթղթերով, երբ առկա են մնացորդային երևույթներ կամ ոսկրային հյուսվածքի փոփոխություն` անկախ տարած սրացումների քանակից, հաճախությունից և ժամկետից, ինչպես նաև չավարտված պրոցեսով օստեոխոնդրոպաթիաները</w:t>
      </w:r>
      <w:r w:rsidR="003C43ED" w:rsidRPr="006E5E93">
        <w:rPr>
          <w:rFonts w:ascii="GHEA Grapalat" w:eastAsia="Times New Roman" w:hAnsi="GHEA Grapalat" w:cs="Times New Roman"/>
          <w:sz w:val="24"/>
          <w:szCs w:val="24"/>
          <w:lang w:val="hy-AM"/>
        </w:rPr>
        <w:t>,</w:t>
      </w:r>
    </w:p>
    <w:p w14:paraId="47F6879A" w14:textId="436790BC"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երկարատև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ավելի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ռեմիսիայի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ավարտված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օստեոմիելիտները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ավարտված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համարվում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օստեոմիելիտները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չունեն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մնացորդային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երևույթներ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ոսկրային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հյուսվածքի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փոփոխ</w:t>
      </w:r>
      <w:r w:rsidRPr="006E5E93">
        <w:rPr>
          <w:rFonts w:ascii="GHEA Grapalat" w:eastAsia="Times New Roman" w:hAnsi="GHEA Grapalat" w:cs="Times New Roman"/>
          <w:sz w:val="24"/>
          <w:szCs w:val="24"/>
          <w:lang w:val="hy-AM"/>
        </w:rPr>
        <w:t>ություններ)</w:t>
      </w:r>
      <w:r w:rsidR="003C43ED" w:rsidRPr="006E5E93">
        <w:rPr>
          <w:rFonts w:ascii="GHEA Grapalat" w:eastAsia="Times New Roman" w:hAnsi="GHEA Grapalat" w:cs="Times New Roman"/>
          <w:sz w:val="24"/>
          <w:szCs w:val="24"/>
          <w:lang w:val="hy-AM"/>
        </w:rPr>
        <w:t>,</w:t>
      </w:r>
    </w:p>
    <w:p w14:paraId="57BD03F3" w14:textId="632C895F"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ենթակետի</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համաձայն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պիտանիության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մասին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եզրակացություն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կայացվում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ավարտից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հետո</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ըստ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խանգարման</w:t>
      </w:r>
      <w:r w:rsidR="003C43ED" w:rsidRPr="006E5E93">
        <w:rPr>
          <w:rFonts w:ascii="GHEA Grapalat" w:eastAsia="Times New Roman" w:hAnsi="GHEA Grapalat" w:cs="Times New Roman"/>
          <w:sz w:val="24"/>
          <w:szCs w:val="24"/>
          <w:lang w:val="hy-AM"/>
        </w:rPr>
        <w:t>,</w:t>
      </w:r>
    </w:p>
    <w:p w14:paraId="094D556D" w14:textId="73A1ABB4"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5-րդ ենթակետի</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դեպքում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առկա</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օբյեկտիվ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տվյալներ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սակայն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բացակայում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վերջույթի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խանգարումը</w:t>
      </w:r>
      <w:r w:rsidRPr="006E5E93">
        <w:rPr>
          <w:rFonts w:ascii="GHEA Grapalat" w:eastAsia="Times New Roman" w:hAnsi="GHEA Grapalat" w:cs="Times New Roman"/>
          <w:sz w:val="24"/>
          <w:szCs w:val="24"/>
          <w:lang w:val="hy-AM"/>
        </w:rPr>
        <w:t>:</w:t>
      </w:r>
      <w:r w:rsidR="009C47DC"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Times New Roman"/>
          <w:sz w:val="24"/>
          <w:szCs w:val="24"/>
          <w:lang w:val="hy-AM"/>
        </w:rPr>
        <w:t>Օսգուտ-Շլյատերի հիվանդությունը, որն ընթանում է առանց ոտքի ֆունկցիայի խանգարման, խոչընդոտ չէ ծառայության համար</w:t>
      </w:r>
      <w:r w:rsidR="003C43ED" w:rsidRPr="006E5E93">
        <w:rPr>
          <w:rFonts w:ascii="GHEA Grapalat" w:eastAsia="Times New Roman" w:hAnsi="GHEA Grapalat" w:cs="Times New Roman"/>
          <w:sz w:val="24"/>
          <w:szCs w:val="24"/>
          <w:lang w:val="hy-AM"/>
        </w:rPr>
        <w:t>,</w:t>
      </w:r>
    </w:p>
    <w:p w14:paraId="76D2E965" w14:textId="204C224C"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Ըստ</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ենթակետի</w:t>
      </w:r>
      <w:r w:rsidRPr="006E5E93">
        <w:rPr>
          <w:rFonts w:ascii="GHEA Grapalat" w:eastAsia="Times New Roman" w:hAnsi="GHEA Grapalat" w:cs="Times New Roman"/>
          <w:sz w:val="24"/>
          <w:szCs w:val="24"/>
          <w:lang w:val="hy-AM"/>
        </w:rPr>
        <w:t>, արձակուրդի եզրակացություն է կայացվում նաև ոսկրերի ու հոդերի վիրահատությունից հետո, հենաշարժական ապարատի շարժումների ժամանակավոր սահմանափակման դեպքում, ջլերի պլաստիկ վիրահատությունից կամ տենոլիզից (մատների, դաստակի և ներբանի) հետո, երկար խողովակաձև և այլ ոսկրերի կոտրվածքներից հետո` չամրապնդված ոսկրային կոշտուկների դեպքում</w:t>
      </w:r>
      <w:r w:rsidR="003C43ED" w:rsidRPr="006E5E93">
        <w:rPr>
          <w:rFonts w:ascii="GHEA Grapalat" w:eastAsia="Times New Roman" w:hAnsi="GHEA Grapalat" w:cs="Times New Roman"/>
          <w:sz w:val="24"/>
          <w:szCs w:val="24"/>
          <w:lang w:val="hy-AM"/>
        </w:rPr>
        <w:t>,</w:t>
      </w:r>
    </w:p>
    <w:p w14:paraId="1450CDBE" w14:textId="7859E549"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 Երկար, խողովակաձև ոսկրերի թարմ կոտրվածքներից հետո հետագա ծառայության համար պիտանիության մասին եզրակացություն է կայացվում բուժման ավարտից հետո: Մանր ոսկրերի հոդախախտումների, անրակի կամ կողոսկրերի կոտրվածքների դեպքում (առանց ներքին օրգանների վնասման) բուժումից հետո եզրակացություն է կայացվում հիվանդության պատճառով արձակուրդ տրամադրելու վերաբերյալ</w:t>
      </w:r>
      <w:r w:rsidR="003C43ED" w:rsidRPr="006E5E93">
        <w:rPr>
          <w:rFonts w:ascii="GHEA Grapalat" w:eastAsia="Times New Roman" w:hAnsi="GHEA Grapalat" w:cs="Times New Roman"/>
          <w:sz w:val="24"/>
          <w:szCs w:val="24"/>
          <w:lang w:val="hy-AM"/>
        </w:rPr>
        <w:t>,</w:t>
      </w:r>
    </w:p>
    <w:p w14:paraId="7AF1A3D9" w14:textId="55155D0A"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 Երկար, խողովակաձև ոսկրերի կոտրվածքների բուժումից հետո, եթե մնացել է մետաղական կոնստրուկցիա, ապա կոնստրուկցիան հեռացնելուց հետո պիտանիությունը որոշվում ՝ ըստ վերջույթի ֆունկցիայի</w:t>
      </w:r>
      <w:r w:rsidR="003C43ED" w:rsidRPr="006E5E93">
        <w:rPr>
          <w:rFonts w:ascii="GHEA Grapalat" w:eastAsia="Times New Roman" w:hAnsi="GHEA Grapalat" w:cs="Times New Roman"/>
          <w:sz w:val="24"/>
          <w:szCs w:val="24"/>
          <w:lang w:val="hy-AM"/>
        </w:rPr>
        <w:t>,</w:t>
      </w:r>
    </w:p>
    <w:p w14:paraId="2327B405"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9) Երկար, խողովակաձև կամ այլ ոսկրերի ոչ բարդ, փակ կոտրվածքների դեպքում, երբ դրանք անշարժացնում են միայն գիպսով, ոսկրային կոշտուկի նշանների երևան գալուց հետո, ծառայողները կարող են դուրս գրվել բուժհիմնարկից և, մինչև գիպսը հանելը ստանալ ամբուլատոր բուժում: Միաժամանակ եզրակացություն է կայացվում նրանց արձակուրդ տրամադրելու մասին:</w:t>
      </w:r>
    </w:p>
    <w:p w14:paraId="4531E4C7"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262292A4"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39. Վերջույթների ֆունկցիան խանգարող ծռվածություն կամ կարճություն.</w:t>
      </w:r>
    </w:p>
    <w:p w14:paraId="17606A15" w14:textId="7D5A64A4"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2-</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ազդրոսկրերի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ներքին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կողմերի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ելունդների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միջև</w:t>
      </w:r>
      <w:r w:rsidRPr="006E5E93">
        <w:rPr>
          <w:rFonts w:ascii="GHEA Grapalat" w:eastAsia="Times New Roman" w:hAnsi="GHEA Grapalat" w:cs="Times New Roman"/>
          <w:sz w:val="24"/>
          <w:szCs w:val="24"/>
          <w:lang w:val="hy-AM"/>
        </w:rPr>
        <w:t xml:space="preserve"> 20</w:t>
      </w:r>
      <w:r w:rsidRPr="006E5E93">
        <w:rPr>
          <w:rFonts w:ascii="GHEA Grapalat" w:eastAsia="Times New Roman" w:hAnsi="GHEA Grapalat" w:cs="GHEA Grapalat"/>
          <w:sz w:val="24"/>
          <w:szCs w:val="24"/>
          <w:lang w:val="hy-AM"/>
        </w:rPr>
        <w:t>սմ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ավելի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հեռավորության</w:t>
      </w:r>
      <w:r w:rsidRPr="006E5E93">
        <w:rPr>
          <w:rFonts w:ascii="GHEA Grapalat" w:eastAsia="Times New Roman" w:hAnsi="GHEA Grapalat" w:cs="Times New Roman"/>
          <w:sz w:val="24"/>
          <w:szCs w:val="24"/>
          <w:lang w:val="hy-AM"/>
        </w:rPr>
        <w:t xml:space="preserve"> 0-</w:t>
      </w:r>
      <w:r w:rsidRPr="006E5E93">
        <w:rPr>
          <w:rFonts w:ascii="GHEA Grapalat" w:eastAsia="Times New Roman" w:hAnsi="GHEA Grapalat" w:cs="GHEA Grapalat"/>
          <w:sz w:val="24"/>
          <w:szCs w:val="24"/>
          <w:lang w:val="hy-AM"/>
        </w:rPr>
        <w:t>աձև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սրունքների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ներքին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կոճերի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միջև</w:t>
      </w:r>
      <w:r w:rsidRPr="006E5E93">
        <w:rPr>
          <w:rFonts w:ascii="GHEA Grapalat" w:eastAsia="Times New Roman" w:hAnsi="GHEA Grapalat" w:cs="Times New Roman"/>
          <w:sz w:val="24"/>
          <w:szCs w:val="24"/>
          <w:lang w:val="hy-AM"/>
        </w:rPr>
        <w:t xml:space="preserve"> 15</w:t>
      </w:r>
      <w:r w:rsidRPr="006E5E93">
        <w:rPr>
          <w:rFonts w:ascii="GHEA Grapalat" w:eastAsia="Times New Roman" w:hAnsi="GHEA Grapalat" w:cs="GHEA Grapalat"/>
          <w:sz w:val="24"/>
          <w:szCs w:val="24"/>
          <w:lang w:val="hy-AM"/>
        </w:rPr>
        <w:t>սմ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ավելի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հեռավորութ</w:t>
      </w:r>
      <w:r w:rsidRPr="006E5E93">
        <w:rPr>
          <w:rFonts w:ascii="GHEA Grapalat" w:eastAsia="Times New Roman" w:hAnsi="GHEA Grapalat" w:cs="Times New Roman"/>
          <w:sz w:val="24"/>
          <w:szCs w:val="24"/>
          <w:lang w:val="hy-AM"/>
        </w:rPr>
        <w:t>յան X-աձև կորացումները, վերջույթների զգալի արտահայտված վալգուսային և վարուսային ձևախեղումները` առանց ֆունկցիայի խանգարման</w:t>
      </w:r>
      <w:r w:rsidR="003C43ED" w:rsidRPr="006E5E93">
        <w:rPr>
          <w:rFonts w:ascii="GHEA Grapalat" w:eastAsia="Times New Roman" w:hAnsi="GHEA Grapalat" w:cs="Times New Roman"/>
          <w:sz w:val="24"/>
          <w:szCs w:val="24"/>
          <w:lang w:val="hy-AM"/>
        </w:rPr>
        <w:t>,</w:t>
      </w:r>
    </w:p>
    <w:p w14:paraId="68D26C90" w14:textId="081F8071"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ոտքերի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ազդրոսկրերի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ներքին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կողմերի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ելունդների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միջև</w:t>
      </w:r>
      <w:r w:rsidRPr="006E5E93">
        <w:rPr>
          <w:rFonts w:ascii="GHEA Grapalat" w:eastAsia="Times New Roman" w:hAnsi="GHEA Grapalat" w:cs="Times New Roman"/>
          <w:sz w:val="24"/>
          <w:szCs w:val="24"/>
          <w:lang w:val="hy-AM"/>
        </w:rPr>
        <w:t xml:space="preserve"> 12-20</w:t>
      </w:r>
      <w:r w:rsidRPr="006E5E93">
        <w:rPr>
          <w:rFonts w:ascii="GHEA Grapalat" w:eastAsia="Times New Roman" w:hAnsi="GHEA Grapalat" w:cs="GHEA Grapalat"/>
          <w:sz w:val="24"/>
          <w:szCs w:val="24"/>
          <w:lang w:val="hy-AM"/>
        </w:rPr>
        <w:t>սմ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հեռավորության</w:t>
      </w:r>
      <w:r w:rsidRPr="006E5E93">
        <w:rPr>
          <w:rFonts w:ascii="GHEA Grapalat" w:eastAsia="Times New Roman" w:hAnsi="GHEA Grapalat" w:cs="Times New Roman"/>
          <w:sz w:val="24"/>
          <w:szCs w:val="24"/>
          <w:lang w:val="hy-AM"/>
        </w:rPr>
        <w:t xml:space="preserve"> 0-</w:t>
      </w:r>
      <w:r w:rsidRPr="006E5E93">
        <w:rPr>
          <w:rFonts w:ascii="GHEA Grapalat" w:eastAsia="Times New Roman" w:hAnsi="GHEA Grapalat" w:cs="GHEA Grapalat"/>
          <w:sz w:val="24"/>
          <w:szCs w:val="24"/>
          <w:lang w:val="hy-AM"/>
        </w:rPr>
        <w:t>աձև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սրունքների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ներքին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w:t>
      </w:r>
      <w:r w:rsidRPr="006E5E93">
        <w:rPr>
          <w:rFonts w:ascii="GHEA Grapalat" w:eastAsia="Times New Roman" w:hAnsi="GHEA Grapalat" w:cs="Times New Roman"/>
          <w:sz w:val="24"/>
          <w:szCs w:val="24"/>
          <w:lang w:val="hy-AM"/>
        </w:rPr>
        <w:t>ոճերի միջև 1215սմ հեռավորության X-աձև կորացումները</w:t>
      </w:r>
      <w:r w:rsidR="003C43ED" w:rsidRPr="006E5E93">
        <w:rPr>
          <w:rFonts w:ascii="GHEA Grapalat" w:eastAsia="Times New Roman" w:hAnsi="GHEA Grapalat" w:cs="Times New Roman"/>
          <w:sz w:val="24"/>
          <w:szCs w:val="24"/>
          <w:lang w:val="hy-AM"/>
        </w:rPr>
        <w:t>,</w:t>
      </w:r>
    </w:p>
    <w:p w14:paraId="6B9BAE58" w14:textId="50FC638E"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Ստորին վերջույթների մինչև 2սմ կարճությունը չի սահմանափակում ծառայության պիտանիությունը</w:t>
      </w:r>
      <w:r w:rsidR="003C43ED" w:rsidRPr="006E5E93">
        <w:rPr>
          <w:rFonts w:ascii="GHEA Grapalat" w:eastAsia="Times New Roman" w:hAnsi="GHEA Grapalat" w:cs="Times New Roman"/>
          <w:sz w:val="24"/>
          <w:szCs w:val="24"/>
          <w:lang w:val="hy-AM"/>
        </w:rPr>
        <w:t>,</w:t>
      </w:r>
    </w:p>
    <w:p w14:paraId="51A6A861" w14:textId="77777777" w:rsidR="003C43ED" w:rsidRPr="006E5E93" w:rsidRDefault="003C43ED" w:rsidP="002C508B">
      <w:pPr>
        <w:spacing w:after="0" w:line="240" w:lineRule="auto"/>
        <w:ind w:firstLine="375"/>
        <w:jc w:val="both"/>
        <w:rPr>
          <w:rFonts w:ascii="GHEA Grapalat" w:eastAsia="Times New Roman" w:hAnsi="GHEA Grapalat" w:cs="Times New Roman"/>
          <w:sz w:val="24"/>
          <w:szCs w:val="24"/>
          <w:lang w:val="hy-AM"/>
        </w:rPr>
      </w:pPr>
    </w:p>
    <w:p w14:paraId="4E7C6499"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40. Խոշոր հոդերի հին կամ սովորույթային հոդախախտումներ.</w:t>
      </w:r>
    </w:p>
    <w:p w14:paraId="152C1A86" w14:textId="0274317E"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խոշոր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հոդերում</w:t>
      </w:r>
      <w:r w:rsidRPr="006E5E93">
        <w:rPr>
          <w:rFonts w:ascii="GHEA Grapalat" w:eastAsia="Times New Roman" w:hAnsi="GHEA Grapalat" w:cs="Times New Roman"/>
          <w:sz w:val="24"/>
          <w:szCs w:val="24"/>
          <w:lang w:val="hy-AM"/>
        </w:rPr>
        <w:t xml:space="preserve"> աննշան ֆիզիկական ծանրաբեռնումից, հոդի անկայունությամբ և բարդացած վերջույթի մկանների արտահայտված հիպոտրոֆիայով ուղեկցվող հոդախախտումները կամ ինքնակամ, առանց կողմնակի ուժի հանձնաժողովի առաջ հոդախախտ առաջացնելը, խոշոր հոդերի </w:t>
      </w:r>
      <w:r w:rsidRPr="006E5E93">
        <w:rPr>
          <w:rFonts w:ascii="GHEA Grapalat" w:eastAsia="Times New Roman" w:hAnsi="GHEA Grapalat" w:cs="Times New Roman"/>
          <w:sz w:val="24"/>
          <w:szCs w:val="24"/>
          <w:lang w:val="hy-AM"/>
        </w:rPr>
        <w:lastRenderedPageBreak/>
        <w:t>արտահայտված գերշարժունությունը, հոդամակերեսների առնվազն 50% և ավելի անհամապատասխանությամբ ենթահոդախախտի առկայությամբ՝ փաստացի օբյեկտիվ, առնվազն երեք էպիզոդի հաստատում (ռենտգենոգրաֆիա): Հոդախախտման փաստը պետք է հավաստի բուժհիմնարկը՝ այն ուղղելուց առաջ և հետո կատարած պարտադիր ռենտգեն հետազոտությամբ</w:t>
      </w:r>
      <w:r w:rsidR="003C43ED" w:rsidRPr="006E5E93">
        <w:rPr>
          <w:rFonts w:ascii="GHEA Grapalat" w:eastAsia="Times New Roman" w:hAnsi="GHEA Grapalat" w:cs="Times New Roman"/>
          <w:sz w:val="24"/>
          <w:szCs w:val="24"/>
          <w:lang w:val="hy-AM"/>
        </w:rPr>
        <w:t>,</w:t>
      </w:r>
    </w:p>
    <w:p w14:paraId="58025175" w14:textId="6BAD3C0E"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ֆիզիկական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զգալի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ծանրաբեռնվածության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ծանրության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բարձրացում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ըմբշամարտ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այլն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կրկնվող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առաջացող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հոդախախտերը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խոշոր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հոդերի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աննշան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գերշարժունությունը</w:t>
      </w:r>
      <w:r w:rsidR="003C43ED" w:rsidRPr="006E5E93">
        <w:rPr>
          <w:rFonts w:ascii="GHEA Grapalat" w:eastAsia="Times New Roman" w:hAnsi="GHEA Grapalat" w:cs="Times New Roman"/>
          <w:sz w:val="24"/>
          <w:szCs w:val="24"/>
          <w:lang w:val="hy-AM"/>
        </w:rPr>
        <w:t>,</w:t>
      </w:r>
    </w:p>
    <w:p w14:paraId="6BFBD9FB"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Հոդախախտման դեպքում իրականցված վիրահատությունից հետո ծառայողների եզրակացությունը կայացվում է ըստ կարգացուցակի 38-րդ կետի՝ ելնելով ֆունկցիայի խանգարման աստիճանից։</w:t>
      </w:r>
    </w:p>
    <w:p w14:paraId="37E66247"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1C550D72"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41. Ձեռքերի մատների, դաստակների ձևախախտումներ և արատներ.</w:t>
      </w:r>
    </w:p>
    <w:p w14:paraId="05F1851E" w14:textId="5ED4197F"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Ներառում է դաստակի մատների վնասվածքները և հիվանդությունները, դրանց հետևանքները: Ջլերի կամ մատների նյարդերի այն վնասվածքները կամ հիվանդությունները, որոնք առաջացնում են մատի լիակատար կծկում կամ լիակատար անշարժություն, արատային ծայրատները համարվում են մատի բացակայություն: Մատների լրիվ մաշկային սինդակտիլիաների դեպքում վիրահատությունից հետո փորձաննությունը իրականացվում է` ըստ 38-րդ կետի համապատասխան կետի: Երեք և ավելի մատների լրիվ մաշկային սինդակտիլիաներով, չվիրահատվելու դեպքում, ինչպես նաև ոսկրային սինդակտիլիաները փորձաքննվում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ենթակետով</w:t>
      </w:r>
      <w:r w:rsidRPr="006E5E93">
        <w:rPr>
          <w:rFonts w:ascii="GHEA Grapalat" w:eastAsia="Times New Roman" w:hAnsi="GHEA Grapalat" w:cs="Times New Roman"/>
          <w:sz w:val="24"/>
          <w:szCs w:val="24"/>
          <w:lang w:val="hy-AM"/>
        </w:rPr>
        <w:t>: Երկու մատների լրիվ մաշկային սինդակտիլիան փորձաքննվում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ենթակետով</w:t>
      </w:r>
      <w:r w:rsidR="003C43ED" w:rsidRPr="006E5E93">
        <w:rPr>
          <w:rFonts w:ascii="GHEA Grapalat" w:eastAsia="Times New Roman" w:hAnsi="GHEA Grapalat" w:cs="Times New Roman"/>
          <w:sz w:val="24"/>
          <w:szCs w:val="24"/>
          <w:lang w:val="hy-AM"/>
        </w:rPr>
        <w:t>,</w:t>
      </w:r>
    </w:p>
    <w:p w14:paraId="1D8C73F1" w14:textId="662C03D5"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Ձախլիկների մոտ ձախ ձեռքի I և II մատների բացակայությունը նախադաստակֆալանգային հոդի մակարդակով վերաբերում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003C43ED" w:rsidRPr="006E5E93">
        <w:rPr>
          <w:rFonts w:ascii="GHEA Grapalat" w:eastAsia="Times New Roman" w:hAnsi="GHEA Grapalat" w:cs="Times New Roman"/>
          <w:b/>
          <w:bCs/>
          <w:sz w:val="24"/>
          <w:szCs w:val="24"/>
          <w:lang w:val="hy-AM"/>
        </w:rPr>
        <w:t>,</w:t>
      </w:r>
    </w:p>
    <w:p w14:paraId="3048A630"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Մեկ մատի եղունգային ֆալանգի բացակայությունը, բացառությամբ I և II մատների, չի սահմանափակում ծառայության անցնելուն։</w:t>
      </w:r>
    </w:p>
    <w:p w14:paraId="6E1C5DC5"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514642B4"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42. Ոտքերի մատների արատներ.</w:t>
      </w:r>
    </w:p>
    <w:p w14:paraId="0F79E236" w14:textId="148154D4"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1-</w:t>
      </w:r>
      <w:r w:rsidRPr="006E5E93">
        <w:rPr>
          <w:rFonts w:ascii="GHEA Grapalat" w:eastAsia="Times New Roman" w:hAnsi="GHEA Grapalat" w:cs="GHEA Grapalat"/>
          <w:b/>
          <w:bCs/>
          <w:sz w:val="24"/>
          <w:szCs w:val="24"/>
          <w:lang w:val="hy-AM"/>
        </w:rPr>
        <w:t>ին</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վիրավորման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ոսկրապլաստիկ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վիրահատությունների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հետևանքով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ոտնաթաթի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որևէ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հատվածի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բացակայությունը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երկու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ոտքի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բոլոր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մատների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բացակայությունը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կծկումը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անշարժությունը</w:t>
      </w:r>
      <w:r w:rsidR="003C43ED" w:rsidRPr="006E5E93">
        <w:rPr>
          <w:rFonts w:ascii="GHEA Grapalat" w:eastAsia="Times New Roman" w:hAnsi="GHEA Grapalat" w:cs="Times New Roman"/>
          <w:sz w:val="24"/>
          <w:szCs w:val="24"/>
          <w:lang w:val="hy-AM"/>
        </w:rPr>
        <w:t>,</w:t>
      </w:r>
    </w:p>
    <w:p w14:paraId="51E7FDE5" w14:textId="54D43D60"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ոտքի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առաջին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երկու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ոտքի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բոլոր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մատների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դիստալ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ֆալանգների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մակարդակով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բացակայությունը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կծկումը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անշարժությունը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Մատի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լրիվ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կծկվածությունը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անշարժությունը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համարվում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դրա</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բացակայություն</w:t>
      </w:r>
      <w:r w:rsidR="003C43ED" w:rsidRPr="006E5E93">
        <w:rPr>
          <w:rFonts w:ascii="GHEA Grapalat" w:eastAsia="Times New Roman" w:hAnsi="GHEA Grapalat" w:cs="Times New Roman"/>
          <w:sz w:val="24"/>
          <w:szCs w:val="24"/>
          <w:lang w:val="hy-AM"/>
        </w:rPr>
        <w:t>,</w:t>
      </w:r>
    </w:p>
    <w:p w14:paraId="4C041095" w14:textId="4F2E9D4E"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Ոսկրային սինդակտիլիաների դեպքում կիրառվում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ենթակետը</w:t>
      </w:r>
      <w:r w:rsidR="003C43ED" w:rsidRPr="006E5E93">
        <w:rPr>
          <w:rFonts w:ascii="GHEA Grapalat" w:eastAsia="Times New Roman" w:hAnsi="GHEA Grapalat" w:cs="Times New Roman"/>
          <w:sz w:val="24"/>
          <w:szCs w:val="24"/>
          <w:lang w:val="hy-AM"/>
        </w:rPr>
        <w:t>,</w:t>
      </w:r>
    </w:p>
    <w:p w14:paraId="52FD0E87" w14:textId="50ED6C28"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Երրորդ աստիճանի hallux-valgus-ի, ինչպես նաև այն դեպքերը, երբ առաջին մատի առանցքի թեքվածությունը առաջին նախագարշապարային ոսկրի նկատմամբ 40 աստիճանից ավելի է, կիրառվում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ենթակետը</w:t>
      </w:r>
      <w:r w:rsidR="003C43ED" w:rsidRPr="006E5E93">
        <w:rPr>
          <w:rFonts w:ascii="GHEA Grapalat" w:eastAsia="Times New Roman" w:hAnsi="GHEA Grapalat" w:cs="Times New Roman"/>
          <w:sz w:val="24"/>
          <w:szCs w:val="24"/>
          <w:lang w:val="hy-AM"/>
        </w:rPr>
        <w:t>,</w:t>
      </w:r>
    </w:p>
    <w:p w14:paraId="5123282F" w14:textId="23F59483"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5) 3-րդ ենթակետով է փորձաքննվում երկրորդ աստիճանի hallux-valgus-ը, երբ առաջին մատի առանցքի թեքվածությունը առաջին նախագարշապարային ոսկրի նկատմամբ 30-39 աստիճան է: Առաջին աստիճանի hallux-valgus-ը, երբ առաջին մատի առանցքի թեքվածությունը առաջին գարշապարային ոսկրի նկատմամբ 20-29 աստիճան է, կիրառվում է կարգացուցակի</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43-րդ կետի</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ենթակետը</w:t>
      </w:r>
      <w:r w:rsidR="003C43ED" w:rsidRPr="006E5E93">
        <w:rPr>
          <w:rFonts w:ascii="GHEA Grapalat" w:eastAsia="Times New Roman" w:hAnsi="GHEA Grapalat" w:cs="Times New Roman"/>
          <w:sz w:val="24"/>
          <w:szCs w:val="24"/>
          <w:lang w:val="hy-AM"/>
        </w:rPr>
        <w:t>,</w:t>
      </w:r>
    </w:p>
    <w:p w14:paraId="4CC9766E"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Ոտքի մատների մաշկային սինդակտիլիան խոչընդոտ չէ ծառայության համար:</w:t>
      </w:r>
    </w:p>
    <w:p w14:paraId="67D12E41"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5EE85AB7"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43. Ոտնաթաթի ձևափոխում</w:t>
      </w:r>
      <w:r w:rsidRPr="006E5E93">
        <w:rPr>
          <w:rFonts w:ascii="GHEA Grapalat" w:eastAsia="Times New Roman" w:hAnsi="GHEA Grapalat" w:cs="Times New Roman"/>
          <w:sz w:val="24"/>
          <w:szCs w:val="24"/>
          <w:lang w:val="hy-AM"/>
        </w:rPr>
        <w:t>. Ներառում է ոտնաթաթի բնածին և ձեռքբերովի ձևախեղումները (նորմալ է համարվում ոտնաթաթի կամարի 26-30մմ բարձրությունը և 125134 աստիճանի անկյունը): Ծառայության համար պիտանիությունը որոշելիս պետք է նկատի ունենալ, որ բարձր, երկայնակի կամարով թաթերը հաճախ նորմայի տարբերակ են: Ոտնաթաթի կամարի 31-35մմ բարձրությունը համարվում է բարձր կամարով ոտնաթաթ: Սնամեջ է համարվում (կամարի բարձրությունը` 36մմ-ից բարձր) այնպիսի ձևախեղումը, որն ուղեկցվում է հետնամասի սուպինացիայով և առաջամասի պրոնացիայով՝ ներքին և արտաքին բարձր կամարի առկայությամբ (այսպես կոչված շեշտակի ոլորված թաթ), ոտնաթաթի առջևի մասը տարածված է, լայն և քիչ դարձված: Հարթաթաթության ժամանակ կամարի կարծրացումը հաճախ ոչ մի սուբյեկտիվ խանգարում չի առաջացնում, ուստի և չի կարող հիմք լինել սույն կետի կիրառման համար: Սույն կետը նախատեսում է ֆիքսված հարթաթաթություն, որն առաջանում է վալգուսային ոտնաթաթի դեկոմպենսացիայի հետևանքով կամ մանկական ու պատանեկան հարթաթաթության հետևանք է, որը զուտ մկանային ձևից վերածվել է ջլահոդային ամրապնդված ձևափոխման:</w:t>
      </w:r>
    </w:p>
    <w:p w14:paraId="12ECF5ED" w14:textId="7F0193F5"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գարշապարային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վարուսային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թաթեր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սնամեջ</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ոտնաթաթ</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ներբանների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խիստ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ձեռքբե</w:t>
      </w:r>
      <w:r w:rsidRPr="006E5E93">
        <w:rPr>
          <w:rFonts w:ascii="GHEA Grapalat" w:eastAsia="Times New Roman" w:hAnsi="GHEA Grapalat" w:cs="Times New Roman"/>
          <w:sz w:val="24"/>
          <w:szCs w:val="24"/>
          <w:lang w:val="hy-AM"/>
        </w:rPr>
        <w:t>րովի կորացումներ ունեցող անձինք, երբ խախտված է թաթերի ֆունկցիան և անհնար է ստանդարտ կոշիկ կրելը</w:t>
      </w:r>
      <w:r w:rsidR="003C43ED" w:rsidRPr="006E5E93">
        <w:rPr>
          <w:rFonts w:ascii="GHEA Grapalat" w:eastAsia="Times New Roman" w:hAnsi="GHEA Grapalat" w:cs="Times New Roman"/>
          <w:sz w:val="24"/>
          <w:szCs w:val="24"/>
          <w:lang w:val="hy-AM"/>
        </w:rPr>
        <w:t>,</w:t>
      </w:r>
    </w:p>
    <w:p w14:paraId="27A3379A" w14:textId="69AD649F"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ցայտուն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III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հարթաթաթությունը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ոտնաթաթի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բարձրությունը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մինչև</w:t>
      </w:r>
      <w:r w:rsidRPr="006E5E93">
        <w:rPr>
          <w:rFonts w:ascii="GHEA Grapalat" w:eastAsia="Times New Roman" w:hAnsi="GHEA Grapalat" w:cs="Times New Roman"/>
          <w:sz w:val="24"/>
          <w:szCs w:val="24"/>
          <w:lang w:val="hy-AM"/>
        </w:rPr>
        <w:t xml:space="preserve"> 7</w:t>
      </w:r>
      <w:r w:rsidRPr="006E5E93">
        <w:rPr>
          <w:rFonts w:ascii="GHEA Grapalat" w:eastAsia="Times New Roman" w:hAnsi="GHEA Grapalat" w:cs="GHEA Grapalat"/>
          <w:sz w:val="24"/>
          <w:szCs w:val="24"/>
          <w:lang w:val="hy-AM"/>
        </w:rPr>
        <w:t>մմ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կազմում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170 </w:t>
      </w:r>
      <w:r w:rsidRPr="006E5E93">
        <w:rPr>
          <w:rFonts w:ascii="GHEA Grapalat" w:eastAsia="Times New Roman" w:hAnsi="GHEA Grapalat" w:cs="GHEA Grapalat"/>
          <w:sz w:val="24"/>
          <w:szCs w:val="24"/>
          <w:lang w:val="hy-AM"/>
        </w:rPr>
        <w:t>աստիճան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w:t>
      </w:r>
      <w:r w:rsidRPr="006E5E93">
        <w:rPr>
          <w:rFonts w:ascii="GHEA Grapalat" w:eastAsia="Times New Roman" w:hAnsi="GHEA Grapalat" w:cs="Times New Roman"/>
          <w:sz w:val="24"/>
          <w:szCs w:val="24"/>
          <w:lang w:val="hy-AM"/>
        </w:rPr>
        <w:t>ելի), կամ 8-14մմ կամարի բարձրության դեպքում (անկյունը կազմում է 160-170 աստիճան), երբ այն զուգորդվում է վեգնավակաձև համակցության դեֆարթրոզով կամ ոտնաթաթի զգալի արտահայտված վալգուսային դիրքավորմամբ, սնամեջ ոտնաթաթերը (երբ կամարի բարձրությունը 36մմ ավելի է և սրունք-թաթային հոդում թիկնային ծալումը 90 աստիճան է)</w:t>
      </w:r>
      <w:r w:rsidR="003C43ED" w:rsidRPr="006E5E93">
        <w:rPr>
          <w:rFonts w:ascii="GHEA Grapalat" w:eastAsia="Times New Roman" w:hAnsi="GHEA Grapalat" w:cs="Times New Roman"/>
          <w:sz w:val="24"/>
          <w:szCs w:val="24"/>
          <w:lang w:val="hy-AM"/>
        </w:rPr>
        <w:t>,</w:t>
      </w:r>
    </w:p>
    <w:p w14:paraId="3B98D2C2" w14:textId="0275331A"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չափավոր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բնածին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ձեռքբերովի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ձևախեղումները</w:t>
      </w:r>
      <w:r w:rsidRPr="006E5E93">
        <w:rPr>
          <w:rFonts w:ascii="GHEA Grapalat" w:eastAsia="Times New Roman" w:hAnsi="GHEA Grapalat" w:cs="Times New Roman"/>
          <w:sz w:val="24"/>
          <w:szCs w:val="24"/>
          <w:lang w:val="hy-AM"/>
        </w:rPr>
        <w:t xml:space="preserve">, III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հարթաթաթությունը՝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ոտնաթաթի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բարձրությունը</w:t>
      </w:r>
      <w:r w:rsidRPr="006E5E93">
        <w:rPr>
          <w:rFonts w:ascii="GHEA Grapalat" w:eastAsia="Times New Roman" w:hAnsi="GHEA Grapalat" w:cs="Times New Roman"/>
          <w:sz w:val="24"/>
          <w:szCs w:val="24"/>
          <w:lang w:val="hy-AM"/>
        </w:rPr>
        <w:t xml:space="preserve"> 8-14</w:t>
      </w:r>
      <w:r w:rsidRPr="006E5E93">
        <w:rPr>
          <w:rFonts w:ascii="GHEA Grapalat" w:eastAsia="Times New Roman" w:hAnsi="GHEA Grapalat" w:cs="GHEA Grapalat"/>
          <w:sz w:val="24"/>
          <w:szCs w:val="24"/>
          <w:lang w:val="hy-AM"/>
        </w:rPr>
        <w:t>մմ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կազմում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160-170 </w:t>
      </w:r>
      <w:r w:rsidRPr="006E5E93">
        <w:rPr>
          <w:rFonts w:ascii="GHEA Grapalat" w:eastAsia="Times New Roman" w:hAnsi="GHEA Grapalat" w:cs="GHEA Grapalat"/>
          <w:sz w:val="24"/>
          <w:szCs w:val="24"/>
          <w:lang w:val="hy-AM"/>
        </w:rPr>
        <w:t>աստիճան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սնամեջ ոտնաթաթերը (կամարի բարձրությունը 36մմ և ավելի)՝ և սրունք-թաթային հոդում թիկնային ծալումը 80-ից մինչև 90 աստիճան է</w:t>
      </w:r>
      <w:r w:rsidR="003C43ED" w:rsidRPr="006E5E93">
        <w:rPr>
          <w:rFonts w:ascii="GHEA Grapalat" w:eastAsia="Times New Roman" w:hAnsi="GHEA Grapalat" w:cs="Times New Roman"/>
          <w:sz w:val="24"/>
          <w:szCs w:val="24"/>
          <w:lang w:val="hy-AM"/>
        </w:rPr>
        <w:t>,</w:t>
      </w:r>
    </w:p>
    <w:p w14:paraId="70DA1EB6" w14:textId="69032BF1"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II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ոտնաթաթի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բարձրությունը՝</w:t>
      </w:r>
      <w:r w:rsidRPr="006E5E93">
        <w:rPr>
          <w:rFonts w:ascii="GHEA Grapalat" w:eastAsia="Times New Roman" w:hAnsi="GHEA Grapalat" w:cs="Times New Roman"/>
          <w:sz w:val="24"/>
          <w:szCs w:val="24"/>
          <w:lang w:val="hy-AM"/>
        </w:rPr>
        <w:t xml:space="preserve"> 15-20</w:t>
      </w:r>
      <w:r w:rsidRPr="006E5E93">
        <w:rPr>
          <w:rFonts w:ascii="GHEA Grapalat" w:eastAsia="Times New Roman" w:hAnsi="GHEA Grapalat" w:cs="GHEA Grapalat"/>
          <w:sz w:val="24"/>
          <w:szCs w:val="24"/>
          <w:lang w:val="hy-AM"/>
        </w:rPr>
        <w:t>մմ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կազմում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145-160 </w:t>
      </w:r>
      <w:r w:rsidRPr="006E5E93">
        <w:rPr>
          <w:rFonts w:ascii="GHEA Grapalat" w:eastAsia="Times New Roman" w:hAnsi="GHEA Grapalat" w:cs="GHEA Grapalat"/>
          <w:sz w:val="24"/>
          <w:szCs w:val="24"/>
          <w:lang w:val="hy-AM"/>
        </w:rPr>
        <w:t>աստիճան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I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կամարի բարձրությունը 21-25մմ (անկյունը կազմում է 135-144 աստիճան) հարթաթաթությունները </w:t>
      </w:r>
      <w:r w:rsidRPr="006E5E93">
        <w:rPr>
          <w:rFonts w:ascii="GHEA Grapalat" w:eastAsia="Times New Roman" w:hAnsi="GHEA Grapalat" w:cs="Times New Roman"/>
          <w:sz w:val="24"/>
          <w:szCs w:val="24"/>
          <w:lang w:val="hy-AM"/>
        </w:rPr>
        <w:lastRenderedPageBreak/>
        <w:t>կամ սնամեջ ոտնաթաթերը (կամարի բարձրությունը` 36մմ և ավելի)` և սրունք-թաթային հոդում թիկնային ծալումը մինչև 80 աստիճան է: Փորձաքննական եզրակացությունն ընդունվում է առավել արտահայտված անատոմիական և ֆունկցիոնալ խանգարումով ոտնաթաթի նկատմամբ</w:t>
      </w:r>
      <w:r w:rsidR="003C43ED" w:rsidRPr="006E5E93">
        <w:rPr>
          <w:rFonts w:ascii="GHEA Grapalat" w:eastAsia="Times New Roman" w:hAnsi="GHEA Grapalat" w:cs="Times New Roman"/>
          <w:sz w:val="24"/>
          <w:szCs w:val="24"/>
          <w:lang w:val="hy-AM"/>
        </w:rPr>
        <w:t>,</w:t>
      </w:r>
    </w:p>
    <w:p w14:paraId="7AD91BD5" w14:textId="210A5DA6"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I, II աստիճանի հարթաթաթությունը խոչընդոտ չէ ծառայության ընդունվելու համար</w:t>
      </w:r>
      <w:r w:rsidR="003C43ED" w:rsidRPr="006E5E93">
        <w:rPr>
          <w:rFonts w:ascii="GHEA Grapalat" w:eastAsia="Times New Roman" w:hAnsi="GHEA Grapalat" w:cs="Times New Roman"/>
          <w:sz w:val="24"/>
          <w:szCs w:val="24"/>
          <w:lang w:val="hy-AM"/>
        </w:rPr>
        <w:t>,</w:t>
      </w:r>
    </w:p>
    <w:p w14:paraId="760DB3FC"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Հարթաթաթության ժամանակ ոտնաթաթի կողմնային ռենտգեն նկարը պետք է կատարել խիստ կողմնային պրոյեկցիայով կանգնած վիճակում՝ հենվելով մեկ ոտքի վրա, ոտնաթաթին տալով թիկնային ծալում: Ռենտգեն նկարում գարշապարային և նախագարշապարային ոսկորները պետք է պրոյեկցվեն մեկը մյուսի վրա: Սնամեջ ոտնաթաթի դեպքում ռենտգեն նկարը պետք է կատարել առանց վերջույթի ծանրաբեռնման՝ պառկած վիճակում:</w:t>
      </w:r>
    </w:p>
    <w:p w14:paraId="06BEC343"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5F55866E"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44. Վերջույթի բացակայություն և ամպուտացիա` ցանկացած մակարդակով.</w:t>
      </w:r>
    </w:p>
    <w:p w14:paraId="6F13006D" w14:textId="06CE1210"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Վերին կամ ստորին վերջույթի (որևէ մակարդակով) բացակայության դեպքում` փորձաքննվողները ճանաչվում են ոչ պիտանի ծառայության համար</w:t>
      </w:r>
      <w:r w:rsidR="003C43ED" w:rsidRPr="006E5E93">
        <w:rPr>
          <w:rFonts w:ascii="GHEA Grapalat" w:eastAsia="Times New Roman" w:hAnsi="GHEA Grapalat" w:cs="Times New Roman"/>
          <w:sz w:val="24"/>
          <w:szCs w:val="24"/>
          <w:lang w:val="hy-AM"/>
        </w:rPr>
        <w:t>,</w:t>
      </w:r>
    </w:p>
    <w:p w14:paraId="470446F7"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Չարորակ նորագոյացությունների կամ անոթների հիվանդությունների ժամանակ որևէ մակարդակի անդամահատված վերջույթներ ունեցողների վերաբերյալ եզրակացություն է կայացվում` ըստ կարգացուցակի՝ հիմնական հիվանդությունը նախատեսող կետերի:</w:t>
      </w:r>
    </w:p>
    <w:p w14:paraId="0A2344D4"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06143D5B"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45. Խպիպ.</w:t>
      </w:r>
    </w:p>
    <w:p w14:paraId="51827259" w14:textId="18ECA233"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Ոչ թունավոր խպիպով երրորդ և ավելի աստիճանի դեպքում ծառայողներին առաջարկվում է վիրահատական բուժում: Բուժման անբավարար արդյունքների, վիրահատությունից հրաժարվելու դեպքում փորձաքննությունն իրականացվում է ըստ</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կամ 2-րդ ենթակետի</w:t>
      </w:r>
      <w:r w:rsidR="003C43ED" w:rsidRPr="006E5E93">
        <w:rPr>
          <w:rFonts w:ascii="GHEA Grapalat" w:eastAsia="Times New Roman" w:hAnsi="GHEA Grapalat" w:cs="Times New Roman"/>
          <w:sz w:val="24"/>
          <w:szCs w:val="24"/>
          <w:lang w:val="hy-AM"/>
        </w:rPr>
        <w:t>,</w:t>
      </w:r>
    </w:p>
    <w:p w14:paraId="14699335" w14:textId="1D5E5A13"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Առաջին և երկրորդ աստիճանի խպիպի` ներզատիչ համակարգի խանգարումների բացակայության դեպքում, նոր ընդունողները պիտանի են ծառայությանը</w:t>
      </w:r>
      <w:r w:rsidR="003C43ED" w:rsidRPr="006E5E93">
        <w:rPr>
          <w:rFonts w:ascii="GHEA Grapalat" w:eastAsia="Times New Roman" w:hAnsi="GHEA Grapalat" w:cs="Times New Roman"/>
          <w:sz w:val="24"/>
          <w:szCs w:val="24"/>
          <w:lang w:val="hy-AM"/>
        </w:rPr>
        <w:t>,</w:t>
      </w:r>
    </w:p>
    <w:p w14:paraId="314107AF"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Ներզատիչ համակարգի խանգարումների դեպքում կիրառվում է կարգացուցակի 20-րդ կետը:</w:t>
      </w:r>
    </w:p>
    <w:p w14:paraId="26D09D97" w14:textId="77777777" w:rsidR="00B67C58" w:rsidRPr="006E5E93" w:rsidRDefault="00B67C58" w:rsidP="002C508B">
      <w:pPr>
        <w:spacing w:after="0" w:line="240" w:lineRule="auto"/>
        <w:ind w:firstLine="375"/>
        <w:jc w:val="both"/>
        <w:rPr>
          <w:rFonts w:ascii="GHEA Grapalat" w:eastAsia="Times New Roman" w:hAnsi="GHEA Grapalat" w:cs="Times New Roman"/>
          <w:sz w:val="24"/>
          <w:szCs w:val="24"/>
          <w:lang w:val="hy-AM"/>
        </w:rPr>
      </w:pPr>
    </w:p>
    <w:p w14:paraId="2C3A7B9B" w14:textId="77777777" w:rsidR="000906E5" w:rsidRPr="006E5E93" w:rsidRDefault="000906E5" w:rsidP="002C508B">
      <w:pPr>
        <w:spacing w:after="0" w:line="240" w:lineRule="auto"/>
        <w:ind w:firstLine="375"/>
        <w:jc w:val="both"/>
        <w:rPr>
          <w:rFonts w:ascii="GHEA Grapalat" w:eastAsia="Times New Roman" w:hAnsi="GHEA Grapalat" w:cs="Times New Roman"/>
          <w:b/>
          <w:i/>
          <w:sz w:val="24"/>
          <w:szCs w:val="24"/>
          <w:lang w:val="hy-AM"/>
        </w:rPr>
      </w:pPr>
      <w:r w:rsidRPr="006E5E93">
        <w:rPr>
          <w:rFonts w:ascii="GHEA Grapalat" w:eastAsia="Times New Roman" w:hAnsi="GHEA Grapalat" w:cs="Times New Roman"/>
          <w:b/>
          <w:i/>
          <w:sz w:val="24"/>
          <w:szCs w:val="24"/>
          <w:lang w:val="hy-AM"/>
        </w:rPr>
        <w:t>46. Չարորակ նորագոյացություններ.</w:t>
      </w:r>
    </w:p>
    <w:p w14:paraId="5AA4A34D" w14:textId="20A1CC4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1</w:t>
      </w:r>
      <w:r w:rsidRPr="006E5E93">
        <w:rPr>
          <w:rFonts w:ascii="GHEA Grapalat" w:eastAsia="Times New Roman" w:hAnsi="GHEA Grapalat" w:cs="Times New Roman"/>
          <w:b/>
          <w:bCs/>
          <w:sz w:val="24"/>
          <w:szCs w:val="24"/>
          <w:lang w:val="hy-AM"/>
        </w:rPr>
        <w:t>-ին ենթակետը</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կիրառվում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մաշկի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ոսկրերի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հոդերի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անկախ</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ախտահարման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տարածվածությունից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փուլից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ներքին</w:t>
      </w:r>
      <w:r w:rsidRPr="006E5E93">
        <w:rPr>
          <w:rFonts w:ascii="GHEA Grapalat" w:eastAsia="Times New Roman" w:hAnsi="GHEA Grapalat" w:cs="Times New Roman"/>
          <w:sz w:val="24"/>
          <w:szCs w:val="24"/>
          <w:lang w:val="hy-AM"/>
        </w:rPr>
        <w:t xml:space="preserve"> օրգանների ու համակարգերի չարորակ նորագոյացությունների տեղային կամ հեռավոր մետաստազների առկայության, ինչպես նաև անարդյունավետ վիրահատական բուժման կամ բուժումից հրաժարվելու դեպքում</w:t>
      </w:r>
      <w:r w:rsidR="003C43ED" w:rsidRPr="006E5E93">
        <w:rPr>
          <w:rFonts w:ascii="GHEA Grapalat" w:eastAsia="Times New Roman" w:hAnsi="GHEA Grapalat" w:cs="Times New Roman"/>
          <w:sz w:val="24"/>
          <w:szCs w:val="24"/>
          <w:lang w:val="hy-AM"/>
        </w:rPr>
        <w:t>,</w:t>
      </w:r>
    </w:p>
    <w:p w14:paraId="7919B170" w14:textId="31AABE06"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ներքին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օրգանների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ոսկրերի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հոդերի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ստորին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շր</w:t>
      </w:r>
      <w:r w:rsidRPr="006E5E93">
        <w:rPr>
          <w:rFonts w:ascii="GHEA Grapalat" w:eastAsia="Times New Roman" w:hAnsi="GHEA Grapalat" w:cs="Times New Roman"/>
          <w:sz w:val="24"/>
          <w:szCs w:val="24"/>
          <w:lang w:val="hy-AM"/>
        </w:rPr>
        <w:t xml:space="preserve">թունքի կամ մաշկի չարորակ նորագոյացությունները՝ արմատական վիրահատման կամ կոնսերվատիվ բուժումից հետո, առանց հեռավոր և տեղային մետաստազների ու ֆունկցիայի խանգարման: Հետագա ստացիոնար բուժում չպահանջող ժամանակավոր </w:t>
      </w:r>
      <w:r w:rsidRPr="006E5E93">
        <w:rPr>
          <w:rFonts w:ascii="GHEA Grapalat" w:eastAsia="Times New Roman" w:hAnsi="GHEA Grapalat" w:cs="Times New Roman"/>
          <w:sz w:val="24"/>
          <w:szCs w:val="24"/>
          <w:lang w:val="hy-AM"/>
        </w:rPr>
        <w:lastRenderedPageBreak/>
        <w:t>բնույթի վիրահատությունների դեպքում, ոստիկանության ծառայողներին տրվում է արձակուրդ՝ կարգացուցակի 34-րդ կետի 4-րդ ենթակետի համաձայն</w:t>
      </w:r>
      <w:r w:rsidR="003C43ED" w:rsidRPr="006E5E93">
        <w:rPr>
          <w:rFonts w:ascii="GHEA Grapalat" w:eastAsia="Times New Roman" w:hAnsi="GHEA Grapalat" w:cs="Times New Roman"/>
          <w:sz w:val="24"/>
          <w:szCs w:val="24"/>
          <w:lang w:val="hy-AM"/>
        </w:rPr>
        <w:t>,</w:t>
      </w:r>
    </w:p>
    <w:p w14:paraId="69B9082D"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Ստորին շրթունքի քաղցկեղի հեռացումից հետո սպիների առկայության դեպքում առանց մետաստազների ոստիկանության ծառայողները պիտանի են ծառայությանը։</w:t>
      </w:r>
    </w:p>
    <w:p w14:paraId="7A7B952A"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72165EE5"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47. Բարորակ նորագոյացություններ. Ներառում է մաշկի, ոսկրերի, ներքին օրգանների բարորակ նորագոյացությունները:</w:t>
      </w:r>
    </w:p>
    <w:p w14:paraId="5F437418" w14:textId="44B42F99"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Վիրահատական բուժման ենթակա բարորակ նորագոյացությունների առկայության դեպքում փորձաքննվողներին առաջարկվում է վիրահատություն</w:t>
      </w:r>
      <w:r w:rsidR="003C43ED" w:rsidRPr="006E5E93">
        <w:rPr>
          <w:rFonts w:ascii="GHEA Grapalat" w:eastAsia="Times New Roman" w:hAnsi="GHEA Grapalat" w:cs="Times New Roman"/>
          <w:sz w:val="24"/>
          <w:szCs w:val="24"/>
          <w:lang w:val="hy-AM"/>
        </w:rPr>
        <w:t>,</w:t>
      </w:r>
    </w:p>
    <w:p w14:paraId="39C9B521" w14:textId="4F8D3602"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ենթակետը</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կիրառվում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անբավ</w:t>
      </w:r>
      <w:r w:rsidRPr="006E5E93">
        <w:rPr>
          <w:rFonts w:ascii="GHEA Grapalat" w:eastAsia="Times New Roman" w:hAnsi="GHEA Grapalat" w:cs="Times New Roman"/>
          <w:sz w:val="24"/>
          <w:szCs w:val="24"/>
          <w:lang w:val="hy-AM"/>
        </w:rPr>
        <w:t>արար արդյունքների կամ դրանից հրաժարվելու դեպքում: Այս ենթակետով են փորձաքննվում բազմաթիվ ոսկրային էկզոստոզներ ունեցող անձինք, մեծ և միջին չափերի հասնող էկզոստոզը, որի բարձրությունը ավելի է ոսկրի տրամագծից, ինչպես նաև ոսկրային կիստաներն ու դրանց վիրահատությունից հետո խոռոչների առկայությունը, եթե մեծ է ախտաբանական կոտրվածքի վտանգը, եթե առկա է էկզոստոզի աճի հակում կամ մոտակա հոդի ֆունկցիայի չափավոր խանգարում</w:t>
      </w:r>
      <w:r w:rsidR="003C43ED" w:rsidRPr="006E5E93">
        <w:rPr>
          <w:rFonts w:ascii="GHEA Grapalat" w:eastAsia="Times New Roman" w:hAnsi="GHEA Grapalat" w:cs="Times New Roman"/>
          <w:sz w:val="24"/>
          <w:szCs w:val="24"/>
          <w:lang w:val="hy-AM"/>
        </w:rPr>
        <w:t>,</w:t>
      </w:r>
    </w:p>
    <w:p w14:paraId="0A3688DC" w14:textId="71C68F3D"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ենթակետը</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կիրառվում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վիրահատությունից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հրաժարվելու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բացի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ոսկրային</w:t>
      </w:r>
      <w:r w:rsidRPr="006E5E93">
        <w:rPr>
          <w:rFonts w:ascii="GHEA Grapalat" w:eastAsia="Times New Roman" w:hAnsi="GHEA Grapalat" w:cs="Times New Roman"/>
          <w:sz w:val="24"/>
          <w:szCs w:val="24"/>
          <w:lang w:val="hy-AM"/>
        </w:rPr>
        <w:t xml:space="preserve"> ուռուցքները), եթե հնարավորության սահմաններում կարելի է կրել </w:t>
      </w:r>
      <w:r w:rsidR="002F60B2" w:rsidRPr="006E5E93">
        <w:rPr>
          <w:rFonts w:ascii="GHEA Grapalat" w:eastAsia="Times New Roman" w:hAnsi="GHEA Grapalat" w:cs="Times New Roman"/>
          <w:sz w:val="24"/>
          <w:szCs w:val="24"/>
          <w:lang w:val="hy-AM"/>
        </w:rPr>
        <w:t>ոստիկանական</w:t>
      </w:r>
      <w:r w:rsidRPr="006E5E93">
        <w:rPr>
          <w:rFonts w:ascii="GHEA Grapalat" w:eastAsia="Times New Roman" w:hAnsi="GHEA Grapalat" w:cs="Times New Roman"/>
          <w:sz w:val="24"/>
          <w:szCs w:val="24"/>
          <w:lang w:val="hy-AM"/>
        </w:rPr>
        <w:t xml:space="preserve"> կոշիկ, հագուստ կամ հանդերձանք, ինչպես նաև հագուստ կրելուն չխոչընդոտող և օրգանների ֆունկցիաներին չխանգարող եզակի, փոքր և միջին չափերի էկզոստոզը, որոնց չափսերը փոքր են ոսկրի տրամագծից, լեղապարկի պոլիպները` 1,5սմ-ից պակաս: Այս ենթակետով են փորձաքննվում նաև մաշկի բարորակ նորագոյացությունների, խալերի վիրահատական հեռացումից հետո վիճակները, եթե բուժումից անցել է 3 տարի և բացակայում է ռեցիդիվը</w:t>
      </w:r>
      <w:r w:rsidR="003C43ED" w:rsidRPr="006E5E93">
        <w:rPr>
          <w:rFonts w:ascii="GHEA Grapalat" w:eastAsia="Times New Roman" w:hAnsi="GHEA Grapalat" w:cs="Times New Roman"/>
          <w:sz w:val="24"/>
          <w:szCs w:val="24"/>
          <w:lang w:val="hy-AM"/>
        </w:rPr>
        <w:t>,</w:t>
      </w:r>
    </w:p>
    <w:p w14:paraId="692D198A" w14:textId="421D6D83"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4) Բարորակ նորագոյացությունները՝ լիպոմատոզ, հեմանգիոմաներ, դերմոիդ կիստաներ, խոնդրոմաներ ինչպես նաև </w:t>
      </w:r>
      <w:r w:rsidR="002F60B2" w:rsidRPr="006E5E93">
        <w:rPr>
          <w:rFonts w:ascii="GHEA Grapalat" w:eastAsia="Times New Roman" w:hAnsi="GHEA Grapalat" w:cs="Times New Roman"/>
          <w:sz w:val="24"/>
          <w:szCs w:val="24"/>
          <w:lang w:val="hy-AM"/>
        </w:rPr>
        <w:t>ոստիկանական</w:t>
      </w:r>
      <w:r w:rsidRPr="006E5E93">
        <w:rPr>
          <w:rFonts w:ascii="GHEA Grapalat" w:eastAsia="Times New Roman" w:hAnsi="GHEA Grapalat" w:cs="Times New Roman"/>
          <w:sz w:val="24"/>
          <w:szCs w:val="24"/>
          <w:lang w:val="hy-AM"/>
        </w:rPr>
        <w:t xml:space="preserve"> կոշիկ, հագուստ կամ հանդերձանք կրելուն չխոչընդոտող, ներքին օրգանների գործունեությանը չխանգարող այլ բարորակ նորագոյացությունները խոչընդոտ չենհետագա ծառայության պիտանելիության համար: Ոսկրային տեղակայման ուռուցքանման գոյացությունները փորձաքննվում են` ըստ անատոմիական և ֆունկցիոնալ փոփոխությունների: Լեղապարկի պոլիպի 1,5սմ և ավելի չափսերի դեպքում կիրառվում է սույն կետի 2-րդ ենթակետը՝ անկախ ֆունկցիայի խանգարումից:</w:t>
      </w:r>
    </w:p>
    <w:p w14:paraId="0239B720"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7B3300FE"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 xml:space="preserve">48. Աորտայի, մագիստրալ, պերիֆերիկ անոթների հիվանդություններ, հիվանդությունների և վնասումների հետևանքներ (անևրիզմներ, անոթները խցանող հիվանդություններ, ֆլեբոթրոմբոզներ և թրոմբոֆլեբիտներ, վարիկոզ հիվանդություն, հետթրոմբոտիկ հիվանդություն, </w:t>
      </w:r>
      <w:r w:rsidR="002A2E3B" w:rsidRPr="006E5E93">
        <w:rPr>
          <w:rFonts w:ascii="GHEA Grapalat" w:eastAsia="Times New Roman" w:hAnsi="GHEA Grapalat" w:cs="Times New Roman"/>
          <w:b/>
          <w:bCs/>
          <w:i/>
          <w:iCs/>
          <w:sz w:val="24"/>
          <w:szCs w:val="24"/>
          <w:lang w:val="hy-AM"/>
        </w:rPr>
        <w:t>Ռեյնոյի հիվանդություն</w:t>
      </w:r>
      <w:r w:rsidRPr="006E5E93">
        <w:rPr>
          <w:rFonts w:ascii="GHEA Grapalat" w:eastAsia="Times New Roman" w:hAnsi="GHEA Grapalat" w:cs="Times New Roman"/>
          <w:b/>
          <w:bCs/>
          <w:i/>
          <w:iCs/>
          <w:sz w:val="24"/>
          <w:szCs w:val="24"/>
          <w:lang w:val="hy-AM"/>
        </w:rPr>
        <w:t xml:space="preserve"> և հեմանգիոմաներ).</w:t>
      </w:r>
    </w:p>
    <w:p w14:paraId="6EB9FD38" w14:textId="7889353B"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1</w:t>
      </w:r>
      <w:r w:rsidRPr="006E5E93">
        <w:rPr>
          <w:rFonts w:ascii="GHEA Grapalat" w:eastAsia="Times New Roman" w:hAnsi="GHEA Grapalat" w:cs="Times New Roman"/>
          <w:b/>
          <w:bCs/>
          <w:sz w:val="24"/>
          <w:szCs w:val="24"/>
          <w:lang w:val="hy-AM"/>
        </w:rPr>
        <w:t>-ին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վերաբերում կենտրոնական զարկերակային անևրիզմը, քրոնիկ զարկերակային անբավարարության III-IV աստիճանի (կրիտիկական իշեմիա) աթերոսկլերոզը, աորտոարտերիիտը, խցանող թրոմբանգիտը՝ վիրահատության ոչ </w:t>
      </w:r>
      <w:r w:rsidRPr="006E5E93">
        <w:rPr>
          <w:rFonts w:ascii="GHEA Grapalat" w:eastAsia="Times New Roman" w:hAnsi="GHEA Grapalat" w:cs="Times New Roman"/>
          <w:sz w:val="24"/>
          <w:szCs w:val="24"/>
          <w:lang w:val="hy-AM"/>
        </w:rPr>
        <w:lastRenderedPageBreak/>
        <w:t>բավարար արդյունքի կամ վիրահատությունից հրաժարվելու դեպքում, անոթների ֆունկցիոնալ հիվանդությունները՝ տրոֆիկ խանգարումների փուլում, պրոթեզների և շունթերի կիրառմամբ խոշոր անոթների վերականգնողական վիրահատությունից հետո առաջացած վիճակները, սուր ֆլեբոթրոմբոզները՝ երակային արյան շրջանառության դեկոմպենսացիայի փուլում, IV աստիճանի երակային անբավարարությամբ հետթրոմբոտիկ և վարիկոզ հիվանդությունը, IV աստիճանի լիմֆեդեման</w:t>
      </w:r>
      <w:r w:rsidR="003C43ED" w:rsidRPr="006E5E93">
        <w:rPr>
          <w:rFonts w:ascii="GHEA Grapalat" w:eastAsia="Times New Roman" w:hAnsi="GHEA Grapalat" w:cs="Times New Roman"/>
          <w:sz w:val="24"/>
          <w:szCs w:val="24"/>
          <w:lang w:val="hy-AM"/>
        </w:rPr>
        <w:t>,</w:t>
      </w:r>
    </w:p>
    <w:p w14:paraId="7034424E" w14:textId="2AEB3630"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զարկերակային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անբավարարությամբ</w:t>
      </w:r>
      <w:r w:rsidRPr="006E5E93">
        <w:rPr>
          <w:rFonts w:ascii="GHEA Grapalat" w:eastAsia="Times New Roman" w:hAnsi="GHEA Grapalat" w:cs="Times New Roman"/>
          <w:sz w:val="24"/>
          <w:szCs w:val="24"/>
          <w:lang w:val="hy-AM"/>
        </w:rPr>
        <w:t xml:space="preserve"> II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աթերոսկլերոզը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աորտոարտերիիտը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խցանող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թրոմբանգիտը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խոշոր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անոթների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վերականգնողական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w:t>
      </w:r>
      <w:r w:rsidRPr="006E5E93">
        <w:rPr>
          <w:rFonts w:ascii="GHEA Grapalat" w:eastAsia="Times New Roman" w:hAnsi="GHEA Grapalat" w:cs="Times New Roman"/>
          <w:sz w:val="24"/>
          <w:szCs w:val="24"/>
          <w:lang w:val="hy-AM"/>
        </w:rPr>
        <w:t xml:space="preserve">տությունց հետո առաջացած վիճակները՝ անկախ արյան շրջանառության խանգարումից, ֆլեբոթրոմբոզները՝ ենթասուր շրջանում և երակային արյան շրջանառության սուբկոմպենսացիայով, III աստիճանի երակային անբավարարությամբ հետթրոմբոտիկ և վարիկոզ հիվանդությունը, այդ կապակցությամբ ցողունային երակահատումներից հետո առաջացած վիճակները, III աստիճանի լիմֆեդեման, սպաստիկ փուլում գտնվող էնդարտերիիտը, </w:t>
      </w:r>
      <w:r w:rsidR="007363C4" w:rsidRPr="006E5E93">
        <w:rPr>
          <w:rFonts w:ascii="GHEA Grapalat" w:eastAsia="Times New Roman" w:hAnsi="GHEA Grapalat" w:cs="Times New Roman"/>
          <w:sz w:val="24"/>
          <w:szCs w:val="24"/>
          <w:lang w:val="hy-AM"/>
        </w:rPr>
        <w:t>Ռեյնոյի հիվանդությունը</w:t>
      </w:r>
      <w:r w:rsidRPr="006E5E93">
        <w:rPr>
          <w:rFonts w:ascii="GHEA Grapalat" w:eastAsia="Times New Roman" w:hAnsi="GHEA Grapalat" w:cs="Times New Roman"/>
          <w:sz w:val="24"/>
          <w:szCs w:val="24"/>
          <w:lang w:val="hy-AM"/>
        </w:rPr>
        <w:t xml:space="preserve"> ուղեկցվող ֆունկցիայի զգալի խանգարումով</w:t>
      </w:r>
      <w:r w:rsidR="003C43ED" w:rsidRPr="006E5E93">
        <w:rPr>
          <w:rFonts w:ascii="GHEA Grapalat" w:eastAsia="Times New Roman" w:hAnsi="GHEA Grapalat" w:cs="Times New Roman"/>
          <w:sz w:val="24"/>
          <w:szCs w:val="24"/>
          <w:lang w:val="hy-AM"/>
        </w:rPr>
        <w:t>,</w:t>
      </w:r>
    </w:p>
    <w:p w14:paraId="3E2BD511" w14:textId="77777777" w:rsidR="003C43ED"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զարկերակային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անբավարարությամբ</w:t>
      </w:r>
      <w:r w:rsidRPr="006E5E93">
        <w:rPr>
          <w:rFonts w:ascii="GHEA Grapalat" w:eastAsia="Times New Roman" w:hAnsi="GHEA Grapalat" w:cs="Times New Roman"/>
          <w:sz w:val="24"/>
          <w:szCs w:val="24"/>
          <w:lang w:val="hy-AM"/>
        </w:rPr>
        <w:t xml:space="preserve"> III </w:t>
      </w:r>
      <w:r w:rsidRPr="006E5E93">
        <w:rPr>
          <w:rFonts w:ascii="GHEA Grapalat" w:eastAsia="Times New Roman" w:hAnsi="GHEA Grapalat" w:cs="GHEA Grapalat"/>
          <w:sz w:val="24"/>
          <w:szCs w:val="24"/>
          <w:lang w:val="hy-AM"/>
        </w:rPr>
        <w:t>աստի</w:t>
      </w:r>
      <w:r w:rsidRPr="006E5E93">
        <w:rPr>
          <w:rFonts w:ascii="GHEA Grapalat" w:eastAsia="Times New Roman" w:hAnsi="GHEA Grapalat" w:cs="Times New Roman"/>
          <w:sz w:val="24"/>
          <w:szCs w:val="24"/>
          <w:lang w:val="hy-AM"/>
        </w:rPr>
        <w:t xml:space="preserve">ճանի աթերոսկլերոզը, աորտոարտերիիտը, խցանող թրոմբանգիտը, I կամ II աստիճանի երակային անբավարարությամբ վարիկոզ հիվանդությունը՝ բարդացած թրոբոֆլեբիտով, II աստիճանի լիմֆեդեման, </w:t>
      </w:r>
      <w:r w:rsidR="007363C4" w:rsidRPr="006E5E93">
        <w:rPr>
          <w:rFonts w:ascii="GHEA Grapalat" w:eastAsia="Times New Roman" w:hAnsi="GHEA Grapalat" w:cs="Times New Roman"/>
          <w:sz w:val="24"/>
          <w:szCs w:val="24"/>
          <w:lang w:val="hy-AM"/>
        </w:rPr>
        <w:t xml:space="preserve">Ռեյնոյի հիվանդությունը </w:t>
      </w:r>
      <w:r w:rsidRPr="006E5E93">
        <w:rPr>
          <w:rFonts w:ascii="GHEA Grapalat" w:eastAsia="Times New Roman" w:hAnsi="GHEA Grapalat" w:cs="Times New Roman"/>
          <w:sz w:val="24"/>
          <w:szCs w:val="24"/>
          <w:lang w:val="hy-AM"/>
        </w:rPr>
        <w:t>ուղեկցվող ֆունկցիայի չափավոր խանգարումով</w:t>
      </w:r>
      <w:r w:rsidR="003C43ED" w:rsidRPr="006E5E93">
        <w:rPr>
          <w:rFonts w:ascii="GHEA Grapalat" w:eastAsia="Times New Roman" w:hAnsi="GHEA Grapalat" w:cs="Times New Roman"/>
          <w:sz w:val="24"/>
          <w:szCs w:val="24"/>
          <w:lang w:val="hy-AM"/>
        </w:rPr>
        <w:t xml:space="preserve">, </w:t>
      </w:r>
    </w:p>
    <w:p w14:paraId="065AA025" w14:textId="5017DAA5"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«դ» I աստիճանի լիմֆեդեման, I աստիճանի երակային անբավարարությամբ վարիկոզ հիվանդությունը, ինչպես նաև լոկալ վարիկոզ լայնացած երակների հեռացումից հետո առաջացած վիճակները</w:t>
      </w:r>
      <w:r w:rsidR="003C43ED" w:rsidRPr="006E5E93">
        <w:rPr>
          <w:rFonts w:ascii="GHEA Grapalat" w:eastAsia="Times New Roman" w:hAnsi="GHEA Grapalat" w:cs="Times New Roman"/>
          <w:sz w:val="24"/>
          <w:szCs w:val="24"/>
          <w:lang w:val="hy-AM"/>
        </w:rPr>
        <w:t>,</w:t>
      </w:r>
    </w:p>
    <w:p w14:paraId="5DBE6AAE" w14:textId="23CFDE42"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Անոթների հիվանդությունների և վնասվածքների հետևանքների ախտորոշումը կատարվում է արյան շրջանառության խանգարման աստիճանի գնահատմամբ: Փորձաքննության եզրակացությունն ընդունվում է կլինիկական պատկերի, գործիքային հետազոտությունների արդյունքում՝ զարկերակների, խորանիստ և ենթամաշկային երակների փականային անբավարարության և անցանելիության աստիճանի որոշմամբ</w:t>
      </w:r>
      <w:r w:rsidR="003C43ED" w:rsidRPr="006E5E93">
        <w:rPr>
          <w:rFonts w:ascii="GHEA Grapalat" w:eastAsia="Times New Roman" w:hAnsi="GHEA Grapalat" w:cs="Times New Roman"/>
          <w:sz w:val="24"/>
          <w:szCs w:val="24"/>
          <w:lang w:val="hy-AM"/>
        </w:rPr>
        <w:t>,</w:t>
      </w:r>
    </w:p>
    <w:p w14:paraId="6D0F7ABD" w14:textId="4F8BE09A"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5) </w:t>
      </w:r>
      <w:r w:rsidR="007363C4" w:rsidRPr="006E5E93">
        <w:rPr>
          <w:rFonts w:ascii="GHEA Grapalat" w:eastAsia="Times New Roman" w:hAnsi="GHEA Grapalat" w:cs="Times New Roman"/>
          <w:sz w:val="24"/>
          <w:szCs w:val="24"/>
          <w:lang w:val="hy-AM"/>
        </w:rPr>
        <w:t>Ռեյնոյի հիվանդությունը հետազոտվում է</w:t>
      </w:r>
      <w:r w:rsidRPr="006E5E93">
        <w:rPr>
          <w:rFonts w:ascii="GHEA Grapalat" w:eastAsia="Times New Roman" w:hAnsi="GHEA Grapalat" w:cs="Times New Roman"/>
          <w:sz w:val="24"/>
          <w:szCs w:val="24"/>
          <w:lang w:val="hy-AM"/>
        </w:rPr>
        <w:t xml:space="preserve"> կատարելով մատնային զարկերակների դոպլեր հետազոտություն` ցրտային փորձով (մատնային զարկերակների դոպլեր հետազոտություն` ցրտային փորձով աննշան խանգարման ժամանակ՝ վերականգնման ժամանակը 4-ից մինչև 6 րոպե, չափավոր խանգարման ժամանակ` 6-ից մինչև 8 րոպե, զգալի` 8 և ավել)</w:t>
      </w:r>
      <w:r w:rsidR="003C43ED" w:rsidRPr="006E5E93">
        <w:rPr>
          <w:rFonts w:ascii="GHEA Grapalat" w:eastAsia="Times New Roman" w:hAnsi="GHEA Grapalat" w:cs="Times New Roman"/>
          <w:sz w:val="24"/>
          <w:szCs w:val="24"/>
          <w:lang w:val="hy-AM"/>
        </w:rPr>
        <w:t>,</w:t>
      </w:r>
    </w:p>
    <w:p w14:paraId="05E48339"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Ստորին վերջույթների առանձին հատվածներում առանց երակային անբավարարության նշանների երակների լայնացումը (այդ կապաակցությամբ հետվիրահատական վիճակները)` գլանային կամ գալարային առաձգական ցցվածքների տեսքով, խոչընդոտ չէ ոստիկանություն ընդունվելու համար:</w:t>
      </w:r>
    </w:p>
    <w:p w14:paraId="2A8ADE2D"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2C7A2E3A"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49. Աճուկային, ազդրային, հետվիրահատական և այլ ճողվածքներ.</w:t>
      </w:r>
    </w:p>
    <w:p w14:paraId="664C44A7" w14:textId="043CF84A"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1) Ճողվածքներ ունեցող ընդունվողներին առաջարկվում է վիրահատություն, հրաժարվելու դեպքում նրանք փորձաքննվում են 3-րդ ենթակետի համաձայն: Հաջող </w:t>
      </w:r>
      <w:r w:rsidRPr="006E5E93">
        <w:rPr>
          <w:rFonts w:ascii="GHEA Grapalat" w:eastAsia="Times New Roman" w:hAnsi="GHEA Grapalat" w:cs="Times New Roman"/>
          <w:sz w:val="24"/>
          <w:szCs w:val="24"/>
          <w:lang w:val="hy-AM"/>
        </w:rPr>
        <w:lastRenderedPageBreak/>
        <w:t>բուժումից հետո նրանք պիտանի են ծառայության համար: Վիրահատական բուժման հակացուցման դեպքում կիրառվում է կարգացուցակի համապատասխան կետը</w:t>
      </w:r>
      <w:r w:rsidR="003C43ED" w:rsidRPr="006E5E93">
        <w:rPr>
          <w:rFonts w:ascii="GHEA Grapalat" w:eastAsia="Times New Roman" w:hAnsi="GHEA Grapalat" w:cs="Times New Roman"/>
          <w:sz w:val="24"/>
          <w:szCs w:val="24"/>
          <w:lang w:val="hy-AM"/>
        </w:rPr>
        <w:t>,</w:t>
      </w:r>
    </w:p>
    <w:p w14:paraId="16F2B5DA" w14:textId="5B04E5D5"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կրկնվող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չափերի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հասնող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քայլելը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դժվարացնող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բազմակի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բուժումից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հետո</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ներքին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օրգանների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խախտող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ճ</w:t>
      </w:r>
      <w:r w:rsidRPr="006E5E93">
        <w:rPr>
          <w:rFonts w:ascii="GHEA Grapalat" w:eastAsia="Times New Roman" w:hAnsi="GHEA Grapalat" w:cs="Times New Roman"/>
          <w:sz w:val="24"/>
          <w:szCs w:val="24"/>
          <w:lang w:val="hy-AM"/>
        </w:rPr>
        <w:t>ողվածքները: Սույն ենթակետով են փորձաքննվում նաև բազմաթիվ հետվիրահատական ճողվածքների վիրահատությունից հրաժարվելու դեպքերը</w:t>
      </w:r>
      <w:r w:rsidR="003C43ED" w:rsidRPr="006E5E93">
        <w:rPr>
          <w:rFonts w:ascii="GHEA Grapalat" w:eastAsia="Times New Roman" w:hAnsi="GHEA Grapalat" w:cs="Times New Roman"/>
          <w:sz w:val="24"/>
          <w:szCs w:val="24"/>
          <w:lang w:val="hy-AM"/>
        </w:rPr>
        <w:t>,</w:t>
      </w:r>
    </w:p>
    <w:p w14:paraId="78373758" w14:textId="104B7F54"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Վիրահատությունից հետո ճողվածքի երկուսից ավելի անգամ կրկնվելը հիմք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ենթակետը</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կիրառելու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Քայլելը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չդժվարացնող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չափավոր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մեծ</w:t>
      </w:r>
      <w:r w:rsidRPr="006E5E93">
        <w:rPr>
          <w:rFonts w:ascii="GHEA Grapalat" w:eastAsia="Times New Roman" w:hAnsi="GHEA Grapalat" w:cs="Times New Roman"/>
          <w:sz w:val="24"/>
          <w:szCs w:val="24"/>
          <w:lang w:val="hy-AM"/>
        </w:rPr>
        <w:t>ության ճողվածքների՝ մեկանգամյա կրկնվելու դեպքում կիրառվում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ենթակետը</w:t>
      </w:r>
      <w:r w:rsidR="003C43ED" w:rsidRPr="006E5E93">
        <w:rPr>
          <w:rFonts w:ascii="GHEA Grapalat" w:eastAsia="Times New Roman" w:hAnsi="GHEA Grapalat" w:cs="Times New Roman"/>
          <w:sz w:val="24"/>
          <w:szCs w:val="24"/>
          <w:lang w:val="hy-AM"/>
        </w:rPr>
        <w:t>,</w:t>
      </w:r>
    </w:p>
    <w:p w14:paraId="79533249"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Պլանային վիրահատության ցուցումը խոչընդոտ չէ հետագա ծառայության համար:</w:t>
      </w:r>
    </w:p>
    <w:p w14:paraId="07BD1C86"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7CFBF9D9"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50. Ուղիղ աղիքի բոլոր շերտերի արտանկում.</w:t>
      </w:r>
    </w:p>
    <w:p w14:paraId="69ACEA5F" w14:textId="7C1CEB22"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ուղիղ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աղիքի</w:t>
      </w:r>
      <w:r w:rsidRPr="006E5E93">
        <w:rPr>
          <w:rFonts w:ascii="GHEA Grapalat" w:eastAsia="Times New Roman" w:hAnsi="GHEA Grapalat" w:cs="Times New Roman"/>
          <w:sz w:val="24"/>
          <w:szCs w:val="24"/>
          <w:lang w:val="hy-AM"/>
        </w:rPr>
        <w:t xml:space="preserve"> III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արտանկումը</w:t>
      </w:r>
      <w:r w:rsidRPr="006E5E93">
        <w:rPr>
          <w:rFonts w:ascii="GHEA Grapalat" w:eastAsia="Times New Roman" w:hAnsi="GHEA Grapalat" w:cs="Times New Roman"/>
          <w:sz w:val="24"/>
          <w:szCs w:val="24"/>
          <w:lang w:val="hy-AM"/>
        </w:rPr>
        <w:t>, երբ արտանկած աղիքն ինքնուրույն տեղը չի ընկնում և ձեռքով տեղը գցելը սակավ արդյունավետ է, հետանցքը խոր բացված է, սեղմամկանը (սֆինկտեր) թուլացած, կղանքն ու գազերը չեն պահվում, այսինքն՝ առկա է հետանցքի սեղմամկանի III աստիճանի անբավարարություն</w:t>
      </w:r>
      <w:r w:rsidR="003C43ED" w:rsidRPr="006E5E93">
        <w:rPr>
          <w:rFonts w:ascii="GHEA Grapalat" w:eastAsia="Times New Roman" w:hAnsi="GHEA Grapalat" w:cs="Times New Roman"/>
          <w:sz w:val="24"/>
          <w:szCs w:val="24"/>
          <w:lang w:val="hy-AM"/>
        </w:rPr>
        <w:t>,</w:t>
      </w:r>
    </w:p>
    <w:p w14:paraId="29A8381F" w14:textId="4127D7F4"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ուղիղ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աղիքի</w:t>
      </w:r>
      <w:r w:rsidRPr="006E5E93">
        <w:rPr>
          <w:rFonts w:ascii="GHEA Grapalat" w:eastAsia="Times New Roman" w:hAnsi="GHEA Grapalat" w:cs="Times New Roman"/>
          <w:sz w:val="24"/>
          <w:szCs w:val="24"/>
          <w:lang w:val="hy-AM"/>
        </w:rPr>
        <w:t xml:space="preserve"> II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արտանկումը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արտանկած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աղիքը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տեղն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ընկնում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ինքնուրույն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ձեռքի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օգնությամբ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հետանցքը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ներքաշված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քիչ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կարծրացած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հեղուկ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կղանքը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պահվում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այսինքն՝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առկա</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սեղմամկանի</w:t>
      </w:r>
      <w:r w:rsidRPr="006E5E93">
        <w:rPr>
          <w:rFonts w:ascii="GHEA Grapalat" w:eastAsia="Times New Roman" w:hAnsi="GHEA Grapalat" w:cs="Times New Roman"/>
          <w:sz w:val="24"/>
          <w:szCs w:val="24"/>
          <w:lang w:val="hy-AM"/>
        </w:rPr>
        <w:t xml:space="preserve"> I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II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անբավարարություն</w:t>
      </w:r>
      <w:r w:rsidR="003C43ED" w:rsidRPr="006E5E93">
        <w:rPr>
          <w:rFonts w:ascii="GHEA Grapalat" w:eastAsia="Times New Roman" w:hAnsi="GHEA Grapalat" w:cs="Times New Roman"/>
          <w:sz w:val="24"/>
          <w:szCs w:val="24"/>
          <w:lang w:val="hy-AM"/>
        </w:rPr>
        <w:t>,</w:t>
      </w:r>
    </w:p>
    <w:p w14:paraId="357DCF89"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Ուղիղ աղիքի I և II աստիճանի արտանկման դեպքում առաջարկվում է վիրահատություն: Բարեհաջող վիրաբուժական միջամտությունից հետո ոստիկանության ծառայողները պիտանի են ծառայությանը։ Հիվանդությունը կրկնվելու դեպքում եզրակացություն է կայացվում 2-րդ ենթակետի համաձայն:</w:t>
      </w:r>
    </w:p>
    <w:p w14:paraId="368F7F2E"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3A0EDB55"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51. Ոչ բնական հետանցք, կղանքային խուղակ, հետանցքի նեղացում, սեղմամկանի անբավարարություն</w:t>
      </w:r>
      <w:r w:rsidRPr="006E5E93">
        <w:rPr>
          <w:rFonts w:ascii="GHEA Grapalat" w:eastAsia="Times New Roman" w:hAnsi="GHEA Grapalat" w:cs="Times New Roman"/>
          <w:sz w:val="24"/>
          <w:szCs w:val="24"/>
          <w:lang w:val="hy-AM"/>
        </w:rPr>
        <w:t>. ներառում է վիրահատական միջամտությունից հետո անբնական հետանցքի առկայության դեպքերը:</w:t>
      </w:r>
    </w:p>
    <w:p w14:paraId="67011AA0" w14:textId="4DDA0575"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Հետանցքի նեղացման և սեղմամկանի անբավարարության դեպքում առաջարկվում է վիրահատություն</w:t>
      </w:r>
      <w:r w:rsidR="003C43ED" w:rsidRPr="006E5E93">
        <w:rPr>
          <w:rFonts w:ascii="GHEA Grapalat" w:eastAsia="Times New Roman" w:hAnsi="GHEA Grapalat" w:cs="Times New Roman"/>
          <w:sz w:val="24"/>
          <w:szCs w:val="24"/>
          <w:lang w:val="hy-AM"/>
        </w:rPr>
        <w:t>,</w:t>
      </w:r>
    </w:p>
    <w:p w14:paraId="306768A8"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Հետագա ծառայության համար պիտանիությունը որոշվում է ըստ բուժման արդյունքների: Հիվանդությունը կրկնվելու դեպքում եզրակացություն է կայացվում ըստ կարգացուցակի 34-րդ կետի 1-ին կամ 2-րդ ենթակետի:</w:t>
      </w:r>
    </w:p>
    <w:p w14:paraId="0A26CA87"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0D345A30"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52. Քրոնիկ պարապրոկտիտ.</w:t>
      </w:r>
    </w:p>
    <w:p w14:paraId="2C749F4F" w14:textId="4929C1A8"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Քրոնիկ պարապրոկտիտ ունեցող ոստիկանություն ընդունվողներին ու ծառայողներին առաջարկվում է վիրահատություն: Հաջող բուժումից հետո այն խոչընդոտ չէ ծառայության համար</w:t>
      </w:r>
      <w:r w:rsidR="003C43ED" w:rsidRPr="006E5E93">
        <w:rPr>
          <w:rFonts w:ascii="GHEA Grapalat" w:eastAsia="Times New Roman" w:hAnsi="GHEA Grapalat" w:cs="Times New Roman"/>
          <w:sz w:val="24"/>
          <w:szCs w:val="24"/>
          <w:lang w:val="hy-AM"/>
        </w:rPr>
        <w:t>,</w:t>
      </w:r>
    </w:p>
    <w:p w14:paraId="11105233"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2) Բուժման ոչ բավարար արդյունքների դեպքում եզրակացություն է կայացվում ըստ ֆունկցիայի խանգարման աստիճանի:</w:t>
      </w:r>
    </w:p>
    <w:p w14:paraId="3A2E205B" w14:textId="623BE744"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w:t>
      </w:r>
      <w:r w:rsidRPr="006E5E93">
        <w:rPr>
          <w:rFonts w:ascii="GHEA Grapalat" w:eastAsia="Times New Roman" w:hAnsi="GHEA Grapalat" w:cs="Times New Roman"/>
          <w:sz w:val="24"/>
          <w:szCs w:val="24"/>
          <w:lang w:val="hy-AM"/>
        </w:rPr>
        <w:t>ն վերաբերում այն դեպքերը, երբ հետանցքը պարբերաբար թարախահոսում է, հետանցքի շրջանում նկատվում է մացերացիա, մաշկի բորբոքում կամ թաց էկզեմա, և հիվանդությունը պարբերաբար (տարին 3-4 անգամ) բարդանում է` թարախակույտի առաջացումով</w:t>
      </w:r>
      <w:r w:rsidR="003C43ED" w:rsidRPr="006E5E93">
        <w:rPr>
          <w:rFonts w:ascii="GHEA Grapalat" w:eastAsia="Times New Roman" w:hAnsi="GHEA Grapalat" w:cs="Times New Roman"/>
          <w:sz w:val="24"/>
          <w:szCs w:val="24"/>
          <w:lang w:val="hy-AM"/>
        </w:rPr>
        <w:t>,</w:t>
      </w:r>
    </w:p>
    <w:p w14:paraId="169C14E2" w14:textId="15723A6D"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w:t>
      </w:r>
      <w:r w:rsidRPr="006E5E93">
        <w:rPr>
          <w:rFonts w:ascii="GHEA Grapalat" w:eastAsia="Times New Roman" w:hAnsi="GHEA Grapalat" w:cs="Times New Roman"/>
          <w:sz w:val="24"/>
          <w:szCs w:val="24"/>
          <w:lang w:val="hy-AM"/>
        </w:rPr>
        <w:t>րեկան 2 անգամ սրացող քրոնիկ պարապրոկտիտը, երբ վիրահատության արդյունքները բավարար չեն: Ըստ սույն ենթակետի նաև փորձաքննվում են պոչուկի էպիթելային բշտերի բարդություններով նոր ընդունվողները</w:t>
      </w:r>
      <w:r w:rsidR="003C43ED" w:rsidRPr="006E5E93">
        <w:rPr>
          <w:rFonts w:ascii="GHEA Grapalat" w:eastAsia="Times New Roman" w:hAnsi="GHEA Grapalat" w:cs="Times New Roman"/>
          <w:sz w:val="24"/>
          <w:szCs w:val="24"/>
          <w:lang w:val="hy-AM"/>
        </w:rPr>
        <w:t>,</w:t>
      </w:r>
    </w:p>
    <w:p w14:paraId="7CD9E310"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պարբերաբար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սուր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բորբոքվող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թարախ</w:t>
      </w:r>
      <w:r w:rsidRPr="006E5E93">
        <w:rPr>
          <w:rFonts w:ascii="GHEA Grapalat" w:eastAsia="Times New Roman" w:hAnsi="GHEA Grapalat" w:cs="Times New Roman"/>
          <w:sz w:val="24"/>
          <w:szCs w:val="24"/>
          <w:lang w:val="hy-AM"/>
        </w:rPr>
        <w:t>ակույտի առաջացման, վիրահատական ոչ բավարար ելքով քրոնիկ պարապրոկտիտը՝ մեկ անգամ վիրահատվելուց հետո:</w:t>
      </w:r>
    </w:p>
    <w:p w14:paraId="4DE8C929"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7679F68B"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53. Թութք</w:t>
      </w:r>
      <w:r w:rsidRPr="006E5E93">
        <w:rPr>
          <w:rFonts w:ascii="GHEA Grapalat" w:eastAsia="Times New Roman" w:hAnsi="GHEA Grapalat" w:cs="Times New Roman"/>
          <w:sz w:val="24"/>
          <w:szCs w:val="24"/>
          <w:lang w:val="hy-AM"/>
        </w:rPr>
        <w:t>. ներառում է թութքի բոլոր ձևերը:</w:t>
      </w:r>
    </w:p>
    <w:p w14:paraId="3FF42BBB" w14:textId="346B0579"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Ցուցումների առկայության դեպքում առաջարկվում է վիրահատություն կամ կոնսերվատիվ բուժում: Բուժման ոչ բավարար արդյունքների կամ բուժումից հրաժարվելու դեպքում կիրառվում է</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1-</w:t>
      </w:r>
      <w:r w:rsidRPr="006E5E93">
        <w:rPr>
          <w:rFonts w:ascii="GHEA Grapalat" w:eastAsia="Times New Roman" w:hAnsi="GHEA Grapalat" w:cs="GHEA Grapalat"/>
          <w:b/>
          <w:bCs/>
          <w:sz w:val="24"/>
          <w:szCs w:val="24"/>
          <w:lang w:val="hy-AM"/>
        </w:rPr>
        <w:t>ին</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կամ</w:t>
      </w:r>
      <w:r w:rsidRPr="006E5E93">
        <w:rPr>
          <w:rFonts w:ascii="GHEA Grapalat" w:eastAsia="Times New Roman" w:hAnsi="GHEA Grapalat" w:cs="Times New Roman"/>
          <w:b/>
          <w:bCs/>
          <w:sz w:val="24"/>
          <w:szCs w:val="24"/>
          <w:lang w:val="hy-AM"/>
        </w:rPr>
        <w:t xml:space="preserve"> 2-</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ենթակետը՝</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կախված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սակավարյունության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արտահայտվածությունից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սրացումների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հաճախականությունից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հեմորոիդալ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հանգույցների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արտանկման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աստիճանից</w:t>
      </w:r>
      <w:r w:rsidR="003C43ED" w:rsidRPr="006E5E93">
        <w:rPr>
          <w:rFonts w:ascii="GHEA Grapalat" w:eastAsia="Times New Roman" w:hAnsi="GHEA Grapalat" w:cs="Times New Roman"/>
          <w:sz w:val="24"/>
          <w:szCs w:val="24"/>
          <w:lang w:val="hy-AM"/>
        </w:rPr>
        <w:t>,</w:t>
      </w:r>
    </w:p>
    <w:p w14:paraId="153E7AE1" w14:textId="73A8C850"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թութքի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հաճախակի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սրացում</w:t>
      </w:r>
      <w:r w:rsidRPr="006E5E93">
        <w:rPr>
          <w:rFonts w:ascii="GHEA Grapalat" w:eastAsia="Times New Roman" w:hAnsi="GHEA Grapalat" w:cs="Times New Roman"/>
          <w:sz w:val="24"/>
          <w:szCs w:val="24"/>
          <w:lang w:val="hy-AM"/>
        </w:rPr>
        <w:t>ները, երբ փորձաքննվողը տարեկան 3 և ավելի անգամ տևականորեն (1-2 ամիս) բուժվում է ստացիոնար պայմաններում՝ թրոմբոզից, հեմորոիդալ հանգույցների բորբոքումից կամ արտանկումից, ինչպես նաև, երբ հիվանդությունը բարդանում է վիրախծուծում (տամպոնադա) պահանջող, կրկնվող արյունահոսությամբ</w:t>
      </w:r>
      <w:r w:rsidR="003C43ED" w:rsidRPr="006E5E93">
        <w:rPr>
          <w:rFonts w:ascii="GHEA Grapalat" w:eastAsia="Times New Roman" w:hAnsi="GHEA Grapalat" w:cs="Times New Roman"/>
          <w:sz w:val="24"/>
          <w:szCs w:val="24"/>
          <w:lang w:val="hy-AM"/>
        </w:rPr>
        <w:t>,</w:t>
      </w:r>
    </w:p>
    <w:p w14:paraId="18FCCA54" w14:textId="4C58EE4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ստացիոնար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պայմաններում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կոնսերվատիվ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բուժումը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լավ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արդյունք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տալիս</w:t>
      </w:r>
      <w:r w:rsidR="003C43ED" w:rsidRPr="006E5E93">
        <w:rPr>
          <w:rFonts w:ascii="GHEA Grapalat" w:eastAsia="Times New Roman" w:hAnsi="GHEA Grapalat" w:cs="Times New Roman"/>
          <w:sz w:val="24"/>
          <w:szCs w:val="24"/>
          <w:lang w:val="hy-AM"/>
        </w:rPr>
        <w:t>,</w:t>
      </w:r>
    </w:p>
    <w:p w14:paraId="34EAC205"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հազվադեպ</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սրացումներով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թութքը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ինչպես</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հաջող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բուժումից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հետո</w:t>
      </w:r>
      <w:r w:rsidRPr="006E5E93">
        <w:rPr>
          <w:rFonts w:ascii="GHEA Grapalat" w:eastAsia="Times New Roman" w:hAnsi="GHEA Grapalat" w:cs="Times New Roman"/>
          <w:sz w:val="24"/>
          <w:szCs w:val="24"/>
          <w:lang w:val="hy-AM"/>
        </w:rPr>
        <w:t xml:space="preserve"> բոլոր դեպքերը:</w:t>
      </w:r>
    </w:p>
    <w:p w14:paraId="2D221AED"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106FB929"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54. Միզասեռական համակարգի զարգացման արատներ, վնասվածքների կամ վիրահատական միջամտությունների հետևանքներ.</w:t>
      </w:r>
    </w:p>
    <w:p w14:paraId="291F232D" w14:textId="1A0987EF"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զույգ</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ախտահարումով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միզաքարային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բավարար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արդյունքի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վարակված</w:t>
      </w:r>
      <w:r w:rsidRPr="006E5E93">
        <w:rPr>
          <w:rFonts w:ascii="GHEA Grapalat" w:eastAsia="Times New Roman" w:hAnsi="GHEA Grapalat" w:cs="Times New Roman"/>
          <w:sz w:val="24"/>
          <w:szCs w:val="24"/>
          <w:lang w:val="hy-AM"/>
        </w:rPr>
        <w:t xml:space="preserve"> քարեր, հիդրոնեֆրոզ, բուժվող երկրորդային պիելոնեֆրիտ), երիկամների կոնքային դիստոպիան, երիկամների պոլիկիստոզը, շագանակագեղձի III-IV փուլի ադենոման, երիկամների անոթների անոմալիաները՝ վազոռենալ զարկերակային հիպերտենզիայի երևույթներով և երիկամային արյունահոսություններով: Վերոհիշյալ հիվանդությունները պետք է ուղեկցվեն II-III փուլի քրոնիկ երիկամային անբավարարությամբ կամ երիկամների արտազատիչ ֆունկցիայի զգալի խանգարումով</w:t>
      </w:r>
      <w:r w:rsidR="003C43ED" w:rsidRPr="006E5E93">
        <w:rPr>
          <w:rFonts w:ascii="GHEA Grapalat" w:eastAsia="Times New Roman" w:hAnsi="GHEA Grapalat" w:cs="Times New Roman"/>
          <w:sz w:val="24"/>
          <w:szCs w:val="24"/>
          <w:lang w:val="hy-AM"/>
        </w:rPr>
        <w:t>,</w:t>
      </w:r>
    </w:p>
    <w:p w14:paraId="2A95418D" w14:textId="624B3095"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պատճառով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հեռացում</w:t>
      </w:r>
      <w:r w:rsidRPr="006E5E93">
        <w:rPr>
          <w:rFonts w:ascii="GHEA Grapalat" w:eastAsia="Times New Roman" w:hAnsi="GHEA Grapalat" w:cs="Times New Roman"/>
          <w:sz w:val="24"/>
          <w:szCs w:val="24"/>
          <w:lang w:val="hy-AM"/>
        </w:rPr>
        <w:t>ը կամ բնածին բացակայությունը, ինչպես նաև առնանդամի բացակայությունը</w:t>
      </w:r>
      <w:r w:rsidR="003C43ED" w:rsidRPr="006E5E93">
        <w:rPr>
          <w:rFonts w:ascii="GHEA Grapalat" w:eastAsia="Times New Roman" w:hAnsi="GHEA Grapalat" w:cs="Times New Roman"/>
          <w:sz w:val="24"/>
          <w:szCs w:val="24"/>
          <w:lang w:val="hy-AM"/>
        </w:rPr>
        <w:t>,</w:t>
      </w:r>
    </w:p>
    <w:p w14:paraId="3B008DA6" w14:textId="32955CEF"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պոլիկիստոզը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կոնտրաստ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հետազոտությամբ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սցինտիգրաֆիայով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հաստատված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պարենքիմատոզ</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կամրջակ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ունեցող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պայտաձև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կոնքային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դիստոպիան</w:t>
      </w:r>
      <w:r w:rsidRPr="006E5E93">
        <w:rPr>
          <w:rFonts w:ascii="GHEA Grapalat" w:eastAsia="Times New Roman" w:hAnsi="GHEA Grapalat" w:cs="Times New Roman"/>
          <w:sz w:val="24"/>
          <w:szCs w:val="24"/>
          <w:lang w:val="hy-AM"/>
        </w:rPr>
        <w:t>, երիկամի զստային դիստոպիան, զույգ երիկամների լրիվ երկատումը, երիկամի սոլիտար կիստան` 3,0սմ և ավելի չափսերի դեպքում, պիելէկտազիան 3,0սմ-ից ավելի, միզուկի անոմալիաները (փոշտային կամ շեքային հիպոսպադիա, միզուկի խուղակն առնանդամի արմատից մինչև մեջտեղը), երիկամի քարը՝ 0.7սմ և ավելի, կամ 0.5սմ և ավելի չափի երկու և ավելի քարեր մեկ երիկամում, երիկամի հիպոպլազիան մինչև 9սմ, ինչպես նաև միզածորանների ռեկոնստրուկտիվ վիրահատությունից հետո առաջացած վիճակները, III աստիճանի նեֆրոպտոզը` անկախ ֆունկցիայի խանգարման աստիճանից</w:t>
      </w:r>
      <w:r w:rsidR="003C43ED" w:rsidRPr="006E5E93">
        <w:rPr>
          <w:rFonts w:ascii="GHEA Grapalat" w:eastAsia="Times New Roman" w:hAnsi="GHEA Grapalat" w:cs="Times New Roman"/>
          <w:sz w:val="24"/>
          <w:szCs w:val="24"/>
          <w:lang w:val="hy-AM"/>
        </w:rPr>
        <w:t>,</w:t>
      </w:r>
    </w:p>
    <w:p w14:paraId="1F46E177" w14:textId="54B74FA3"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քարերի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դուրս</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գալու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հետևանքով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խիթի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հաճախակի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նոպաները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տարեկան</w:t>
      </w:r>
      <w:r w:rsidRPr="006E5E93">
        <w:rPr>
          <w:rFonts w:ascii="GHEA Grapalat" w:eastAsia="Times New Roman" w:hAnsi="GHEA Grapalat" w:cs="Times New Roman"/>
          <w:sz w:val="24"/>
          <w:szCs w:val="24"/>
          <w:lang w:val="hy-AM"/>
        </w:rPr>
        <w:t xml:space="preserve">` 5-6 </w:t>
      </w:r>
      <w:r w:rsidRPr="006E5E93">
        <w:rPr>
          <w:rFonts w:ascii="GHEA Grapalat" w:eastAsia="Times New Roman" w:hAnsi="GHEA Grapalat" w:cs="GHEA Grapalat"/>
          <w:sz w:val="24"/>
          <w:szCs w:val="24"/>
          <w:lang w:val="hy-AM"/>
        </w:rPr>
        <w:t>անգամ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լրիվ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երկատումը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միզածորանների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միզապարկի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անոմալիաները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պետք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ուղեկցվեն</w:t>
      </w:r>
      <w:r w:rsidRPr="006E5E93">
        <w:rPr>
          <w:rFonts w:ascii="GHEA Grapalat" w:eastAsia="Times New Roman" w:hAnsi="GHEA Grapalat" w:cs="Times New Roman"/>
          <w:sz w:val="24"/>
          <w:szCs w:val="24"/>
          <w:lang w:val="hy-AM"/>
        </w:rPr>
        <w:t xml:space="preserve"> II </w:t>
      </w:r>
      <w:r w:rsidRPr="006E5E93">
        <w:rPr>
          <w:rFonts w:ascii="GHEA Grapalat" w:eastAsia="Times New Roman" w:hAnsi="GHEA Grapalat" w:cs="GHEA Grapalat"/>
          <w:sz w:val="24"/>
          <w:szCs w:val="24"/>
          <w:lang w:val="hy-AM"/>
        </w:rPr>
        <w:t>փուլի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անբավարարությամբ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w:t>
      </w:r>
      <w:r w:rsidRPr="006E5E93">
        <w:rPr>
          <w:rFonts w:ascii="GHEA Grapalat" w:eastAsia="Times New Roman" w:hAnsi="GHEA Grapalat" w:cs="Times New Roman"/>
          <w:sz w:val="24"/>
          <w:szCs w:val="24"/>
          <w:lang w:val="hy-AM"/>
        </w:rPr>
        <w:t>րիկամների արտազատիչ ֆունկցիայի չափավոր խանգարումով</w:t>
      </w:r>
      <w:r w:rsidR="003C43ED" w:rsidRPr="006E5E93">
        <w:rPr>
          <w:rFonts w:ascii="GHEA Grapalat" w:eastAsia="Times New Roman" w:hAnsi="GHEA Grapalat" w:cs="Times New Roman"/>
          <w:sz w:val="24"/>
          <w:szCs w:val="24"/>
          <w:lang w:val="hy-AM"/>
        </w:rPr>
        <w:t>,</w:t>
      </w:r>
    </w:p>
    <w:p w14:paraId="7D4442A1" w14:textId="4B387330"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միզածորանների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մանր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առանձին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քարերը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մասնակի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երկատումը</w:t>
      </w:r>
      <w:r w:rsidRPr="006E5E93">
        <w:rPr>
          <w:rFonts w:ascii="GHEA Grapalat" w:eastAsia="Times New Roman" w:hAnsi="GHEA Grapalat" w:cs="Times New Roman"/>
          <w:sz w:val="24"/>
          <w:szCs w:val="24"/>
          <w:lang w:val="hy-AM"/>
        </w:rPr>
        <w:t xml:space="preserve">, II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նեֆրոպտոզը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միզասեռական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համակարգի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հազվադեպ</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սրացումներով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(երկրորդային պիելոնեֆրիտ, պրոստատիտ, ցիստիտ)՝ հիվանդանոցային արդյունավետ բուժմամբ, միզասեռական համակարգի օրգանների վերքերի կամ վնասվածքների հետևանքները</w:t>
      </w:r>
      <w:r w:rsidR="003C43ED" w:rsidRPr="006E5E93">
        <w:rPr>
          <w:rFonts w:ascii="GHEA Grapalat" w:eastAsia="Times New Roman" w:hAnsi="GHEA Grapalat" w:cs="Times New Roman"/>
          <w:sz w:val="24"/>
          <w:szCs w:val="24"/>
          <w:lang w:val="hy-AM"/>
        </w:rPr>
        <w:t>,</w:t>
      </w:r>
    </w:p>
    <w:p w14:paraId="3EBD27BB" w14:textId="74743CE0"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երիկամների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գոտկային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գոտկազստային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դիստոպիան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արտազատիչ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ֆունկցիայի</w:t>
      </w:r>
      <w:r w:rsidRPr="006E5E93">
        <w:rPr>
          <w:rFonts w:ascii="GHEA Grapalat" w:eastAsia="Times New Roman" w:hAnsi="GHEA Grapalat" w:cs="Times New Roman"/>
          <w:sz w:val="24"/>
          <w:szCs w:val="24"/>
          <w:lang w:val="hy-AM"/>
        </w:rPr>
        <w:t xml:space="preserve"> խանգարման, ինչպես նաև միզուկի խուղակն առնանդամի մեջտեղից մինչև պսակաձև ակոսը, երիկամի սոլիտար կիստան` մինչև 3,0սմ չափսերի դեպքում, շագանակագեղձի կիստան` 1,5սմ չափսի դեպքում</w:t>
      </w:r>
      <w:r w:rsidR="003C43ED" w:rsidRPr="006E5E93">
        <w:rPr>
          <w:rFonts w:ascii="GHEA Grapalat" w:eastAsia="Times New Roman" w:hAnsi="GHEA Grapalat" w:cs="Times New Roman"/>
          <w:sz w:val="24"/>
          <w:szCs w:val="24"/>
          <w:lang w:val="hy-AM"/>
        </w:rPr>
        <w:t>,</w:t>
      </w:r>
    </w:p>
    <w:p w14:paraId="79A9F38B" w14:textId="6737131D"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4-րդ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միզատար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ուղիներից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ավազան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միզածորան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միզապարկ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գո</w:t>
      </w:r>
      <w:r w:rsidRPr="006E5E93">
        <w:rPr>
          <w:rFonts w:ascii="GHEA Grapalat" w:eastAsia="Times New Roman" w:hAnsi="GHEA Grapalat" w:cs="Times New Roman"/>
          <w:sz w:val="24"/>
          <w:szCs w:val="24"/>
          <w:lang w:val="hy-AM"/>
        </w:rPr>
        <w:t>րծիքով առանձին քարերի հեռացումից հետո առաջացած վիճակը՝ առանց ֆունկցիայի խանգարման, հետագա քարագոյացման, միակ քարի դուրս գալն առանց ցավային համախտանիշի, I աստիճանի նեֆրոպտոզը, երիկամների սալջարդից հետո կարճատև արյունամիզությունը: Քրոնիկ երիկամային անբավարարության շրջանների բնութագիրը տրված է կարգացուցակի 31-րդ կետի բացատրություններում</w:t>
      </w:r>
      <w:r w:rsidR="003C43ED" w:rsidRPr="006E5E93">
        <w:rPr>
          <w:rFonts w:ascii="GHEA Grapalat" w:eastAsia="Times New Roman" w:hAnsi="GHEA Grapalat" w:cs="Times New Roman"/>
          <w:sz w:val="24"/>
          <w:szCs w:val="24"/>
          <w:lang w:val="hy-AM"/>
        </w:rPr>
        <w:t>,</w:t>
      </w:r>
    </w:p>
    <w:p w14:paraId="07F107B2" w14:textId="63AB68C1"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 Պսակաձև ակոսում հիպոսպադիայի առկայությունը խոչընդոտ չէ ծառայության համար</w:t>
      </w:r>
      <w:r w:rsidR="003C43ED" w:rsidRPr="006E5E93">
        <w:rPr>
          <w:rFonts w:ascii="GHEA Grapalat" w:eastAsia="Times New Roman" w:hAnsi="GHEA Grapalat" w:cs="Times New Roman"/>
          <w:sz w:val="24"/>
          <w:szCs w:val="24"/>
          <w:lang w:val="hy-AM"/>
        </w:rPr>
        <w:t>,</w:t>
      </w:r>
    </w:p>
    <w:p w14:paraId="44C0F63B" w14:textId="77777777" w:rsidR="000906E5" w:rsidRPr="006E5E93" w:rsidRDefault="009C47DC"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9) </w:t>
      </w:r>
      <w:r w:rsidR="000906E5" w:rsidRPr="006E5E93">
        <w:rPr>
          <w:rFonts w:ascii="GHEA Grapalat" w:eastAsia="Times New Roman" w:hAnsi="GHEA Grapalat" w:cs="Times New Roman"/>
          <w:sz w:val="24"/>
          <w:szCs w:val="24"/>
          <w:lang w:val="hy-AM"/>
        </w:rPr>
        <w:t>Էքսկրետոր ուռոգրաֆիա՝ աննշան խանգարման ժամանակ կոնտրաստ նյութի միզուղիներից դուրս գալու ժամանակը 120-ից մինչև 150 րոպե է, չափավորի դեպքում` 150-ից մինչև 180 րոպե, զգալի` 180-ից ավելի:</w:t>
      </w:r>
    </w:p>
    <w:p w14:paraId="39B3029C"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2377F7F6"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55. Գիշերամիզություն.</w:t>
      </w:r>
    </w:p>
    <w:p w14:paraId="4C705150" w14:textId="12F2B010"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փորձաքննությունը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պետք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լինի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լիակատար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համալիր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ուրոլոգի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հոգեբույժի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նյարդաբանի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մասնակցությամբ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Հետազոտման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ընթացքում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առանձնակի</w:t>
      </w:r>
      <w:r w:rsidRPr="006E5E93">
        <w:rPr>
          <w:rFonts w:ascii="GHEA Grapalat" w:eastAsia="Times New Roman" w:hAnsi="GHEA Grapalat" w:cs="Times New Roman"/>
          <w:sz w:val="24"/>
          <w:szCs w:val="24"/>
          <w:lang w:val="hy-AM"/>
        </w:rPr>
        <w:t xml:space="preserve"> ուշադրություն է դարձվում կմախքի (թուրքական թամբ, ողնաշարի գոտկային հատված), արտաքին սեռական օրգանների վիճակին (ֆիմոզ, խուղակներ, միզատար խողովակի զարգացման արատներ), միզասեռական համակարգի զարգացման անոմալիաներին: Բացի դրանից` անհրաժեշտության դեպքում հետազոտվում է միզապարկի ծավալն ու ձևը (ցիստոսկոպիա, խրոմոցիստոսկոպիա, ցիստոգրաֆիա), կատարվում է այլ հետազոտություն: Եթե գիշերամիզությունը նյարդային կամ միզասեռական համակարգի հիվանդությունների ախտանշաններից է, ապա որոշումն ընդունվում է ըստ հիմնական հիվանդության</w:t>
      </w:r>
      <w:r w:rsidR="003C43ED" w:rsidRPr="006E5E93">
        <w:rPr>
          <w:rFonts w:ascii="GHEA Grapalat" w:eastAsia="Times New Roman" w:hAnsi="GHEA Grapalat" w:cs="Times New Roman"/>
          <w:sz w:val="24"/>
          <w:szCs w:val="24"/>
          <w:lang w:val="hy-AM"/>
        </w:rPr>
        <w:t>,</w:t>
      </w:r>
    </w:p>
    <w:p w14:paraId="0BEC45B4"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փորձաքննվում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ընդունվողները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գիշերամիզության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մասին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նշված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անամնեզում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վերջին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երեք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տարվա</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ընթացքում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նրանց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մոտ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արձանագրվել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գիշերամիզություն</w:t>
      </w:r>
      <w:r w:rsidRPr="006E5E93">
        <w:rPr>
          <w:rFonts w:ascii="GHEA Grapalat" w:eastAsia="Times New Roman" w:hAnsi="GHEA Grapalat" w:cs="Times New Roman"/>
          <w:sz w:val="24"/>
          <w:szCs w:val="24"/>
          <w:lang w:val="hy-AM"/>
        </w:rPr>
        <w:t>:</w:t>
      </w:r>
    </w:p>
    <w:p w14:paraId="023AC37D"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236A559F"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56. Սերմնալարի երակների վարիկոզ լայնացում</w:t>
      </w:r>
      <w:r w:rsidRPr="006E5E93">
        <w:rPr>
          <w:rFonts w:ascii="GHEA Grapalat" w:eastAsia="Times New Roman" w:hAnsi="GHEA Grapalat" w:cs="Times New Roman"/>
          <w:sz w:val="24"/>
          <w:szCs w:val="24"/>
          <w:lang w:val="hy-AM"/>
        </w:rPr>
        <w:t>. Սերմնալարերի երակների վարիկոզ լայնացում ունեցող անձանց առաջարկվում է վիրահատություն, ինչից հետո փորձաքննությունն իրականացվում է համապատասխան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ենթակետերով</w:t>
      </w:r>
      <w:r w:rsidRPr="006E5E93">
        <w:rPr>
          <w:rFonts w:ascii="GHEA Grapalat" w:eastAsia="Times New Roman" w:hAnsi="GHEA Grapalat" w:cs="Times New Roman"/>
          <w:sz w:val="24"/>
          <w:szCs w:val="24"/>
          <w:lang w:val="hy-AM"/>
        </w:rPr>
        <w:t>։</w:t>
      </w:r>
    </w:p>
    <w:p w14:paraId="41638BFB" w14:textId="0D77E303"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արդյունավետ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սերմնալարերի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երակների</w:t>
      </w:r>
      <w:r w:rsidRPr="006E5E93">
        <w:rPr>
          <w:rFonts w:ascii="GHEA Grapalat" w:eastAsia="Times New Roman" w:hAnsi="GHEA Grapalat" w:cs="Times New Roman"/>
          <w:sz w:val="24"/>
          <w:szCs w:val="24"/>
          <w:lang w:val="hy-AM"/>
        </w:rPr>
        <w:t xml:space="preserve"> III </w:t>
      </w:r>
      <w:r w:rsidRPr="006E5E93">
        <w:rPr>
          <w:rFonts w:ascii="GHEA Grapalat" w:eastAsia="Times New Roman" w:hAnsi="GHEA Grapalat" w:cs="GHEA Grapalat"/>
          <w:sz w:val="24"/>
          <w:szCs w:val="24"/>
          <w:lang w:val="hy-AM"/>
        </w:rPr>
        <w:t>աստիճանի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վարիկոզ</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լայնացումը՝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ուղեկցվող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սերմնալ</w:t>
      </w:r>
      <w:r w:rsidRPr="006E5E93">
        <w:rPr>
          <w:rFonts w:ascii="GHEA Grapalat" w:eastAsia="Times New Roman" w:hAnsi="GHEA Grapalat" w:cs="Times New Roman"/>
          <w:sz w:val="24"/>
          <w:szCs w:val="24"/>
          <w:lang w:val="hy-AM"/>
        </w:rPr>
        <w:t>արի երակի թրոմբոզով սպիտաև արյունամիզության առկայությամբ, սերմնարտադրության խանգարումով)</w:t>
      </w:r>
      <w:r w:rsidR="003C43ED" w:rsidRPr="006E5E93">
        <w:rPr>
          <w:rFonts w:ascii="GHEA Grapalat" w:eastAsia="Times New Roman" w:hAnsi="GHEA Grapalat" w:cs="Times New Roman"/>
          <w:sz w:val="24"/>
          <w:szCs w:val="24"/>
          <w:lang w:val="hy-AM"/>
        </w:rPr>
        <w:t>,</w:t>
      </w:r>
    </w:p>
    <w:p w14:paraId="22FDF726" w14:textId="533D4CC1"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բավարար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արդյունքի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սերմնալարի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երակների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վարիկոզ</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լայնացումը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լարն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ամորձու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բևեռի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մակարդակից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ցածր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չկա</w:t>
      </w:r>
      <w:r w:rsidRPr="006E5E93">
        <w:rPr>
          <w:rFonts w:ascii="GHEA Grapalat" w:eastAsia="Times New Roman" w:hAnsi="GHEA Grapalat" w:cs="Times New Roman"/>
          <w:sz w:val="24"/>
          <w:szCs w:val="24"/>
          <w:lang w:val="hy-AM"/>
        </w:rPr>
        <w:t xml:space="preserve"> ամորձու ապաճում)՝ անկախ ֆունկցիայի խանգարումից: Ներզատիչ համակարգի խանգարումների դեպքում կիրառվում է կարգացուցակի 20-րդ կետը</w:t>
      </w:r>
      <w:r w:rsidR="003C43ED" w:rsidRPr="006E5E93">
        <w:rPr>
          <w:rFonts w:ascii="GHEA Grapalat" w:eastAsia="Times New Roman" w:hAnsi="GHEA Grapalat" w:cs="Times New Roman"/>
          <w:sz w:val="24"/>
          <w:szCs w:val="24"/>
          <w:lang w:val="hy-AM"/>
        </w:rPr>
        <w:t>,</w:t>
      </w:r>
    </w:p>
    <w:p w14:paraId="03FF33EA" w14:textId="7F53E2BA"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Պլանային վիրահատության ցուցումը խոչընդոտ չէ ծառայության համար</w:t>
      </w:r>
      <w:r w:rsidR="003C43ED" w:rsidRPr="006E5E93">
        <w:rPr>
          <w:rFonts w:ascii="GHEA Grapalat" w:eastAsia="Times New Roman" w:hAnsi="GHEA Grapalat" w:cs="Times New Roman"/>
          <w:sz w:val="24"/>
          <w:szCs w:val="24"/>
          <w:lang w:val="hy-AM"/>
        </w:rPr>
        <w:t>,</w:t>
      </w:r>
    </w:p>
    <w:p w14:paraId="707759F1"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Ձախ սերմնալարի աննշան լայնացումը չի սահմանափակում ծառայության ընդունվելուն։</w:t>
      </w:r>
    </w:p>
    <w:p w14:paraId="2DC26CC3"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16D33235"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57. Ամորձու թաղանթների և սերմնալարի ջրգողություն.</w:t>
      </w:r>
    </w:p>
    <w:p w14:paraId="3F39EC07" w14:textId="1043E220"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Ամորձու կամ սերմնալարի թաղանթի ջրգողությամբ անձանց առաջարկվում է վիրահատություն</w:t>
      </w:r>
      <w:r w:rsidR="003C43ED" w:rsidRPr="006E5E93">
        <w:rPr>
          <w:rFonts w:ascii="GHEA Grapalat" w:eastAsia="Times New Roman" w:hAnsi="GHEA Grapalat" w:cs="Times New Roman"/>
          <w:sz w:val="24"/>
          <w:szCs w:val="24"/>
          <w:lang w:val="hy-AM"/>
        </w:rPr>
        <w:t>,</w:t>
      </w:r>
    </w:p>
    <w:p w14:paraId="2C209B0A" w14:textId="0CD65051"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Բուժման բավարար արդյունքը խոչընդոտ չէ ծառայության ընդունվելու համար</w:t>
      </w:r>
      <w:r w:rsidR="003C43ED" w:rsidRPr="006E5E93">
        <w:rPr>
          <w:rFonts w:ascii="GHEA Grapalat" w:eastAsia="Times New Roman" w:hAnsi="GHEA Grapalat" w:cs="Times New Roman"/>
          <w:sz w:val="24"/>
          <w:szCs w:val="24"/>
          <w:lang w:val="hy-AM"/>
        </w:rPr>
        <w:t>,</w:t>
      </w:r>
    </w:p>
    <w:p w14:paraId="79E8A7F2"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Բուժումից հրաժարվելու դեպքում 1-ին սյունակով փորձաքննվողները, ըստ ամորձու կամ սերմնալարի թաղանթի ջրգողության արտահայտվածության, փորձաքննվում են` համաձայն սույն կետի</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կամ 2-րդ ենթակետի</w:t>
      </w:r>
      <w:r w:rsidRPr="006E5E93">
        <w:rPr>
          <w:rFonts w:ascii="GHEA Grapalat" w:eastAsia="Times New Roman" w:hAnsi="GHEA Grapalat" w:cs="Times New Roman"/>
          <w:sz w:val="24"/>
          <w:szCs w:val="24"/>
          <w:lang w:val="hy-AM"/>
        </w:rPr>
        <w:t>:</w:t>
      </w:r>
    </w:p>
    <w:p w14:paraId="6D7FDC88" w14:textId="77777777" w:rsidR="009C47DC" w:rsidRPr="006E5E93" w:rsidRDefault="009C47DC" w:rsidP="002C508B">
      <w:pPr>
        <w:spacing w:after="0" w:line="240" w:lineRule="auto"/>
        <w:ind w:firstLine="375"/>
        <w:jc w:val="both"/>
        <w:rPr>
          <w:rFonts w:ascii="GHEA Grapalat" w:eastAsia="Times New Roman" w:hAnsi="GHEA Grapalat" w:cs="Times New Roman"/>
          <w:sz w:val="24"/>
          <w:szCs w:val="24"/>
          <w:lang w:val="hy-AM"/>
        </w:rPr>
      </w:pPr>
    </w:p>
    <w:p w14:paraId="5D3C43B7" w14:textId="77777777"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58. Ամորձիների բացակայություն.</w:t>
      </w:r>
    </w:p>
    <w:p w14:paraId="6BFEBC7D" w14:textId="1FAFE4B4"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բոլոր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w:t>
      </w:r>
      <w:r w:rsidRPr="006E5E93">
        <w:rPr>
          <w:rFonts w:ascii="GHEA Grapalat" w:eastAsia="Times New Roman" w:hAnsi="GHEA Grapalat" w:cs="Times New Roman"/>
          <w:sz w:val="24"/>
          <w:szCs w:val="24"/>
          <w:lang w:val="hy-AM"/>
        </w:rPr>
        <w:t xml:space="preserve">եպքերը, երբ մեկ ամորձին բնածին կամ հետվիրահատական բացակայում է կամ չի գտնվում փոշտի խոռոչում և առկա է միակ (մյուս) ամորձում ախտահարում (օրգանական փոփոխություններ, քրոնիկ </w:t>
      </w:r>
      <w:r w:rsidRPr="006E5E93">
        <w:rPr>
          <w:rFonts w:ascii="GHEA Grapalat" w:eastAsia="Times New Roman" w:hAnsi="GHEA Grapalat" w:cs="Times New Roman"/>
          <w:sz w:val="24"/>
          <w:szCs w:val="24"/>
          <w:lang w:val="hy-AM"/>
        </w:rPr>
        <w:lastRenderedPageBreak/>
        <w:t>փոփոխություններ, քրոնիկ օրխիտ, էպիդիդիմիտ, սպերմատոգենեզ) կամ ֆունկցիայի II-III խանգարումով</w:t>
      </w:r>
      <w:r w:rsidR="003C43ED" w:rsidRPr="006E5E93">
        <w:rPr>
          <w:rFonts w:ascii="GHEA Grapalat" w:eastAsia="Times New Roman" w:hAnsi="GHEA Grapalat" w:cs="Times New Roman"/>
          <w:sz w:val="24"/>
          <w:szCs w:val="24"/>
          <w:lang w:val="hy-AM"/>
        </w:rPr>
        <w:t>,</w:t>
      </w:r>
    </w:p>
    <w:p w14:paraId="2691EEAA" w14:textId="39B4FAF6"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Շարժուն ամորձու առկայության դեպքում (երբ նա գտնվում է աճուկային խողովակում կամ նրա արտաքին բացվածքի մոտ, նկատի ունենալով ամորձու օղակման հնարավորությունը), ինչպես նաև երկկողմանի կրիպտօրխիզմի ժամանակ նոր ընդունվողները ճանաչվում են ոչ պիտանի ծառայությանը</w:t>
      </w:r>
      <w:r w:rsidR="003C43ED" w:rsidRPr="006E5E93">
        <w:rPr>
          <w:rFonts w:ascii="GHEA Grapalat" w:eastAsia="Times New Roman" w:hAnsi="GHEA Grapalat" w:cs="Times New Roman"/>
          <w:sz w:val="24"/>
          <w:szCs w:val="24"/>
          <w:lang w:val="hy-AM"/>
        </w:rPr>
        <w:t>,</w:t>
      </w:r>
    </w:p>
    <w:p w14:paraId="477DAEEC" w14:textId="4D23FD01" w:rsidR="000906E5" w:rsidRPr="006E5E93" w:rsidRDefault="000906E5"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Մեկ ամորձու փոշտում տեղակայման դեպքում, իսկ մյուսի՝ աճուկային խողովակում կամ դրա արտաքին անցքում տեղակայման դեպքում նոր ընդունվողները ճանաչվում են պիտանի ծառայության համար, եթե փոշտում տեղակայված ամորձին ֆունկցիոնալ կամ օրգանական այլ շեղումներ չունի</w:t>
      </w:r>
      <w:r w:rsidR="003C43ED" w:rsidRPr="006E5E93">
        <w:rPr>
          <w:rFonts w:ascii="GHEA Grapalat" w:eastAsia="Times New Roman" w:hAnsi="GHEA Grapalat" w:cs="Times New Roman"/>
          <w:sz w:val="24"/>
          <w:szCs w:val="24"/>
          <w:lang w:val="hy-AM"/>
        </w:rPr>
        <w:t>,</w:t>
      </w:r>
    </w:p>
    <w:p w14:paraId="3BAC724B" w14:textId="77777777" w:rsidR="00B5046E" w:rsidRPr="006E5E93" w:rsidRDefault="000906E5" w:rsidP="009C47DC">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Ներզատիչ համակարգի խանգարումների առկայության դեպքում կիրառվում է կարգացուցակի 20-րդ կետը:</w:t>
      </w:r>
    </w:p>
    <w:p w14:paraId="61A989ED" w14:textId="77777777" w:rsidR="000906E5" w:rsidRPr="006E5E93" w:rsidRDefault="000906E5" w:rsidP="009C47DC">
      <w:pPr>
        <w:spacing w:after="0" w:line="240" w:lineRule="auto"/>
        <w:ind w:firstLine="375"/>
        <w:jc w:val="both"/>
        <w:rPr>
          <w:rFonts w:ascii="GHEA Grapalat" w:eastAsia="Times New Roman" w:hAnsi="GHEA Grapalat" w:cs="Times New Roman"/>
          <w:sz w:val="24"/>
          <w:szCs w:val="24"/>
          <w:lang w:val="hy-AM"/>
        </w:rPr>
      </w:pPr>
    </w:p>
    <w:p w14:paraId="401D2B67" w14:textId="77777777" w:rsidR="000906E5" w:rsidRPr="006E5E93" w:rsidRDefault="000906E5" w:rsidP="009C47DC">
      <w:pPr>
        <w:spacing w:after="0" w:line="240" w:lineRule="auto"/>
        <w:ind w:firstLine="375"/>
        <w:jc w:val="both"/>
        <w:rPr>
          <w:rFonts w:ascii="GHEA Grapalat" w:eastAsia="Times New Roman" w:hAnsi="GHEA Grapalat" w:cs="Times New Roman"/>
          <w:sz w:val="24"/>
          <w:szCs w:val="24"/>
          <w:lang w:val="hy-AM"/>
        </w:rPr>
      </w:pPr>
    </w:p>
    <w:p w14:paraId="3A16F43F" w14:textId="77777777"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 xml:space="preserve">5. ԱԿԱՆՋԻ ԵՎ ՎԵՐԻՆ ՇՆՉՈՒՂԻՆԵՐԻ ՀԻՎԱՆԴՈՒԹՅՈՒՆՆԵՐ </w:t>
      </w:r>
    </w:p>
    <w:p w14:paraId="1DA4E8F5" w14:textId="77777777"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5A89D133" w14:textId="77777777"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59. Քրոնիկ թարախային մեզակամ էպիտիմպանիտներ` երկկողմանի կամ միակողմանի</w:t>
      </w:r>
      <w:r w:rsidRPr="006E5E93">
        <w:rPr>
          <w:rFonts w:ascii="GHEA Grapalat" w:eastAsia="Times New Roman" w:hAnsi="GHEA Grapalat" w:cs="Times New Roman"/>
          <w:sz w:val="24"/>
          <w:szCs w:val="24"/>
          <w:lang w:val="hy-AM"/>
        </w:rPr>
        <w:t>. Ներառում է քրոնիկ թարախային մեզոև էպիտիմպանիտները, այդ պատճառով կատարված վիրահատությունից հետո վիրահատական խոռոչի մասնակի էպիթելիզացիան՝ թարախի, մսամոլման (գրանուլյացիա) կամ խոլեստեատոմակերպ զանգվածի առկայությամբ։</w:t>
      </w:r>
    </w:p>
    <w:p w14:paraId="742B7554" w14:textId="45B82074" w:rsidR="009337E6" w:rsidRPr="006E5E93" w:rsidRDefault="009C47DC"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1) </w:t>
      </w:r>
      <w:r w:rsidR="009337E6" w:rsidRPr="006E5E93">
        <w:rPr>
          <w:rFonts w:ascii="GHEA Grapalat" w:eastAsia="Times New Roman" w:hAnsi="GHEA Grapalat" w:cs="Times New Roman"/>
          <w:sz w:val="24"/>
          <w:szCs w:val="24"/>
          <w:lang w:val="hy-AM"/>
        </w:rPr>
        <w:t>Սույն կետին են պատկանում նաև թմբկաթաղանթի երկկողմանի չոր պերֆորացիաները, որոնք ուղեկցվում են խիստ արտահայտված ատրոֆիկ ռինոֆարինգիտով, քրոնիկ թարախային սինուսիտներով, քթի շնչառության կայուն և կտրուկ խանգարումներով, արտահայտված քրոնիկ տոնզիլիտով</w:t>
      </w:r>
      <w:r w:rsidR="003C43ED" w:rsidRPr="006E5E93">
        <w:rPr>
          <w:rFonts w:ascii="GHEA Grapalat" w:eastAsia="Times New Roman" w:hAnsi="GHEA Grapalat" w:cs="Times New Roman"/>
          <w:sz w:val="24"/>
          <w:szCs w:val="24"/>
          <w:lang w:val="hy-AM"/>
        </w:rPr>
        <w:t>,</w:t>
      </w:r>
    </w:p>
    <w:p w14:paraId="4241159F" w14:textId="43C1EEDD" w:rsidR="006D2C2D" w:rsidRPr="006E5E93" w:rsidRDefault="009C47DC"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006D2C2D" w:rsidRPr="006E5E93">
        <w:rPr>
          <w:rFonts w:ascii="GHEA Grapalat" w:eastAsia="Times New Roman" w:hAnsi="GHEA Grapalat" w:cs="Times New Roman"/>
          <w:sz w:val="24"/>
          <w:szCs w:val="24"/>
          <w:lang w:val="hy-AM"/>
        </w:rPr>
        <w:t>) Քրոնիկ էպիտիմպանիտների ժամանակ առաջարկվում է վիրահատական բուժում</w:t>
      </w:r>
      <w:r w:rsidR="003C43ED" w:rsidRPr="006E5E93">
        <w:rPr>
          <w:rFonts w:ascii="GHEA Grapalat" w:eastAsia="Times New Roman" w:hAnsi="GHEA Grapalat" w:cs="Times New Roman"/>
          <w:sz w:val="24"/>
          <w:szCs w:val="24"/>
          <w:lang w:val="hy-AM"/>
        </w:rPr>
        <w:t>,</w:t>
      </w:r>
      <w:r w:rsidR="006D2C2D" w:rsidRPr="006E5E93">
        <w:rPr>
          <w:rFonts w:ascii="GHEA Grapalat" w:eastAsia="Times New Roman" w:hAnsi="GHEA Grapalat" w:cs="Times New Roman"/>
          <w:sz w:val="24"/>
          <w:szCs w:val="24"/>
          <w:lang w:val="hy-AM"/>
        </w:rPr>
        <w:t xml:space="preserve"> </w:t>
      </w:r>
    </w:p>
    <w:p w14:paraId="55E74336" w14:textId="3D07D065" w:rsidR="006D2C2D" w:rsidRPr="006E5E93" w:rsidRDefault="009C47DC" w:rsidP="009C47DC">
      <w:pPr>
        <w:pStyle w:val="CommentText"/>
        <w:spacing w:after="0"/>
        <w:ind w:firstLine="375"/>
        <w:jc w:val="both"/>
        <w:rPr>
          <w:rFonts w:ascii="GHEA Grapalat" w:hAnsi="GHEA Grapalat"/>
          <w:sz w:val="24"/>
          <w:szCs w:val="24"/>
          <w:lang w:val="hy-AM"/>
        </w:rPr>
      </w:pPr>
      <w:r w:rsidRPr="006E5E93">
        <w:rPr>
          <w:rFonts w:ascii="GHEA Grapalat" w:eastAsia="Times New Roman" w:hAnsi="GHEA Grapalat" w:cs="Times New Roman"/>
          <w:sz w:val="24"/>
          <w:szCs w:val="24"/>
          <w:lang w:val="hy-AM"/>
        </w:rPr>
        <w:t>3</w:t>
      </w:r>
      <w:r w:rsidR="006D2C2D" w:rsidRPr="006E5E93">
        <w:rPr>
          <w:rFonts w:ascii="GHEA Grapalat" w:eastAsia="Times New Roman" w:hAnsi="GHEA Grapalat" w:cs="Times New Roman"/>
          <w:sz w:val="24"/>
          <w:szCs w:val="24"/>
          <w:lang w:val="hy-AM"/>
        </w:rPr>
        <w:t>) Ոստիկանության ծառայողներին, որոնք տարել են ռադիկալ կամ միջին ականջի ռեկոնստրուկտիվ-վերականգնողական վիրահատություն</w:t>
      </w:r>
      <w:r w:rsidR="006C533F" w:rsidRPr="006E5E93">
        <w:rPr>
          <w:rFonts w:ascii="GHEA Grapalat" w:eastAsia="Times New Roman" w:hAnsi="GHEA Grapalat" w:cs="Times New Roman"/>
          <w:sz w:val="24"/>
          <w:szCs w:val="24"/>
          <w:lang w:val="hy-AM"/>
        </w:rPr>
        <w:t xml:space="preserve"> համաձայն </w:t>
      </w:r>
      <w:r w:rsidR="006D2C2D" w:rsidRPr="006E5E93">
        <w:rPr>
          <w:rFonts w:ascii="GHEA Grapalat" w:eastAsia="Times New Roman" w:hAnsi="GHEA Grapalat" w:cs="Times New Roman"/>
          <w:sz w:val="24"/>
          <w:szCs w:val="24"/>
          <w:lang w:val="hy-AM"/>
        </w:rPr>
        <w:t xml:space="preserve"> </w:t>
      </w:r>
      <w:r w:rsidR="006C533F" w:rsidRPr="006E5E93">
        <w:rPr>
          <w:rFonts w:ascii="GHEA Grapalat" w:hAnsi="GHEA Grapalat"/>
          <w:sz w:val="24"/>
          <w:szCs w:val="24"/>
          <w:lang w:val="hy-AM"/>
        </w:rPr>
        <w:t xml:space="preserve">69 հոդվածի </w:t>
      </w:r>
      <w:r w:rsidR="006D2C2D" w:rsidRPr="006E5E93">
        <w:rPr>
          <w:rFonts w:ascii="GHEA Grapalat" w:eastAsia="Times New Roman" w:hAnsi="GHEA Grapalat" w:cs="Times New Roman"/>
          <w:sz w:val="24"/>
          <w:szCs w:val="24"/>
          <w:lang w:val="hy-AM"/>
        </w:rPr>
        <w:t xml:space="preserve">տրվում է հիվանդության կապակցությամբ արձակուրդ կամ կարճ ժամկետով ազատում ամբուլատոր բուժման համար։ </w:t>
      </w:r>
      <w:r w:rsidR="006C533F" w:rsidRPr="006E5E93">
        <w:rPr>
          <w:rFonts w:ascii="GHEA Grapalat" w:hAnsi="GHEA Grapalat"/>
          <w:sz w:val="24"/>
          <w:szCs w:val="24"/>
          <w:lang w:val="hy-AM"/>
        </w:rPr>
        <w:t>Վիրահատությունից հետո վիճակը գնահատվում է 6 ամիս հետո, իսկ հետագա ծառայության պիտանելիությունը որոշվում է համաձայն հիվանդությունների կարգացուցակի</w:t>
      </w:r>
      <w:r w:rsidR="003C43ED" w:rsidRPr="006E5E93">
        <w:rPr>
          <w:rFonts w:ascii="GHEA Grapalat" w:hAnsi="GHEA Grapalat"/>
          <w:sz w:val="24"/>
          <w:szCs w:val="24"/>
          <w:lang w:val="hy-AM"/>
        </w:rPr>
        <w:t>,</w:t>
      </w:r>
    </w:p>
    <w:p w14:paraId="240A4F47" w14:textId="77777777" w:rsidR="006D2C2D" w:rsidRPr="006E5E93" w:rsidRDefault="009C47DC"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006D2C2D" w:rsidRPr="006E5E93">
        <w:rPr>
          <w:rFonts w:ascii="GHEA Grapalat" w:eastAsia="Times New Roman" w:hAnsi="GHEA Grapalat" w:cs="Times New Roman"/>
          <w:sz w:val="24"/>
          <w:szCs w:val="24"/>
          <w:lang w:val="hy-AM"/>
        </w:rPr>
        <w:t>) Թմբկաթաղանթի էպիտիմպանիկ մասում կայուն չոր պերֆորացիայի դեպքում, ինչպես նաև հետվիրահատական խոռոչի լրիվ էպիդերմիզացիայի դեպքում որոշումը կայացվում է կարգացուցակի 60-րդ կետով։</w:t>
      </w:r>
    </w:p>
    <w:p w14:paraId="3A901668" w14:textId="77777777" w:rsidR="009C47DC" w:rsidRPr="006E5E93" w:rsidRDefault="009C47DC" w:rsidP="009C47DC">
      <w:pPr>
        <w:shd w:val="clear" w:color="auto" w:fill="FFFFFF"/>
        <w:spacing w:after="0" w:line="240" w:lineRule="auto"/>
        <w:ind w:firstLine="375"/>
        <w:jc w:val="both"/>
        <w:rPr>
          <w:rFonts w:ascii="GHEA Grapalat" w:eastAsia="Times New Roman" w:hAnsi="GHEA Grapalat" w:cs="Times New Roman"/>
          <w:sz w:val="24"/>
          <w:szCs w:val="24"/>
          <w:lang w:val="hy-AM"/>
        </w:rPr>
      </w:pPr>
    </w:p>
    <w:p w14:paraId="44B875CA" w14:textId="77777777"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60. Կպումային օտիտներ, օտիտի կայուն, մնացորդային երևույթներ (տարածված սպիներ, թմբկաթաղանթի երկու կամ միակողմանի թափածակում և այլն).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Ներառում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լսողության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վատացմամբ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ականջի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բարոֆունկցիայի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խանգարմամբ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վերականգնողական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վիրահատությունից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հետո</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պրոցեսի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լիակատար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դադարեցումով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խոռոչների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էպիթելիզացիայով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ուղեկցվող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միջին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lastRenderedPageBreak/>
        <w:t>ականջաբորբերին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միջին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ականջի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կատա</w:t>
      </w:r>
      <w:r w:rsidRPr="006E5E93">
        <w:rPr>
          <w:rFonts w:ascii="GHEA Grapalat" w:eastAsia="Times New Roman" w:hAnsi="GHEA Grapalat" w:cs="Times New Roman"/>
          <w:sz w:val="24"/>
          <w:szCs w:val="24"/>
          <w:lang w:val="hy-AM"/>
        </w:rPr>
        <w:t>ռին), բացի այն դեպքերից, երբ նախկին թափածակումների տեղում սպիներ են առաջացել, թմբկաթաղանթը կրակալվել է, բայց շարժունությունը լավ է պահպանվել, ականջի բարոֆունկցիան և լսողական ֆունկցիան չեն խանգարվել: Ոստիկանություն նոր ընդունվողները թմբկախոռոչի չոր պերֆորացիայով ճանաչվում են ոչ պիտանի ծառայությանը։</w:t>
      </w:r>
    </w:p>
    <w:p w14:paraId="738B9056" w14:textId="77777777" w:rsidR="009C47DC" w:rsidRPr="006E5E93" w:rsidRDefault="009C47DC" w:rsidP="009C47DC">
      <w:pPr>
        <w:shd w:val="clear" w:color="auto" w:fill="FFFFFF"/>
        <w:spacing w:after="0" w:line="240" w:lineRule="auto"/>
        <w:ind w:firstLine="375"/>
        <w:jc w:val="both"/>
        <w:rPr>
          <w:rFonts w:ascii="GHEA Grapalat" w:eastAsia="Times New Roman" w:hAnsi="GHEA Grapalat" w:cs="Times New Roman"/>
          <w:sz w:val="24"/>
          <w:szCs w:val="24"/>
          <w:lang w:val="hy-AM"/>
        </w:rPr>
      </w:pPr>
    </w:p>
    <w:p w14:paraId="4C2D17CC" w14:textId="77777777"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61. Վեստիբուլյար ապարատի ֆունկցիաների խանգարում.</w:t>
      </w:r>
    </w:p>
    <w:p w14:paraId="78F6BDF4" w14:textId="7C4EFB9A"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խիստ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մենյերանման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ինչպես</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օրգանական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ֆունկցիոնալ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բնույթի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վեստիբուլյար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ծանր</w:t>
      </w:r>
      <w:r w:rsidRPr="006E5E93">
        <w:rPr>
          <w:rFonts w:ascii="GHEA Grapalat" w:eastAsia="Times New Roman" w:hAnsi="GHEA Grapalat" w:cs="Times New Roman"/>
          <w:sz w:val="24"/>
          <w:szCs w:val="24"/>
          <w:lang w:val="hy-AM"/>
        </w:rPr>
        <w:t xml:space="preserve"> ձևերը, որոնք դիտվել են ստացիոնար հետազոտության ընթացքում կամ հաստատվել են մասնագիտական բժշկական կամ ռազմաբժշկական հաստատությունների կողմից</w:t>
      </w:r>
      <w:r w:rsidR="003C43ED" w:rsidRPr="006E5E93">
        <w:rPr>
          <w:rFonts w:ascii="GHEA Grapalat" w:eastAsia="Times New Roman" w:hAnsi="GHEA Grapalat" w:cs="Times New Roman"/>
          <w:sz w:val="24"/>
          <w:szCs w:val="24"/>
          <w:lang w:val="hy-AM"/>
        </w:rPr>
        <w:t>,</w:t>
      </w:r>
    </w:p>
    <w:p w14:paraId="2CE23978" w14:textId="00C856EF" w:rsidR="006D2C2D" w:rsidRPr="006E5E93" w:rsidRDefault="009C47DC"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hAnsi="GHEA Grapalat"/>
          <w:sz w:val="24"/>
          <w:szCs w:val="24"/>
          <w:lang w:val="hy-AM"/>
        </w:rPr>
        <w:t xml:space="preserve">2) </w:t>
      </w:r>
      <w:r w:rsidR="0032174D" w:rsidRPr="006E5E93">
        <w:rPr>
          <w:rFonts w:ascii="GHEA Grapalat" w:hAnsi="GHEA Grapalat"/>
          <w:sz w:val="24"/>
          <w:szCs w:val="24"/>
          <w:lang w:val="hy-AM"/>
        </w:rPr>
        <w:t xml:space="preserve">Սույն ենթակետին են վերաբերվում նաև </w:t>
      </w:r>
      <w:r w:rsidR="006D2C2D" w:rsidRPr="006E5E93">
        <w:rPr>
          <w:rFonts w:ascii="GHEA Grapalat" w:eastAsia="Times New Roman" w:hAnsi="GHEA Grapalat" w:cs="Times New Roman"/>
          <w:sz w:val="24"/>
          <w:szCs w:val="24"/>
          <w:lang w:val="hy-AM"/>
        </w:rPr>
        <w:t>մենյերանման հիվանդությունների այն դեպքերը, որոնց նոպաները կարճատև են և ընթանում են չափավոր արտահայտված վեստիբուլյարվեգետատիվ խանգարումներով</w:t>
      </w:r>
      <w:r w:rsidR="003C43ED" w:rsidRPr="006E5E93">
        <w:rPr>
          <w:rFonts w:ascii="GHEA Grapalat" w:eastAsia="Times New Roman" w:hAnsi="GHEA Grapalat" w:cs="Times New Roman"/>
          <w:sz w:val="24"/>
          <w:szCs w:val="24"/>
          <w:lang w:val="hy-AM"/>
        </w:rPr>
        <w:t>,</w:t>
      </w:r>
    </w:p>
    <w:p w14:paraId="7DC385EF" w14:textId="77777777" w:rsidR="006D2C2D" w:rsidRPr="006E5E93" w:rsidRDefault="009C47DC"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006D2C2D" w:rsidRPr="006E5E93">
        <w:rPr>
          <w:rFonts w:ascii="GHEA Grapalat" w:eastAsia="Times New Roman" w:hAnsi="GHEA Grapalat" w:cs="Times New Roman"/>
          <w:sz w:val="24"/>
          <w:szCs w:val="24"/>
          <w:lang w:val="hy-AM"/>
        </w:rPr>
        <w:t>)</w:t>
      </w:r>
      <w:r w:rsidR="006D2C2D" w:rsidRPr="006E5E93">
        <w:rPr>
          <w:rFonts w:ascii="Calibri" w:eastAsia="Times New Roman" w:hAnsi="Calibri" w:cs="Calibri"/>
          <w:sz w:val="24"/>
          <w:szCs w:val="24"/>
          <w:lang w:val="hy-AM"/>
        </w:rPr>
        <w:t> </w:t>
      </w:r>
      <w:r w:rsidR="009660A4" w:rsidRPr="006E5E93">
        <w:rPr>
          <w:rFonts w:ascii="GHEA Grapalat" w:eastAsia="Times New Roman" w:hAnsi="GHEA Grapalat" w:cs="Times New Roman"/>
          <w:b/>
          <w:bCs/>
          <w:sz w:val="24"/>
          <w:szCs w:val="24"/>
          <w:lang w:val="hy-AM"/>
        </w:rPr>
        <w:t>2</w:t>
      </w:r>
      <w:r w:rsidR="006D2C2D" w:rsidRPr="006E5E93">
        <w:rPr>
          <w:rFonts w:ascii="GHEA Grapalat" w:eastAsia="Times New Roman" w:hAnsi="GHEA Grapalat" w:cs="Times New Roman"/>
          <w:b/>
          <w:bCs/>
          <w:sz w:val="24"/>
          <w:szCs w:val="24"/>
          <w:lang w:val="hy-AM"/>
        </w:rPr>
        <w:t>-րդ ենթակետին</w:t>
      </w:r>
      <w:r w:rsidR="006D2C2D" w:rsidRPr="006E5E93">
        <w:rPr>
          <w:rFonts w:ascii="Calibri" w:eastAsia="Times New Roman" w:hAnsi="Calibri" w:cs="Calibri"/>
          <w:sz w:val="24"/>
          <w:szCs w:val="24"/>
          <w:lang w:val="hy-AM"/>
        </w:rPr>
        <w:t> </w:t>
      </w:r>
      <w:r w:rsidR="006D2C2D" w:rsidRPr="006E5E93">
        <w:rPr>
          <w:rFonts w:ascii="GHEA Grapalat" w:eastAsia="Times New Roman" w:hAnsi="GHEA Grapalat" w:cs="GHEA Grapalat"/>
          <w:sz w:val="24"/>
          <w:szCs w:val="24"/>
          <w:lang w:val="hy-AM"/>
        </w:rPr>
        <w:t>է</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վերաբերում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վեստիբուլյար</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գրգռիչների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նկատմամբ</w:t>
      </w:r>
      <w:r w:rsidR="006D2C2D" w:rsidRPr="006E5E93">
        <w:rPr>
          <w:rFonts w:ascii="GHEA Grapalat" w:eastAsia="Times New Roman" w:hAnsi="GHEA Grapalat" w:cs="Times New Roman"/>
          <w:sz w:val="24"/>
          <w:szCs w:val="24"/>
          <w:lang w:val="hy-AM"/>
        </w:rPr>
        <w:t xml:space="preserve"> </w:t>
      </w:r>
      <w:r w:rsidR="00EE13DE" w:rsidRPr="006E5E93">
        <w:rPr>
          <w:rFonts w:ascii="GHEA Grapalat" w:hAnsi="GHEA Grapalat"/>
          <w:sz w:val="24"/>
          <w:szCs w:val="24"/>
          <w:lang w:val="hy-AM"/>
        </w:rPr>
        <w:t xml:space="preserve">աննշան </w:t>
      </w:r>
      <w:r w:rsidR="006D2C2D" w:rsidRPr="006E5E93">
        <w:rPr>
          <w:rFonts w:ascii="GHEA Grapalat" w:eastAsia="Times New Roman" w:hAnsi="GHEA Grapalat" w:cs="Times New Roman"/>
          <w:sz w:val="24"/>
          <w:szCs w:val="24"/>
          <w:lang w:val="hy-AM"/>
        </w:rPr>
        <w:t>արտահայտված զգայունությունը:</w:t>
      </w:r>
      <w:r w:rsidR="00F8052D" w:rsidRPr="006E5E93">
        <w:rPr>
          <w:rFonts w:ascii="GHEA Grapalat" w:eastAsia="Times New Roman" w:hAnsi="GHEA Grapalat" w:cs="Times New Roman"/>
          <w:sz w:val="24"/>
          <w:szCs w:val="24"/>
          <w:lang w:val="hy-AM"/>
        </w:rPr>
        <w:t xml:space="preserve"> </w:t>
      </w:r>
    </w:p>
    <w:p w14:paraId="50F61DC1" w14:textId="77777777" w:rsidR="009C47DC" w:rsidRPr="006E5E93" w:rsidRDefault="009C47DC" w:rsidP="009C47DC">
      <w:pPr>
        <w:shd w:val="clear" w:color="auto" w:fill="FFFFFF"/>
        <w:spacing w:after="0" w:line="240" w:lineRule="auto"/>
        <w:ind w:firstLine="375"/>
        <w:jc w:val="both"/>
        <w:rPr>
          <w:rFonts w:ascii="GHEA Grapalat" w:eastAsia="Times New Roman" w:hAnsi="GHEA Grapalat" w:cs="Times New Roman"/>
          <w:sz w:val="24"/>
          <w:szCs w:val="24"/>
          <w:lang w:val="hy-AM"/>
        </w:rPr>
      </w:pPr>
    </w:p>
    <w:p w14:paraId="0CE05FBD" w14:textId="77777777" w:rsidR="00B342A0"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62. Կայուն խլություն, խուլհամրություն</w:t>
      </w:r>
      <w:r w:rsidRPr="006E5E93">
        <w:rPr>
          <w:rFonts w:ascii="GHEA Grapalat" w:eastAsia="Times New Roman" w:hAnsi="GHEA Grapalat" w:cs="Times New Roman"/>
          <w:sz w:val="24"/>
          <w:szCs w:val="24"/>
          <w:lang w:val="hy-AM"/>
        </w:rPr>
        <w:t xml:space="preserve">. </w:t>
      </w:r>
      <w:r w:rsidRPr="006E5E93">
        <w:rPr>
          <w:rFonts w:ascii="Cambria Math" w:eastAsia="Times New Roman" w:hAnsi="Cambria Math" w:cs="Cambria Math"/>
          <w:sz w:val="24"/>
          <w:szCs w:val="24"/>
          <w:lang w:val="hy-AM"/>
        </w:rPr>
        <w:t>․</w:t>
      </w:r>
      <w:r w:rsidRPr="006E5E93">
        <w:rPr>
          <w:rFonts w:ascii="GHEA Grapalat" w:eastAsia="Times New Roman" w:hAnsi="GHEA Grapalat" w:cs="Times New Roman"/>
          <w:sz w:val="24"/>
          <w:szCs w:val="24"/>
          <w:lang w:val="hy-AM"/>
        </w:rPr>
        <w:t xml:space="preserve"> </w:t>
      </w:r>
    </w:p>
    <w:p w14:paraId="16C59B59" w14:textId="77777777"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Ներառում է մասնագիտացված բուժհիմնարկներում կամ բաժանմունքներում հաստատված խուլհամրությունը:</w:t>
      </w:r>
    </w:p>
    <w:p w14:paraId="35E555F6" w14:textId="77777777" w:rsidR="009C47DC" w:rsidRPr="006E5E93" w:rsidRDefault="009C47DC" w:rsidP="009C47DC">
      <w:pPr>
        <w:shd w:val="clear" w:color="auto" w:fill="FFFFFF"/>
        <w:spacing w:after="0" w:line="240" w:lineRule="auto"/>
        <w:ind w:firstLine="375"/>
        <w:jc w:val="both"/>
        <w:rPr>
          <w:rFonts w:ascii="GHEA Grapalat" w:eastAsia="Times New Roman" w:hAnsi="GHEA Grapalat" w:cs="Times New Roman"/>
          <w:sz w:val="24"/>
          <w:szCs w:val="24"/>
          <w:lang w:val="hy-AM"/>
        </w:rPr>
      </w:pPr>
    </w:p>
    <w:p w14:paraId="3A1F93C9" w14:textId="77777777" w:rsidR="00F8052D" w:rsidRPr="006E5E93" w:rsidRDefault="00F805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 xml:space="preserve">63. Լսողության իջեցում. </w:t>
      </w:r>
    </w:p>
    <w:p w14:paraId="6875628E" w14:textId="5F0B4AC8"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Բացի սովորական շշուկային խոսքի հետազոտությունը, լսողության իջեցման աստիճանը որոշվում է կրկնակի հատուկ հետազոտություններով. խոսակցական կամ շշուկային խոսքի, կամերտոնի և տոնալ սահմանային և համակարգչային դրդված լսողական պոտենցիալներով (ԿՍՎՊ) աուդիոմետրիայի կիրառմամբ՝ ականջների բարոֆունկցիայի պարտադիր որոշմամբ</w:t>
      </w:r>
      <w:r w:rsidR="003C43ED" w:rsidRPr="006E5E93">
        <w:rPr>
          <w:rFonts w:ascii="GHEA Grapalat" w:eastAsia="Times New Roman" w:hAnsi="GHEA Grapalat" w:cs="Times New Roman"/>
          <w:sz w:val="24"/>
          <w:szCs w:val="24"/>
          <w:lang w:val="hy-AM"/>
        </w:rPr>
        <w:t>,</w:t>
      </w:r>
    </w:p>
    <w:p w14:paraId="7A52C7EF" w14:textId="01DEBC54"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Լսողության իջեցման կապակցությամբ փորձաքննվողների ակտերին և էպիկրիզներին պարտադիր կցվում է աուդիոգրամմայի պատճենը</w:t>
      </w:r>
      <w:r w:rsidR="003C43ED" w:rsidRPr="006E5E93">
        <w:rPr>
          <w:rFonts w:ascii="GHEA Grapalat" w:eastAsia="Times New Roman" w:hAnsi="GHEA Grapalat" w:cs="Times New Roman"/>
          <w:sz w:val="24"/>
          <w:szCs w:val="24"/>
          <w:lang w:val="hy-AM"/>
        </w:rPr>
        <w:t>,</w:t>
      </w:r>
    </w:p>
    <w:p w14:paraId="54CD20AC" w14:textId="5E28A280"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Լսողությունը լավացնող վերականգնողական վիրահատություններից հետո տրվում է արձակուրդ հիվանդության պատճառով (վերականգնողական)՝ ըստ կարգացուցակի 69-րդ կետի: Արձակուրդից հետո ծառայության համար նրանց պիտանիությունը որոշվում է համաձայն կարգացուցակի ՝ կախված բուժման արդյունքներից</w:t>
      </w:r>
      <w:r w:rsidR="003C43ED" w:rsidRPr="006E5E93">
        <w:rPr>
          <w:rFonts w:ascii="GHEA Grapalat" w:eastAsia="Times New Roman" w:hAnsi="GHEA Grapalat" w:cs="Times New Roman"/>
          <w:sz w:val="24"/>
          <w:szCs w:val="24"/>
          <w:lang w:val="hy-AM"/>
        </w:rPr>
        <w:t>,</w:t>
      </w:r>
    </w:p>
    <w:p w14:paraId="5C6B4245" w14:textId="77777777" w:rsidR="006D2C2D" w:rsidRPr="006E5E93" w:rsidRDefault="007D6A2A"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006D2C2D" w:rsidRPr="006E5E93">
        <w:rPr>
          <w:rFonts w:ascii="GHEA Grapalat" w:eastAsia="Times New Roman" w:hAnsi="GHEA Grapalat" w:cs="Times New Roman"/>
          <w:sz w:val="24"/>
          <w:szCs w:val="24"/>
          <w:lang w:val="hy-AM"/>
        </w:rPr>
        <w:t>) Միակողմանի մինչև 80db ներառյալ լսողության կորուստ ունեցողները փորձաքննվում են</w:t>
      </w:r>
      <w:r w:rsidR="006D2C2D" w:rsidRPr="006E5E93">
        <w:rPr>
          <w:rFonts w:ascii="Calibri" w:eastAsia="Times New Roman" w:hAnsi="Calibri" w:cs="Calibri"/>
          <w:sz w:val="24"/>
          <w:szCs w:val="24"/>
          <w:lang w:val="hy-AM"/>
        </w:rPr>
        <w:t> </w:t>
      </w:r>
      <w:r w:rsidR="006D2C2D" w:rsidRPr="006E5E93">
        <w:rPr>
          <w:rFonts w:ascii="GHEA Grapalat" w:eastAsia="Times New Roman" w:hAnsi="GHEA Grapalat" w:cs="Times New Roman"/>
          <w:b/>
          <w:bCs/>
          <w:sz w:val="24"/>
          <w:szCs w:val="24"/>
          <w:lang w:val="hy-AM"/>
        </w:rPr>
        <w:t>3-րդ ենթակետով</w:t>
      </w:r>
      <w:r w:rsidR="006D2C2D" w:rsidRPr="006E5E93">
        <w:rPr>
          <w:rFonts w:ascii="GHEA Grapalat" w:eastAsia="Times New Roman" w:hAnsi="GHEA Grapalat" w:cs="Times New Roman"/>
          <w:sz w:val="24"/>
          <w:szCs w:val="24"/>
          <w:lang w:val="hy-AM"/>
        </w:rPr>
        <w:t xml:space="preserve">, իսկ 81db և բարձր լսողության կորուստ ունեցողները փորձաքննվում են կարգացուցակի 62-րդ կետի 2-րդ ենթակետով: </w:t>
      </w:r>
      <w:r w:rsidRPr="006E5E93">
        <w:rPr>
          <w:rFonts w:ascii="GHEA Grapalat" w:hAnsi="GHEA Grapalat"/>
          <w:sz w:val="24"/>
          <w:szCs w:val="24"/>
          <w:lang w:val="hy-AM"/>
        </w:rPr>
        <w:t>Միակողմանի I աստիճանի ծանրալսությամբ նոր ընդունվողները պիտանի են ծառայությանը</w:t>
      </w:r>
      <w:r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Times New Roman"/>
          <w:sz w:val="24"/>
          <w:szCs w:val="24"/>
          <w:lang w:val="hy-AM"/>
        </w:rPr>
        <w:t>Լսողության փորձաքննության համար հիմք է օբյեկտիվ աուդիոմետրիան:</w:t>
      </w:r>
    </w:p>
    <w:p w14:paraId="19DA3E77" w14:textId="77777777" w:rsidR="009C47DC" w:rsidRPr="006E5E93" w:rsidRDefault="009C47DC" w:rsidP="009C47DC">
      <w:pPr>
        <w:shd w:val="clear" w:color="auto" w:fill="FFFFFF"/>
        <w:spacing w:after="0" w:line="240" w:lineRule="auto"/>
        <w:ind w:firstLine="375"/>
        <w:jc w:val="both"/>
        <w:rPr>
          <w:rFonts w:ascii="GHEA Grapalat" w:eastAsia="Times New Roman" w:hAnsi="GHEA Grapalat" w:cs="Times New Roman"/>
          <w:sz w:val="24"/>
          <w:szCs w:val="24"/>
          <w:lang w:val="hy-AM"/>
        </w:rPr>
      </w:pPr>
    </w:p>
    <w:p w14:paraId="649B1632" w14:textId="77777777"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lastRenderedPageBreak/>
        <w:t>64. Ականջի կամ հարքթային խոռոչների բարոֆունկցիաների կայուն խանգարում</w:t>
      </w:r>
      <w:r w:rsidRPr="006E5E93">
        <w:rPr>
          <w:rFonts w:ascii="GHEA Grapalat" w:eastAsia="Times New Roman" w:hAnsi="GHEA Grapalat" w:cs="Times New Roman"/>
          <w:sz w:val="24"/>
          <w:szCs w:val="24"/>
          <w:lang w:val="hy-AM"/>
        </w:rPr>
        <w:t>: Ներառում է ականջի բարոֆունկցիայի կայուն և կտրուկ խանգարումները, ինչը որոշվում է ականջի ճնշաչափական կրկնակի հետազոտությունների տվյալների հիման վրա:</w:t>
      </w:r>
    </w:p>
    <w:p w14:paraId="2CAF7A7F" w14:textId="0705A063"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Կասկածելի դեպքերում ականջի ճնշումը պետք է չափել ականջի փչման կամ բարոխցիկում անցկացված ֆունկցիոնալ հետազոտությունների միջոցով</w:t>
      </w:r>
      <w:r w:rsidR="003C43ED" w:rsidRPr="006E5E93">
        <w:rPr>
          <w:rFonts w:ascii="GHEA Grapalat" w:eastAsia="Times New Roman" w:hAnsi="GHEA Grapalat" w:cs="Times New Roman"/>
          <w:sz w:val="24"/>
          <w:szCs w:val="24"/>
          <w:lang w:val="hy-AM"/>
        </w:rPr>
        <w:t>,</w:t>
      </w:r>
    </w:p>
    <w:p w14:paraId="62FB170D" w14:textId="77777777" w:rsidR="006D2C2D" w:rsidRPr="006E5E93" w:rsidRDefault="006D2C2D" w:rsidP="009C47DC">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Հարքթային խոռոչների բարոֆունկցիայի խանգարումները հաստատվում են փորձաքննվողի գանգատների, քթի խոռոչի վիճակի, բարոխցիկում ճնշման տատանումների նկատմամբ նրա զգայունության որոշմամբ, հարքթային խոռոչների մինչև հետփորձային ռենտգեն հետազոտությունների, բժշկական և ծառայողական բնութագրերի հիման վրա:</w:t>
      </w:r>
    </w:p>
    <w:p w14:paraId="55B04169" w14:textId="77777777" w:rsidR="006A2C59" w:rsidRPr="006E5E93" w:rsidRDefault="006A2C59" w:rsidP="009C47DC">
      <w:pPr>
        <w:shd w:val="clear" w:color="auto" w:fill="FFFFFF"/>
        <w:spacing w:after="0" w:line="240" w:lineRule="auto"/>
        <w:ind w:firstLine="375"/>
        <w:jc w:val="both"/>
        <w:rPr>
          <w:rFonts w:ascii="GHEA Grapalat" w:eastAsia="Times New Roman" w:hAnsi="GHEA Grapalat" w:cs="Times New Roman"/>
          <w:sz w:val="24"/>
          <w:szCs w:val="24"/>
          <w:lang w:val="hy-AM"/>
        </w:rPr>
      </w:pPr>
    </w:p>
    <w:p w14:paraId="65CA445D" w14:textId="77777777" w:rsidR="006D2C2D" w:rsidRPr="006E5E93" w:rsidRDefault="006D2C2D" w:rsidP="009C47DC">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65. Հարքթային խոռոչների քրոնիկ հիվանդություններ</w:t>
      </w:r>
      <w:r w:rsidRPr="006E5E93">
        <w:rPr>
          <w:rFonts w:ascii="GHEA Grapalat" w:eastAsia="Times New Roman" w:hAnsi="GHEA Grapalat" w:cs="Times New Roman"/>
          <w:sz w:val="24"/>
          <w:szCs w:val="24"/>
          <w:lang w:val="hy-AM"/>
        </w:rPr>
        <w:t>. Ներառում է հարքթային խոռոչների քրոնիկ թարախային հիվանդությունները, որոնց ախտորոշումը պետք է հաստատվի ռինոսկոպիկ (թարախային արտադրություն) և խոռոչների ռենտգենաբանական հետազոտության տվյալներով (երկու պրոյեկցիայով), իսկ վերծնոտային խոռոչի դեպքում՝ նաև բուժհիմնարկում փորձնական ծակում կատարելով:</w:t>
      </w:r>
    </w:p>
    <w:p w14:paraId="1BADA138" w14:textId="154CC23C" w:rsidR="006D2C2D" w:rsidRPr="006E5E93" w:rsidRDefault="006D2C2D" w:rsidP="009C47DC">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Հարքթային խոռոչների վիրահատությունից հետո մնացորդային երևույթները (նախաբերանի անցումային ծալքի գծային սպի, վիրահատված խոռոչից դեպի քթի խոռոչ ելանցքի առկայությամբ) խոչընդոտ չեն հանդիսանում ոստիկանությունում ծառայության համար</w:t>
      </w:r>
      <w:r w:rsidR="003C43ED" w:rsidRPr="006E5E93">
        <w:rPr>
          <w:rFonts w:ascii="GHEA Grapalat" w:eastAsia="Times New Roman" w:hAnsi="GHEA Grapalat" w:cs="Times New Roman"/>
          <w:sz w:val="24"/>
          <w:szCs w:val="24"/>
          <w:lang w:val="hy-AM"/>
        </w:rPr>
        <w:t>,</w:t>
      </w:r>
    </w:p>
    <w:p w14:paraId="6F0E975D" w14:textId="4D412827" w:rsidR="006D2C2D" w:rsidRPr="006E5E93" w:rsidRDefault="006D2C2D" w:rsidP="009C47DC">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լորձաթաղանթի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սնուցման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ատրոֆիկ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հիպերտրոֆիկ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խանգարումներով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ուղեկցվող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թարախային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պոլիպոզ</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սինուսիտները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թարախային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պոլիպոզ</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սինուսիտները՝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ակներև</w:t>
      </w:r>
      <w:r w:rsidRPr="006E5E93">
        <w:rPr>
          <w:rFonts w:ascii="GHEA Grapalat" w:eastAsia="Times New Roman" w:hAnsi="GHEA Grapalat" w:cs="Times New Roman"/>
          <w:sz w:val="24"/>
          <w:szCs w:val="24"/>
          <w:lang w:val="hy-AM"/>
        </w:rPr>
        <w:t xml:space="preserve"> բարդությունների, սակայն հաճախակի (տարեկան` առնվազն 2 անգամ) սրացումներով և անաշխատունակությամբ, հարքթային խոռոչների մուկոցելեն, հիմային ծոցերի կիստաները, ինչպես նաև քրոնիկ դեկոմպենսացված տոնզիլիտով ուղեկցվող թարախային սինուսիտները</w:t>
      </w:r>
      <w:r w:rsidR="003C43ED" w:rsidRPr="006E5E93">
        <w:rPr>
          <w:rFonts w:ascii="GHEA Grapalat" w:eastAsia="Times New Roman" w:hAnsi="GHEA Grapalat" w:cs="Times New Roman"/>
          <w:sz w:val="24"/>
          <w:szCs w:val="24"/>
          <w:lang w:val="hy-AM"/>
        </w:rPr>
        <w:t>,</w:t>
      </w:r>
    </w:p>
    <w:p w14:paraId="1DD1C991" w14:textId="52392D4B" w:rsidR="006D2C2D" w:rsidRPr="006E5E93" w:rsidRDefault="006D2C2D" w:rsidP="009C47DC">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2-</w:t>
      </w:r>
      <w:r w:rsidRPr="006E5E93">
        <w:rPr>
          <w:rFonts w:ascii="GHEA Grapalat" w:eastAsia="Times New Roman" w:hAnsi="GHEA Grapalat" w:cs="GHEA Grapalat"/>
          <w:b/>
          <w:bCs/>
          <w:sz w:val="24"/>
          <w:szCs w:val="24"/>
          <w:lang w:val="hy-AM"/>
        </w:rPr>
        <w:t>րդ</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w:t>
      </w:r>
      <w:r w:rsidRPr="006E5E93">
        <w:rPr>
          <w:rFonts w:ascii="GHEA Grapalat" w:eastAsia="Times New Roman" w:hAnsi="GHEA Grapalat" w:cs="Times New Roman"/>
          <w:sz w:val="24"/>
          <w:szCs w:val="24"/>
          <w:lang w:val="hy-AM"/>
        </w:rPr>
        <w:t xml:space="preserve">աբերում հարքթային խոռոչների քրոնիկ թարախային կամ պոլիպոզ հիվանդությունները առանց վերին շնչուղիների դիստրոֆիայի նշանների, աշխատունակություն առաջացնող հաճախակի սրացումների և ուղեկցող քրոնիկ հիվանդությունների։Նոր ընդունվողները ծառայությանը պիտանի են ճանաչվում հաջող վիրաբուժական միջամտությունից հետո՝ </w:t>
      </w:r>
      <w:r w:rsidR="005A728F" w:rsidRPr="006E5E93">
        <w:rPr>
          <w:rFonts w:ascii="GHEA Grapalat" w:hAnsi="GHEA Grapalat"/>
          <w:sz w:val="24"/>
          <w:szCs w:val="24"/>
          <w:lang w:val="hy-AM"/>
        </w:rPr>
        <w:t>ոչ պակաս 6 ամսից</w:t>
      </w:r>
      <w:r w:rsidR="003C43ED" w:rsidRPr="006E5E93">
        <w:rPr>
          <w:rFonts w:ascii="GHEA Grapalat" w:hAnsi="GHEA Grapalat"/>
          <w:sz w:val="24"/>
          <w:szCs w:val="24"/>
          <w:lang w:val="hy-AM"/>
        </w:rPr>
        <w:t>,</w:t>
      </w:r>
    </w:p>
    <w:p w14:paraId="142E800B" w14:textId="60B37281" w:rsidR="006D2C2D" w:rsidRPr="006E5E93" w:rsidRDefault="006D2C2D" w:rsidP="009C47DC">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հարքթային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խոռոչների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թարախային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սինուսիտների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կատարալ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շիճուկային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հայմորյան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խոռոչի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վազոմոտոր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բուշտը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թարախային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ձևեր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վերին</w:t>
      </w:r>
      <w:r w:rsidRPr="006E5E93">
        <w:rPr>
          <w:rFonts w:ascii="GHEA Grapalat" w:eastAsia="Times New Roman" w:hAnsi="GHEA Grapalat" w:cs="Times New Roman"/>
          <w:sz w:val="24"/>
          <w:szCs w:val="24"/>
          <w:lang w:val="hy-AM"/>
        </w:rPr>
        <w:t xml:space="preserve"> շնչուղիների դիստրոֆիայի նշանների և առանց հաճախակի սրացումների ու աշխատունակության կորստի</w:t>
      </w:r>
      <w:r w:rsidR="003C43ED" w:rsidRPr="006E5E93">
        <w:rPr>
          <w:rFonts w:ascii="GHEA Grapalat" w:eastAsia="Times New Roman" w:hAnsi="GHEA Grapalat" w:cs="Times New Roman"/>
          <w:sz w:val="24"/>
          <w:szCs w:val="24"/>
          <w:lang w:val="hy-AM"/>
        </w:rPr>
        <w:t>,</w:t>
      </w:r>
    </w:p>
    <w:p w14:paraId="56F2DA98" w14:textId="12AE8E45" w:rsidR="006D2C2D" w:rsidRPr="006E5E93" w:rsidRDefault="006D2C2D" w:rsidP="003C43ED">
      <w:pPr>
        <w:pStyle w:val="CommentText"/>
        <w:spacing w:after="0"/>
        <w:ind w:firstLine="426"/>
        <w:jc w:val="both"/>
        <w:rPr>
          <w:rFonts w:ascii="GHEA Grapalat" w:hAnsi="GHEA Grapalat"/>
          <w:sz w:val="24"/>
          <w:szCs w:val="24"/>
          <w:lang w:val="hy-AM"/>
        </w:rPr>
      </w:pPr>
      <w:r w:rsidRPr="006E5E93">
        <w:rPr>
          <w:rFonts w:ascii="GHEA Grapalat" w:eastAsia="Times New Roman" w:hAnsi="GHEA Grapalat" w:cs="Times New Roman"/>
          <w:sz w:val="24"/>
          <w:szCs w:val="24"/>
          <w:lang w:val="hy-AM"/>
        </w:rPr>
        <w:t xml:space="preserve">5) Վերին շնչուղիների լորձաթաղանթի դիստրոֆիկ պրոցեսները </w:t>
      </w:r>
      <w:r w:rsidR="00487B36" w:rsidRPr="006E5E93">
        <w:rPr>
          <w:rFonts w:ascii="GHEA Grapalat" w:hAnsi="GHEA Grapalat" w:cstheme="minorHAnsi"/>
          <w:sz w:val="24"/>
          <w:szCs w:val="24"/>
          <w:lang w:val="hy-AM"/>
        </w:rPr>
        <w:t>(քթի միջնապատի ծռվածություն, քթի պոլիպոզ, քրոնիկ հիպերտրոֆիկ ռինիտ և այլն)</w:t>
      </w:r>
      <w:r w:rsidR="00B029EE" w:rsidRPr="006E5E93">
        <w:rPr>
          <w:rFonts w:ascii="GHEA Grapalat" w:hAnsi="GHEA Grapalat" w:cstheme="minorHAnsi"/>
          <w:sz w:val="24"/>
          <w:szCs w:val="24"/>
          <w:lang w:val="hy-AM"/>
        </w:rPr>
        <w:t xml:space="preserve">, </w:t>
      </w:r>
      <w:r w:rsidRPr="006E5E93">
        <w:rPr>
          <w:rFonts w:ascii="GHEA Grapalat" w:eastAsia="Times New Roman" w:hAnsi="GHEA Grapalat" w:cs="Times New Roman"/>
          <w:sz w:val="24"/>
          <w:szCs w:val="24"/>
          <w:lang w:val="hy-AM"/>
        </w:rPr>
        <w:t>շնչառական ֆունկցիայի երկկողմանի կտրուկ խանգարմամբ նոր ընդունվողները պիտանի չեն ծառայությանը</w:t>
      </w:r>
      <w:r w:rsidR="003C43ED" w:rsidRPr="006E5E93">
        <w:rPr>
          <w:rFonts w:ascii="GHEA Grapalat" w:eastAsia="Times New Roman" w:hAnsi="GHEA Grapalat" w:cs="Times New Roman"/>
          <w:sz w:val="24"/>
          <w:szCs w:val="24"/>
          <w:lang w:val="hy-AM"/>
        </w:rPr>
        <w:t>,</w:t>
      </w:r>
    </w:p>
    <w:p w14:paraId="3DB8E6B0" w14:textId="77777777" w:rsidR="006D2C2D" w:rsidRPr="006E5E93" w:rsidRDefault="00487B36" w:rsidP="009C47DC">
      <w:pPr>
        <w:shd w:val="clear" w:color="auto" w:fill="FFFFFF"/>
        <w:spacing w:after="0" w:line="240" w:lineRule="auto"/>
        <w:ind w:firstLine="426"/>
        <w:jc w:val="both"/>
        <w:rPr>
          <w:rFonts w:ascii="GHEA Grapalat" w:eastAsia="Times New Roman" w:hAnsi="GHEA Grapalat" w:cs="Sylfaen"/>
          <w:sz w:val="24"/>
          <w:szCs w:val="24"/>
          <w:lang w:val="hy-AM"/>
        </w:rPr>
      </w:pPr>
      <w:r w:rsidRPr="006E5E93">
        <w:rPr>
          <w:rFonts w:ascii="GHEA Grapalat" w:eastAsia="Times New Roman" w:hAnsi="GHEA Grapalat" w:cs="Times New Roman"/>
          <w:sz w:val="24"/>
          <w:szCs w:val="24"/>
          <w:lang w:val="hy-AM"/>
        </w:rPr>
        <w:lastRenderedPageBreak/>
        <w:t>6) Քթի միջնապատի ծռվածությունը</w:t>
      </w:r>
      <w:r w:rsidR="007C4FF1" w:rsidRPr="006E5E93">
        <w:rPr>
          <w:rFonts w:ascii="GHEA Grapalat" w:eastAsia="Times New Roman" w:hAnsi="GHEA Grapalat" w:cs="Times New Roman"/>
          <w:sz w:val="24"/>
          <w:szCs w:val="24"/>
          <w:lang w:val="hy-AM"/>
        </w:rPr>
        <w:t xml:space="preserve">՝ </w:t>
      </w:r>
      <w:r w:rsidR="007C4FF1" w:rsidRPr="006E5E93">
        <w:rPr>
          <w:rFonts w:ascii="GHEA Grapalat" w:hAnsi="GHEA Grapalat"/>
          <w:sz w:val="24"/>
          <w:szCs w:val="24"/>
          <w:lang w:val="hy-AM"/>
        </w:rPr>
        <w:t>աննշան արտահայտված կամ միակողմանի դժվարաշնչությամբ,</w:t>
      </w:r>
      <w:r w:rsidR="007C4FF1"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Times New Roman"/>
          <w:sz w:val="24"/>
          <w:szCs w:val="24"/>
          <w:lang w:val="hy-AM"/>
        </w:rPr>
        <w:t>վերին շնչուղիների լորձաթաղանթի սուբատրոֆիկ երևույթները, ինչպես նաև վերին ծնոտային խոռոչի լորձաթաղանթի հարպատային հաստացումը, քթի միջնապատի թափածակումը (0</w:t>
      </w:r>
      <w:r w:rsidR="006D2C2D" w:rsidRPr="006E5E93">
        <w:rPr>
          <w:rFonts w:ascii="Cambria Math" w:eastAsia="Times New Roman" w:hAnsi="Cambria Math" w:cs="Cambria Math"/>
          <w:sz w:val="24"/>
          <w:szCs w:val="24"/>
          <w:lang w:val="hy-AM"/>
        </w:rPr>
        <w:t>․</w:t>
      </w:r>
      <w:r w:rsidR="006D2C2D" w:rsidRPr="006E5E93">
        <w:rPr>
          <w:rFonts w:ascii="GHEA Grapalat" w:eastAsia="Times New Roman" w:hAnsi="GHEA Grapalat" w:cs="Times New Roman"/>
          <w:sz w:val="24"/>
          <w:szCs w:val="24"/>
          <w:lang w:val="hy-AM"/>
        </w:rPr>
        <w:t>5</w:t>
      </w:r>
      <w:r w:rsidR="006D2C2D" w:rsidRPr="006E5E93">
        <w:rPr>
          <w:rFonts w:ascii="GHEA Grapalat" w:eastAsia="Times New Roman" w:hAnsi="GHEA Grapalat" w:cs="Sylfaen"/>
          <w:sz w:val="24"/>
          <w:szCs w:val="24"/>
          <w:lang w:val="hy-AM"/>
        </w:rPr>
        <w:t>սմ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ոչ</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ավել</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քրոնիկ</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ռինիտների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ոչ</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բարդացած</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ձևերը</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կատարալ</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վազոմոտոր</w:t>
      </w:r>
      <w:r w:rsidR="006D2C2D" w:rsidRPr="006E5E93">
        <w:rPr>
          <w:rFonts w:ascii="GHEA Grapalat" w:eastAsia="Times New Roman" w:hAnsi="GHEA Grapalat" w:cs="Times New Roman"/>
          <w:sz w:val="24"/>
          <w:szCs w:val="24"/>
          <w:lang w:val="hy-AM"/>
        </w:rPr>
        <w:t>-</w:t>
      </w:r>
      <w:r w:rsidR="006D2C2D" w:rsidRPr="006E5E93">
        <w:rPr>
          <w:rFonts w:ascii="GHEA Grapalat" w:eastAsia="Times New Roman" w:hAnsi="GHEA Grapalat" w:cs="Sylfaen"/>
          <w:sz w:val="24"/>
          <w:szCs w:val="24"/>
          <w:lang w:val="hy-AM"/>
        </w:rPr>
        <w:t>ալերգիկ</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և</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այլն</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չեն</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խոչընդոտում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ոստիկանությունում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Sylfaen"/>
          <w:sz w:val="24"/>
          <w:szCs w:val="24"/>
          <w:lang w:val="hy-AM"/>
        </w:rPr>
        <w:t>ծառայությանը։</w:t>
      </w:r>
    </w:p>
    <w:p w14:paraId="7976D63C" w14:textId="77777777" w:rsidR="009C47DC" w:rsidRPr="006E5E93" w:rsidRDefault="009C47DC" w:rsidP="009C47DC">
      <w:pPr>
        <w:shd w:val="clear" w:color="auto" w:fill="FFFFFF"/>
        <w:spacing w:after="0" w:line="240" w:lineRule="auto"/>
        <w:ind w:firstLine="426"/>
        <w:jc w:val="both"/>
        <w:rPr>
          <w:rFonts w:ascii="GHEA Grapalat" w:eastAsia="Times New Roman" w:hAnsi="GHEA Grapalat" w:cs="Times New Roman"/>
          <w:sz w:val="24"/>
          <w:szCs w:val="24"/>
          <w:lang w:val="hy-AM"/>
        </w:rPr>
      </w:pPr>
    </w:p>
    <w:p w14:paraId="5F05B601" w14:textId="77777777" w:rsidR="006D2C2D" w:rsidRPr="006E5E93" w:rsidRDefault="006D2C2D" w:rsidP="009C47DC">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66. Խիստ արտահայտված գարշահոտ հարբուխ (օզենա).</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Սույն</w:t>
      </w:r>
      <w:r w:rsidRPr="006E5E93">
        <w:rPr>
          <w:rFonts w:ascii="GHEA Grapalat" w:eastAsia="Times New Roman" w:hAnsi="GHEA Grapalat" w:cs="Times New Roman"/>
          <w:sz w:val="24"/>
          <w:szCs w:val="24"/>
          <w:lang w:val="hy-AM"/>
        </w:rPr>
        <w:t xml:space="preserve"> կետով փորձաքննվողները պիտանի չեն ծառայությանը:</w:t>
      </w:r>
    </w:p>
    <w:p w14:paraId="79242817" w14:textId="77777777" w:rsidR="009C47DC" w:rsidRPr="006E5E93" w:rsidRDefault="009C47DC" w:rsidP="009C47DC">
      <w:pPr>
        <w:shd w:val="clear" w:color="auto" w:fill="FFFFFF"/>
        <w:spacing w:after="0" w:line="240" w:lineRule="auto"/>
        <w:ind w:firstLine="426"/>
        <w:jc w:val="both"/>
        <w:rPr>
          <w:rFonts w:ascii="GHEA Grapalat" w:eastAsia="Times New Roman" w:hAnsi="GHEA Grapalat" w:cs="Times New Roman"/>
          <w:sz w:val="24"/>
          <w:szCs w:val="24"/>
          <w:lang w:val="hy-AM"/>
        </w:rPr>
      </w:pPr>
    </w:p>
    <w:p w14:paraId="7B22F17D" w14:textId="77777777" w:rsidR="006D2C2D" w:rsidRPr="006E5E93" w:rsidRDefault="006D2C2D" w:rsidP="009C47DC">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67. Քրոնիկ դեկոմպենսացված (թունաալերգիկ) տոնզիլիտ.</w:t>
      </w:r>
    </w:p>
    <w:p w14:paraId="0697416C" w14:textId="592AAE50"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Ներառում է քրոնիկ դեկոմպենսացված տոնզիլիտը՝ հաճախակի սրացումներով (տարին` առնվազն երկու անգամ), տոնզիլոգեն թունավորման առկայությամբ (սուբֆեբրիլիտետ, շուտ հոգնելու երևույթներ, թուլություն, տկարություն), բորբոքային պրոցեսի մեջ մերձնշիկային հյուսվածքի, ռեգիոնար ավշահանգույցների ներառմամբ (պարատոնզիլյար թարախակույտ, ռեգիոնար լիմֆադենիտ): Քրոնիկ դեկոմպենսացված տոնզիլիտի օբյեկտիվ նշաններն են` նշիկի վրա բահիկով ճնշում գործադրելիս փոսորակներից թարախի կամ կազեոզ խցանների արտահոսքը, քմային նշիկների վրա կոպիտ սպիների առկայությունը, քիմքի աղեղների շրջանում հիպերեմիան և այտուցվածությունը և դրանց` սերտաճվածությունը նշագեղձերի հետ, ենթաէպիթելային շերտում թարախակալած գեղձաբշտիկի առկայությունը, կրծքաանրակապտկային մկանների առջևի եզրագծով ավշագեղձերի մեծացումը</w:t>
      </w:r>
      <w:r w:rsidR="003C43ED" w:rsidRPr="006E5E93">
        <w:rPr>
          <w:rFonts w:ascii="GHEA Grapalat" w:eastAsia="Times New Roman" w:hAnsi="GHEA Grapalat" w:cs="Times New Roman"/>
          <w:sz w:val="24"/>
          <w:szCs w:val="24"/>
          <w:lang w:val="hy-AM"/>
        </w:rPr>
        <w:t>,</w:t>
      </w:r>
    </w:p>
    <w:p w14:paraId="73B58D32"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Այլ տեսակների քրոնիկ տոնզիլիտով և հիպերտրոֆիկ նշիկներով անձինք ճանաչվում են պիտանի ծառայությանը ոստիկանությունում և ուսուցմանը ոստիկանության կրթահամալիրում։ Քրոնիկ տոնզիլիտի յուրաքանչյուր տարատեսակի առկայության դեպքում առաջարկվում է բուժում (կոնսերվատիվ, անհրաժեշտության դեպքում նաև վիրաբուժական)։</w:t>
      </w:r>
    </w:p>
    <w:p w14:paraId="16F6A383" w14:textId="77777777" w:rsidR="005835EB" w:rsidRPr="006E5E93" w:rsidRDefault="005835EB" w:rsidP="005835EB">
      <w:pPr>
        <w:shd w:val="clear" w:color="auto" w:fill="FFFFFF"/>
        <w:spacing w:after="0" w:line="240" w:lineRule="auto"/>
        <w:ind w:firstLine="426"/>
        <w:jc w:val="both"/>
        <w:rPr>
          <w:rFonts w:ascii="GHEA Grapalat" w:eastAsia="Times New Roman" w:hAnsi="GHEA Grapalat" w:cs="Times New Roman"/>
          <w:sz w:val="24"/>
          <w:szCs w:val="24"/>
          <w:lang w:val="hy-AM"/>
        </w:rPr>
      </w:pPr>
    </w:p>
    <w:p w14:paraId="0EEBA53F"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68. Խոսքի արատներ, ձայնագոյացման խանգարումներ.</w:t>
      </w:r>
    </w:p>
    <w:p w14:paraId="012F0E66" w14:textId="7E4A398A"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Կակազության դեպքում փորձաքննվողը ենթարկվում է հիմնավոր հետազոտության, ներառելով նյարդաբանի, հոգեբուժի և քիթկոկորդականջաբանի (նաև լոգոպեդի) խորհրդատվությունը։ Կակազության արտահայտվածության աստիճանը որոշվում է տարբեր պայմաններում խոսելու ֆունկցիայի վիճակի դինամիկ հսկողությամբ և գնահատվում է հիվանդության դրսևորման ամենացայտուն պահերով։ Փորձաքննական եզրակացության համար նշանակության ունի հրամանատարության բնութագիրը, նշելով, թե կակազությունը որքանով է անդրադառնում փորձաքննվողի ծառայողական պարտականությունների կատարման վրա</w:t>
      </w:r>
      <w:r w:rsidR="003C43ED" w:rsidRPr="006E5E93">
        <w:rPr>
          <w:rFonts w:ascii="GHEA Grapalat" w:eastAsia="Times New Roman" w:hAnsi="GHEA Grapalat" w:cs="Times New Roman"/>
          <w:sz w:val="24"/>
          <w:szCs w:val="24"/>
          <w:lang w:val="hy-AM"/>
        </w:rPr>
        <w:t>,</w:t>
      </w:r>
    </w:p>
    <w:p w14:paraId="05480E7D" w14:textId="6E2A3294"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կայուն</w:t>
      </w:r>
      <w:r w:rsidRPr="006E5E93">
        <w:rPr>
          <w:rFonts w:ascii="GHEA Grapalat" w:eastAsia="Times New Roman" w:hAnsi="GHEA Grapalat" w:cs="Times New Roman"/>
          <w:sz w:val="24"/>
          <w:szCs w:val="24"/>
          <w:lang w:val="hy-AM"/>
        </w:rPr>
        <w:t xml:space="preserve">, երկարատև, կանոնավոր բուժման դժվար ենթարկվող աֆոնիաները, ֆունկցիայի կայուն խանգարումներով քրոնիկ հիպերտրոֆիկ և մուտացիոն լարինգիտը, ձայնալարերի պարեզները և պարալիչը, ձայնալարերի նախաքաղցկեղային հիվանդությունները և բարորակ </w:t>
      </w:r>
      <w:r w:rsidRPr="006E5E93">
        <w:rPr>
          <w:rFonts w:ascii="GHEA Grapalat" w:eastAsia="Times New Roman" w:hAnsi="GHEA Grapalat" w:cs="Times New Roman"/>
          <w:sz w:val="24"/>
          <w:szCs w:val="24"/>
          <w:lang w:val="hy-AM"/>
        </w:rPr>
        <w:lastRenderedPageBreak/>
        <w:t>նորագոյացությունները, խոսքը ոչ լրիվ հասկանալի դարձնող չափավոր կակազությունը կամ թլվատությունը</w:t>
      </w:r>
      <w:r w:rsidR="003C43ED" w:rsidRPr="006E5E93">
        <w:rPr>
          <w:rFonts w:ascii="GHEA Grapalat" w:eastAsia="Times New Roman" w:hAnsi="GHEA Grapalat" w:cs="Times New Roman"/>
          <w:sz w:val="24"/>
          <w:szCs w:val="24"/>
          <w:lang w:val="hy-AM"/>
        </w:rPr>
        <w:t>,</w:t>
      </w:r>
    </w:p>
    <w:p w14:paraId="38608410" w14:textId="2450BB32"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ֆունկցիոնալ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ծագման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դիսֆոնիաները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միոգեն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նեյրոգեն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սպաստիկ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ինչպես</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ֆունկցիոնալ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աֆոնիաները</w:t>
      </w:r>
      <w:r w:rsidR="003C43ED" w:rsidRPr="006E5E93">
        <w:rPr>
          <w:rFonts w:ascii="GHEA Grapalat" w:eastAsia="Times New Roman" w:hAnsi="GHEA Grapalat" w:cs="Times New Roman"/>
          <w:sz w:val="24"/>
          <w:szCs w:val="24"/>
          <w:lang w:val="hy-AM"/>
        </w:rPr>
        <w:t>,</w:t>
      </w:r>
    </w:p>
    <w:p w14:paraId="69B7370E"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4) Խոսքի խանգարումը, որը արտահայտվում է միայն արտասանության ուշացումով, խոսքի սկզբում «սայթաքում»-ով , երբ դարձվածքի մնացած բառերը արտասանվում են ազատ կամ թեթևակի դանդաղացած, առանց բառերի կրկնության, </w:t>
      </w:r>
      <w:r w:rsidR="00030B89" w:rsidRPr="006E5E93">
        <w:rPr>
          <w:rFonts w:ascii="GHEA Grapalat" w:hAnsi="GHEA Grapalat"/>
          <w:sz w:val="24"/>
          <w:szCs w:val="24"/>
          <w:lang w:val="hy-AM"/>
        </w:rPr>
        <w:t xml:space="preserve">թույլ  </w:t>
      </w:r>
      <w:r w:rsidR="00030B89" w:rsidRPr="006E5E93">
        <w:rPr>
          <w:rFonts w:ascii="GHEA Grapalat" w:hAnsi="GHEA Grapalat" w:cstheme="minorHAnsi"/>
          <w:sz w:val="24"/>
          <w:szCs w:val="24"/>
          <w:lang w:val="hy-AM"/>
        </w:rPr>
        <w:t>(աննշան) արտահայտված թլվատությունը</w:t>
      </w:r>
      <w:r w:rsidRPr="006E5E93">
        <w:rPr>
          <w:rFonts w:ascii="GHEA Grapalat" w:eastAsia="Times New Roman" w:hAnsi="GHEA Grapalat" w:cs="Times New Roman"/>
          <w:sz w:val="24"/>
          <w:szCs w:val="24"/>
          <w:lang w:val="hy-AM"/>
        </w:rPr>
        <w:t xml:space="preserve"> չի սահմանափակում ծառայության պիտանելիությանը։ </w:t>
      </w:r>
    </w:p>
    <w:p w14:paraId="34C7FB7D" w14:textId="77777777" w:rsidR="005835EB" w:rsidRPr="006E5E93" w:rsidRDefault="005835EB" w:rsidP="005835EB">
      <w:pPr>
        <w:shd w:val="clear" w:color="auto" w:fill="FFFFFF"/>
        <w:spacing w:after="0" w:line="240" w:lineRule="auto"/>
        <w:ind w:firstLine="426"/>
        <w:jc w:val="both"/>
        <w:rPr>
          <w:rFonts w:ascii="GHEA Grapalat" w:eastAsia="Times New Roman" w:hAnsi="GHEA Grapalat" w:cs="Times New Roman"/>
          <w:sz w:val="24"/>
          <w:szCs w:val="24"/>
          <w:lang w:val="hy-AM"/>
        </w:rPr>
      </w:pPr>
    </w:p>
    <w:p w14:paraId="7707B75C"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69. Ականջի և վերին շնչառական ուղիների սուր վնասվածքների, հիվանդությունների և հետվիրահատական հետևանքներ, երբ օրգանների ֆունկցիաները լիովին չեն վերականգնվել.</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Տարած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վնասվածքներից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վիրահատություններից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հետո</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ոստիկանության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ծառայողներին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կապակցությա</w:t>
      </w:r>
      <w:r w:rsidRPr="006E5E93">
        <w:rPr>
          <w:rFonts w:ascii="GHEA Grapalat" w:eastAsia="Times New Roman" w:hAnsi="GHEA Grapalat" w:cs="Times New Roman"/>
          <w:sz w:val="24"/>
          <w:szCs w:val="24"/>
          <w:lang w:val="hy-AM"/>
        </w:rPr>
        <w:t xml:space="preserve">մբ արձակուրդ տրամադրելու անհրաժեշտության որոշումը կարող է կայացվել ստացիոնար բուժման ավարտից հետո, ընդհանուր վիճակից ելնելով և այն պայմանով, որ հատուկ բուժումը ավարտված է, սակայն հիվանդի աշխատունակության լիարժեք վերականգնման համար պահանջվում է </w:t>
      </w:r>
      <w:r w:rsidR="00D9621F" w:rsidRPr="006E5E93">
        <w:rPr>
          <w:rFonts w:ascii="GHEA Grapalat" w:eastAsia="Times New Roman" w:hAnsi="GHEA Grapalat" w:cs="Times New Roman"/>
          <w:sz w:val="24"/>
          <w:szCs w:val="24"/>
          <w:lang w:val="hy-AM"/>
        </w:rPr>
        <w:t>մեկ</w:t>
      </w:r>
      <w:r w:rsidR="00700634"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Times New Roman"/>
          <w:sz w:val="24"/>
          <w:szCs w:val="24"/>
          <w:lang w:val="hy-AM"/>
        </w:rPr>
        <w:t>ամսից ոչ պակաս ժամանակ վիճակից։</w:t>
      </w:r>
    </w:p>
    <w:p w14:paraId="7E12332A"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1B41BE15"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6. ԲԵՐԱՆԻ ԽՈՌՈՉԻ ԵՎ ԾՆՈՏՆԵՐԻ ՀԻՎԱՆԴՈՒԹՅՈՒՆՆԵՐ</w:t>
      </w:r>
    </w:p>
    <w:p w14:paraId="4425EDCA"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7E204721"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70. Դիմածնոտային շրջանի հյուսվածքների և օրգանների բնածին ու ձեռքբերովի արատներ, ձևախախտումներ ու հիվանդություններ.</w:t>
      </w:r>
    </w:p>
    <w:p w14:paraId="3755BAA5" w14:textId="1380A1C3"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դիմածնոտային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շրջանի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բնածին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ձեռքբերովի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արատները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«գայլի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երախ»</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այլն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ձևախեղումները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ինչպես</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ծնոտների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թքագեղձերի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քունքաստործնոտային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հոդերի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հաճախ</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սրացող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այդ</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դրական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արդյունքի</w:t>
      </w:r>
      <w:r w:rsidRPr="006E5E93">
        <w:rPr>
          <w:rFonts w:ascii="GHEA Grapalat" w:eastAsia="Times New Roman" w:hAnsi="GHEA Grapalat" w:cs="Times New Roman"/>
          <w:sz w:val="24"/>
          <w:szCs w:val="24"/>
          <w:lang w:val="hy-AM"/>
        </w:rPr>
        <w:t xml:space="preserve"> բացակայության դեպքում, ծնոտների բարորակ նորագոյացությունների լրիվ կամ մասնակի հեռացումից և հյուսվածքապատվաստումից հետո ծնոտի 4սմ և ավելի դեֆեկտները: Այս կետին են վերաբերում ծնոտների կենտրոնական փոխհարաբերության դիրքում, վերին և ստորին ատամնաշարերի միջև, կտրիչ ատամների շրջանում 9մմ և ավելի կամ ծամիչ ատամների շրջանում 2մմ-ից ավելի սագիտալ կամ վերտիկալ ճեղքի առկայությունն ըստ Ագապովի ծամողական ֆունկցիայի 50%-ից պակաս արդյունավետության դեպքում, քունքաստործնոտային հոդերի անկիլոզները, ստորին ծնոտի կոնտրակտուրաները, բերանը բացելու` մինչև 2սմ սահմանափակման դեպքում, կեղծ հոդերը, դիմաշարժիչ մկանների կաթվածը՝ դիմային նյարդի հիմնաբնի կամ խոշոր ճյուղավորումների վնասվելու հետևանքով, հաճախակի սրացումներով քրոնիկ սիալոադենիտները, դիմածնոտային շրջանի ակտինոմիկոզը, ծնոտների սեկվեստրալ խոռոչներով և սեկվեստրներով</w:t>
      </w:r>
      <w:r w:rsidR="00737A3E" w:rsidRPr="006E5E93">
        <w:rPr>
          <w:rFonts w:ascii="GHEA Grapalat" w:eastAsia="Times New Roman" w:hAnsi="GHEA Grapalat" w:cs="Times New Roman"/>
          <w:sz w:val="24"/>
          <w:szCs w:val="24"/>
          <w:lang w:val="hy-AM"/>
        </w:rPr>
        <w:t xml:space="preserve"> ուղեկցվող քրոնիկ օստեոմիելիտը</w:t>
      </w:r>
      <w:r w:rsidR="003C43ED" w:rsidRPr="006E5E93">
        <w:rPr>
          <w:rFonts w:ascii="GHEA Grapalat" w:eastAsia="Times New Roman" w:hAnsi="GHEA Grapalat" w:cs="Times New Roman"/>
          <w:sz w:val="24"/>
          <w:szCs w:val="24"/>
          <w:lang w:val="hy-AM"/>
        </w:rPr>
        <w:t>,</w:t>
      </w:r>
    </w:p>
    <w:p w14:paraId="6EE616F1" w14:textId="77777777" w:rsidR="006D2C2D" w:rsidRPr="006E5E93" w:rsidRDefault="00737A3E"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006D2C2D" w:rsidRPr="006E5E93">
        <w:rPr>
          <w:rFonts w:ascii="GHEA Grapalat" w:eastAsia="Times New Roman" w:hAnsi="GHEA Grapalat" w:cs="Times New Roman"/>
          <w:sz w:val="24"/>
          <w:szCs w:val="24"/>
          <w:lang w:val="hy-AM"/>
        </w:rPr>
        <w:t>)</w:t>
      </w:r>
      <w:r w:rsidR="006D2C2D" w:rsidRPr="006E5E93">
        <w:rPr>
          <w:rFonts w:ascii="Calibri" w:eastAsia="Times New Roman" w:hAnsi="Calibri" w:cs="Calibri"/>
          <w:sz w:val="24"/>
          <w:szCs w:val="24"/>
          <w:lang w:val="hy-AM"/>
        </w:rPr>
        <w:t> </w:t>
      </w:r>
      <w:r w:rsidR="006D2C2D" w:rsidRPr="006E5E93">
        <w:rPr>
          <w:rFonts w:ascii="GHEA Grapalat" w:eastAsia="Times New Roman" w:hAnsi="GHEA Grapalat" w:cs="Times New Roman"/>
          <w:b/>
          <w:bCs/>
          <w:sz w:val="24"/>
          <w:szCs w:val="24"/>
          <w:lang w:val="hy-AM"/>
        </w:rPr>
        <w:t>3-րդ ենթակետին</w:t>
      </w:r>
      <w:r w:rsidR="006D2C2D" w:rsidRPr="006E5E93">
        <w:rPr>
          <w:rFonts w:ascii="Calibri" w:eastAsia="Times New Roman" w:hAnsi="Calibri" w:cs="Calibri"/>
          <w:sz w:val="24"/>
          <w:szCs w:val="24"/>
          <w:lang w:val="hy-AM"/>
        </w:rPr>
        <w:t> </w:t>
      </w:r>
      <w:r w:rsidR="006D2C2D" w:rsidRPr="006E5E93">
        <w:rPr>
          <w:rFonts w:ascii="GHEA Grapalat" w:eastAsia="Times New Roman" w:hAnsi="GHEA Grapalat" w:cs="GHEA Grapalat"/>
          <w:sz w:val="24"/>
          <w:szCs w:val="24"/>
          <w:lang w:val="hy-AM"/>
        </w:rPr>
        <w:t>են</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վերաբերում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ծնոտների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կենտրոնական</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փոխհարաբերության</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դիրքում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վերին</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և</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ստորին</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ատամնաշարերի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միջև</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կտրիչ</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ատամների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շրջանում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մինչև</w:t>
      </w:r>
      <w:r w:rsidR="006D2C2D" w:rsidRPr="006E5E93">
        <w:rPr>
          <w:rFonts w:ascii="GHEA Grapalat" w:eastAsia="Times New Roman" w:hAnsi="GHEA Grapalat" w:cs="Times New Roman"/>
          <w:sz w:val="24"/>
          <w:szCs w:val="24"/>
          <w:lang w:val="hy-AM"/>
        </w:rPr>
        <w:t xml:space="preserve"> 9</w:t>
      </w:r>
      <w:r w:rsidR="006D2C2D" w:rsidRPr="006E5E93">
        <w:rPr>
          <w:rFonts w:ascii="GHEA Grapalat" w:eastAsia="Times New Roman" w:hAnsi="GHEA Grapalat" w:cs="GHEA Grapalat"/>
          <w:sz w:val="24"/>
          <w:szCs w:val="24"/>
          <w:lang w:val="hy-AM"/>
        </w:rPr>
        <w:t>մմ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lastRenderedPageBreak/>
        <w:t>կամ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ծամիչ</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ատամների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շրջանում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մինչև</w:t>
      </w:r>
      <w:r w:rsidR="006D2C2D" w:rsidRPr="006E5E93">
        <w:rPr>
          <w:rFonts w:ascii="GHEA Grapalat" w:eastAsia="Times New Roman" w:hAnsi="GHEA Grapalat" w:cs="Times New Roman"/>
          <w:sz w:val="24"/>
          <w:szCs w:val="24"/>
          <w:lang w:val="hy-AM"/>
        </w:rPr>
        <w:t xml:space="preserve"> 2</w:t>
      </w:r>
      <w:r w:rsidR="006D2C2D" w:rsidRPr="006E5E93">
        <w:rPr>
          <w:rFonts w:ascii="GHEA Grapalat" w:eastAsia="Times New Roman" w:hAnsi="GHEA Grapalat" w:cs="GHEA Grapalat"/>
          <w:sz w:val="24"/>
          <w:szCs w:val="24"/>
          <w:lang w:val="hy-AM"/>
        </w:rPr>
        <w:t>մմ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սագ</w:t>
      </w:r>
      <w:r w:rsidR="006D2C2D" w:rsidRPr="006E5E93">
        <w:rPr>
          <w:rFonts w:ascii="GHEA Grapalat" w:eastAsia="Times New Roman" w:hAnsi="GHEA Grapalat" w:cs="Times New Roman"/>
          <w:sz w:val="24"/>
          <w:szCs w:val="24"/>
          <w:lang w:val="hy-AM"/>
        </w:rPr>
        <w:t>իտալ կամ վերտիկալ ճեղքի առկայությունը` ըստ Ագապովի ծամողական ֆունկցիայի 50% և ավելի արդյունավետության դեպքում:</w:t>
      </w:r>
    </w:p>
    <w:p w14:paraId="0C0B14F0" w14:textId="77777777" w:rsidR="005835EB" w:rsidRPr="006E5E93" w:rsidRDefault="005835EB" w:rsidP="005835EB">
      <w:pPr>
        <w:shd w:val="clear" w:color="auto" w:fill="FFFFFF"/>
        <w:spacing w:after="0" w:line="240" w:lineRule="auto"/>
        <w:ind w:firstLine="426"/>
        <w:jc w:val="both"/>
        <w:rPr>
          <w:rFonts w:ascii="GHEA Grapalat" w:eastAsia="Times New Roman" w:hAnsi="GHEA Grapalat" w:cs="Times New Roman"/>
          <w:sz w:val="24"/>
          <w:szCs w:val="24"/>
          <w:lang w:val="hy-AM"/>
        </w:rPr>
      </w:pPr>
    </w:p>
    <w:p w14:paraId="202EF88E"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71. Ադենտիա</w:t>
      </w:r>
      <w:r w:rsidRPr="006E5E93">
        <w:rPr>
          <w:rFonts w:ascii="GHEA Grapalat" w:eastAsia="Times New Roman" w:hAnsi="GHEA Grapalat" w:cs="Times New Roman"/>
          <w:sz w:val="24"/>
          <w:szCs w:val="24"/>
          <w:lang w:val="hy-AM"/>
        </w:rPr>
        <w:t>. Ատամների ընդհանուր թվաքանակը հաշվելիս իմաստության ատամները հաշվի չեն առնվում: Ատամների այն արմատները, որոնք պիտանի չեն պրոթեզավորման համար, համարվում են բացակայող ատամներ: Այն ատամները, որոնք փոխարինված են անշարժ պրոթեզներով, այդ թվում իմպլանտներով, բացակայող չեն համարվում:</w:t>
      </w:r>
    </w:p>
    <w:p w14:paraId="4502305C" w14:textId="77777777" w:rsidR="005835EB" w:rsidRPr="006E5E93" w:rsidRDefault="005835EB" w:rsidP="005835EB">
      <w:pPr>
        <w:shd w:val="clear" w:color="auto" w:fill="FFFFFF"/>
        <w:spacing w:after="0" w:line="240" w:lineRule="auto"/>
        <w:ind w:firstLine="426"/>
        <w:jc w:val="both"/>
        <w:rPr>
          <w:rFonts w:ascii="GHEA Grapalat" w:eastAsia="Times New Roman" w:hAnsi="GHEA Grapalat" w:cs="Times New Roman"/>
          <w:sz w:val="24"/>
          <w:szCs w:val="24"/>
          <w:lang w:val="hy-AM"/>
        </w:rPr>
      </w:pPr>
    </w:p>
    <w:p w14:paraId="00060BEC"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72. Ատամների, պարոդոնտի և բերանի խոռոչի լորձաթաղանթի հիվանդություններ.</w:t>
      </w:r>
    </w:p>
    <w:p w14:paraId="03040FB1" w14:textId="18B87448"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5</w:t>
      </w:r>
      <w:r w:rsidRPr="006E5E93">
        <w:rPr>
          <w:rFonts w:ascii="GHEA Grapalat" w:eastAsia="Times New Roman" w:hAnsi="GHEA Grapalat" w:cs="GHEA Grapalat"/>
          <w:sz w:val="24"/>
          <w:szCs w:val="24"/>
          <w:lang w:val="hy-AM"/>
        </w:rPr>
        <w:t>մմ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ավելի</w:t>
      </w:r>
      <w:r w:rsidRPr="006E5E93">
        <w:rPr>
          <w:rFonts w:ascii="GHEA Grapalat" w:eastAsia="Times New Roman" w:hAnsi="GHEA Grapalat" w:cs="Times New Roman"/>
          <w:sz w:val="24"/>
          <w:szCs w:val="24"/>
          <w:lang w:val="hy-AM"/>
        </w:rPr>
        <w:t xml:space="preserve"> խորությամբ պարոդոնտալ գրպանով, ատամնաբնի ոսկրահյուսվածքի արմատի 2/3 չափով ներծծումով (ռեզոբցիա), ատամի II-III աստիճանի շարժունակությամբ տարածուն պարոդոնտիտը (հաստատված ռենտգենաբանական հետազոտությամբ), երբ ախտահարված ատամների գումարային ծամողական ֆունկցիան, ըստ Ագապովի կազմում է ընդհանուր ծամողական ֆունկցիայի 50% և ավելի</w:t>
      </w:r>
      <w:r w:rsidR="003C43ED" w:rsidRPr="006E5E93">
        <w:rPr>
          <w:rFonts w:ascii="GHEA Grapalat" w:eastAsia="Times New Roman" w:hAnsi="GHEA Grapalat" w:cs="Times New Roman"/>
          <w:sz w:val="24"/>
          <w:szCs w:val="24"/>
          <w:lang w:val="hy-AM"/>
        </w:rPr>
        <w:t>,</w:t>
      </w:r>
    </w:p>
    <w:p w14:paraId="4DDA9A32" w14:textId="462193A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Պարոդոնտիտի առկայության դեպքում առաջարկվում է բուժում</w:t>
      </w:r>
      <w:r w:rsidR="003C43ED" w:rsidRPr="006E5E93">
        <w:rPr>
          <w:rFonts w:ascii="GHEA Grapalat" w:eastAsia="Times New Roman" w:hAnsi="GHEA Grapalat" w:cs="Times New Roman"/>
          <w:sz w:val="24"/>
          <w:szCs w:val="24"/>
          <w:lang w:val="hy-AM"/>
        </w:rPr>
        <w:t>,</w:t>
      </w:r>
    </w:p>
    <w:p w14:paraId="565A4DB1" w14:textId="1295AB4F"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բերանի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խոռոչի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լորձաթաղանթի՝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չենթարկվող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003C43ED" w:rsidRPr="006E5E93">
        <w:rPr>
          <w:rFonts w:ascii="GHEA Grapalat" w:eastAsia="Times New Roman" w:hAnsi="GHEA Grapalat" w:cs="Times New Roman"/>
          <w:sz w:val="24"/>
          <w:szCs w:val="24"/>
          <w:lang w:val="hy-AM"/>
        </w:rPr>
        <w:t>,</w:t>
      </w:r>
    </w:p>
    <w:p w14:paraId="61636BA5" w14:textId="1F9885CC" w:rsidR="006D2C2D" w:rsidRPr="006E5E93" w:rsidRDefault="00787120" w:rsidP="003C43ED">
      <w:pPr>
        <w:pStyle w:val="CommentText"/>
        <w:spacing w:after="0"/>
        <w:ind w:firstLine="426"/>
        <w:jc w:val="both"/>
        <w:rPr>
          <w:rFonts w:ascii="GHEA Grapalat" w:hAnsi="GHEA Grapalat"/>
          <w:sz w:val="24"/>
          <w:szCs w:val="24"/>
          <w:lang w:val="hy-AM"/>
        </w:rPr>
      </w:pPr>
      <w:r w:rsidRPr="006E5E93">
        <w:rPr>
          <w:rFonts w:ascii="GHEA Grapalat" w:hAnsi="GHEA Grapalat"/>
          <w:b/>
          <w:sz w:val="24"/>
          <w:szCs w:val="24"/>
          <w:lang w:val="hy-AM"/>
        </w:rPr>
        <w:t>4-րդ ենթակետին</w:t>
      </w:r>
      <w:r w:rsidRPr="006E5E93">
        <w:rPr>
          <w:rFonts w:ascii="GHEA Grapalat" w:hAnsi="GHEA Grapalat"/>
          <w:sz w:val="24"/>
          <w:szCs w:val="24"/>
          <w:lang w:val="hy-AM"/>
        </w:rPr>
        <w:t xml:space="preserve"> են վերաբերվում թեթև աստիճանի պարոդոնտիտ, ստոմատիտ, գինգիվիտ և բերանի լորձաթաղանթի, թքագեղձերի և լեզվի այլ հիվանդույունները, որոնք ենթարկվում են բուժման</w:t>
      </w:r>
      <w:r w:rsidR="003C43ED" w:rsidRPr="006E5E93">
        <w:rPr>
          <w:rFonts w:ascii="GHEA Grapalat" w:hAnsi="GHEA Grapalat"/>
          <w:sz w:val="24"/>
          <w:szCs w:val="24"/>
          <w:lang w:val="hy-AM"/>
        </w:rPr>
        <w:t>,</w:t>
      </w:r>
    </w:p>
    <w:p w14:paraId="3E258BCF" w14:textId="25E8EC9A" w:rsidR="006D2C2D" w:rsidRPr="006E5E93" w:rsidRDefault="002141DA"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006D2C2D" w:rsidRPr="006E5E93">
        <w:rPr>
          <w:rFonts w:ascii="GHEA Grapalat" w:eastAsia="Times New Roman" w:hAnsi="GHEA Grapalat" w:cs="Times New Roman"/>
          <w:sz w:val="24"/>
          <w:szCs w:val="24"/>
          <w:lang w:val="hy-AM"/>
        </w:rPr>
        <w:t>) Ստոմատիտի (բերանաբորբ), խեյլիտի, գինգիվիտի, լեյկոպլակիայի և այլ հիվանդությունների, ներառյալ` նախաքաղցկեղները, առկայության դեպքում նշանակվում է բուժում</w:t>
      </w:r>
      <w:r w:rsidR="003C43ED" w:rsidRPr="006E5E93">
        <w:rPr>
          <w:rFonts w:ascii="GHEA Grapalat" w:eastAsia="Times New Roman" w:hAnsi="GHEA Grapalat" w:cs="Times New Roman"/>
          <w:sz w:val="24"/>
          <w:szCs w:val="24"/>
          <w:lang w:val="hy-AM"/>
        </w:rPr>
        <w:t>,</w:t>
      </w:r>
    </w:p>
    <w:p w14:paraId="41714922" w14:textId="77777777" w:rsidR="006D2C2D" w:rsidRPr="006E5E93" w:rsidRDefault="002141DA"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w:t>
      </w:r>
      <w:r w:rsidR="006D2C2D" w:rsidRPr="006E5E93">
        <w:rPr>
          <w:rFonts w:ascii="GHEA Grapalat" w:eastAsia="Times New Roman" w:hAnsi="GHEA Grapalat" w:cs="Times New Roman"/>
          <w:sz w:val="24"/>
          <w:szCs w:val="24"/>
          <w:lang w:val="hy-AM"/>
        </w:rPr>
        <w:t>)</w:t>
      </w:r>
      <w:r w:rsidR="006D2C2D" w:rsidRPr="006E5E93">
        <w:rPr>
          <w:rFonts w:ascii="Calibri" w:eastAsia="Times New Roman" w:hAnsi="Calibri" w:cs="Calibri"/>
          <w:sz w:val="24"/>
          <w:szCs w:val="24"/>
          <w:lang w:val="hy-AM"/>
        </w:rPr>
        <w:t> </w:t>
      </w:r>
      <w:r w:rsidR="006D2C2D" w:rsidRPr="006E5E93">
        <w:rPr>
          <w:rFonts w:ascii="GHEA Grapalat" w:eastAsia="Times New Roman" w:hAnsi="GHEA Grapalat" w:cs="Times New Roman"/>
          <w:b/>
          <w:bCs/>
          <w:sz w:val="24"/>
          <w:szCs w:val="24"/>
          <w:lang w:val="hy-AM"/>
        </w:rPr>
        <w:t>3-րդ ենթակետին</w:t>
      </w:r>
      <w:r w:rsidR="006D2C2D" w:rsidRPr="006E5E93">
        <w:rPr>
          <w:rFonts w:ascii="Calibri" w:eastAsia="Times New Roman" w:hAnsi="Calibri" w:cs="Calibri"/>
          <w:sz w:val="24"/>
          <w:szCs w:val="24"/>
          <w:lang w:val="hy-AM"/>
        </w:rPr>
        <w:t> </w:t>
      </w:r>
      <w:r w:rsidR="006D2C2D" w:rsidRPr="006E5E93">
        <w:rPr>
          <w:rFonts w:ascii="GHEA Grapalat" w:eastAsia="Times New Roman" w:hAnsi="GHEA Grapalat" w:cs="GHEA Grapalat"/>
          <w:sz w:val="24"/>
          <w:szCs w:val="24"/>
          <w:lang w:val="hy-AM"/>
        </w:rPr>
        <w:t>է</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վերաբերում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ատամների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կարիեսը</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երբ</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ոսկրափուտի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կարիեսի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ենթարկված</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և</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հեռացված</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ատամների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թվաքանակը</w:t>
      </w:r>
      <w:r w:rsidR="006D2C2D" w:rsidRPr="006E5E93">
        <w:rPr>
          <w:rFonts w:ascii="GHEA Grapalat" w:eastAsia="Times New Roman" w:hAnsi="GHEA Grapalat" w:cs="Times New Roman"/>
          <w:sz w:val="24"/>
          <w:szCs w:val="24"/>
          <w:lang w:val="hy-AM"/>
        </w:rPr>
        <w:t xml:space="preserve"> 9-</w:t>
      </w:r>
      <w:r w:rsidR="006D2C2D" w:rsidRPr="006E5E93">
        <w:rPr>
          <w:rFonts w:ascii="GHEA Grapalat" w:eastAsia="Times New Roman" w:hAnsi="GHEA Grapalat" w:cs="GHEA Grapalat"/>
          <w:sz w:val="24"/>
          <w:szCs w:val="24"/>
          <w:lang w:val="hy-AM"/>
        </w:rPr>
        <w:t>ից</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ավելի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է</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ընդ</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որում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առնվազն</w:t>
      </w:r>
      <w:r w:rsidR="006D2C2D" w:rsidRPr="006E5E93">
        <w:rPr>
          <w:rFonts w:ascii="GHEA Grapalat" w:eastAsia="Times New Roman" w:hAnsi="GHEA Grapalat" w:cs="Times New Roman"/>
          <w:sz w:val="24"/>
          <w:szCs w:val="24"/>
          <w:lang w:val="hy-AM"/>
        </w:rPr>
        <w:t xml:space="preserve"> 4-</w:t>
      </w:r>
      <w:r w:rsidR="006D2C2D" w:rsidRPr="006E5E93">
        <w:rPr>
          <w:rFonts w:ascii="GHEA Grapalat" w:eastAsia="Times New Roman" w:hAnsi="GHEA Grapalat" w:cs="GHEA Grapalat"/>
          <w:sz w:val="24"/>
          <w:szCs w:val="24"/>
          <w:lang w:val="hy-AM"/>
        </w:rPr>
        <w:t>ն</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ունեն</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ատամնախոռոչի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կամ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պերիոդոնտի</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ախտահարում</w:t>
      </w:r>
      <w:r w:rsidR="006D2C2D" w:rsidRPr="006E5E93">
        <w:rPr>
          <w:rFonts w:ascii="GHEA Grapalat" w:eastAsia="Times New Roman" w:hAnsi="GHEA Grapalat" w:cs="Times New Roman"/>
          <w:sz w:val="24"/>
          <w:szCs w:val="24"/>
          <w:lang w:val="hy-AM"/>
        </w:rPr>
        <w:t xml:space="preserve">: </w:t>
      </w:r>
      <w:r w:rsidR="006D2C2D" w:rsidRPr="006E5E93">
        <w:rPr>
          <w:rFonts w:ascii="GHEA Grapalat" w:eastAsia="Times New Roman" w:hAnsi="GHEA Grapalat" w:cs="GHEA Grapalat"/>
          <w:sz w:val="24"/>
          <w:szCs w:val="24"/>
          <w:lang w:val="hy-AM"/>
        </w:rPr>
        <w:t>Ծառայո</w:t>
      </w:r>
      <w:r w:rsidR="006D2C2D" w:rsidRPr="006E5E93">
        <w:rPr>
          <w:rFonts w:ascii="GHEA Grapalat" w:eastAsia="Times New Roman" w:hAnsi="GHEA Grapalat" w:cs="Times New Roman"/>
          <w:sz w:val="24"/>
          <w:szCs w:val="24"/>
          <w:lang w:val="hy-AM"/>
        </w:rPr>
        <w:t>ւթյան համար պիտանիությունը որոշվում է բուժման ավարտից հետո՝ սույն կետի մյուս ենթակետերի համաձայն:</w:t>
      </w:r>
    </w:p>
    <w:p w14:paraId="320F7B63" w14:textId="77777777" w:rsidR="005835EB" w:rsidRPr="006E5E93" w:rsidRDefault="005835EB" w:rsidP="005835EB">
      <w:pPr>
        <w:shd w:val="clear" w:color="auto" w:fill="FFFFFF"/>
        <w:spacing w:after="0" w:line="240" w:lineRule="auto"/>
        <w:ind w:firstLine="426"/>
        <w:jc w:val="both"/>
        <w:rPr>
          <w:rFonts w:ascii="GHEA Grapalat" w:eastAsia="Times New Roman" w:hAnsi="GHEA Grapalat" w:cs="Times New Roman"/>
          <w:sz w:val="24"/>
          <w:szCs w:val="24"/>
          <w:lang w:val="hy-AM"/>
        </w:rPr>
      </w:pPr>
    </w:p>
    <w:p w14:paraId="16FD5D3C"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73. Դիմածնոտային շրջանի վնասվածքների, հիվանդությունների, վիրահատությունների հետևանքներ.</w:t>
      </w:r>
    </w:p>
    <w:p w14:paraId="10EE793A" w14:textId="15563150"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Հիվանդություններից, վիրահատություններից հետո ծառայողների համար ծառայողական պարտականություններից արձակուրդը հիվանդության պատճառով (վերականգնողական) տրվում է ստացիոնար բուժման ավարտից հետո՝ ելնելով ընդհանուր վիճակից</w:t>
      </w:r>
      <w:r w:rsidR="003C43ED" w:rsidRPr="006E5E93">
        <w:rPr>
          <w:rFonts w:ascii="GHEA Grapalat" w:eastAsia="Times New Roman" w:hAnsi="GHEA Grapalat" w:cs="Times New Roman"/>
          <w:sz w:val="24"/>
          <w:szCs w:val="24"/>
          <w:lang w:val="hy-AM"/>
        </w:rPr>
        <w:t>,</w:t>
      </w:r>
    </w:p>
    <w:p w14:paraId="27AD62EA" w14:textId="77777777" w:rsidR="006D2C2D" w:rsidRPr="006E5E93" w:rsidRDefault="006D2C2D"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2) Ծնոտների ու դեմքի փափուկ հյուսվածքների վնասվածքների դեպքում արձակուրդի անհրաժեշտության վերաբերյալ եզրակացություն կայացնելու հիմք են </w:t>
      </w:r>
      <w:r w:rsidRPr="006E5E93">
        <w:rPr>
          <w:rFonts w:ascii="GHEA Grapalat" w:eastAsia="Times New Roman" w:hAnsi="GHEA Grapalat" w:cs="Times New Roman"/>
          <w:sz w:val="24"/>
          <w:szCs w:val="24"/>
          <w:lang w:val="hy-AM"/>
        </w:rPr>
        <w:lastRenderedPageBreak/>
        <w:t>կոտրվածքների վերականգնման դանդաղումը, կոպիտ սպիները կամ բարդ վիրաբուժական և օրթոպեդիկ բուժում պահանջող, ինչպես նաև ոսկրաբորբով (օստեոմիելիտ) ուղեկցվող կոտրվածքները:</w:t>
      </w:r>
    </w:p>
    <w:p w14:paraId="41B8715E" w14:textId="77777777" w:rsidR="006D2C2D" w:rsidRPr="006E5E93" w:rsidRDefault="006D2C2D" w:rsidP="005835EB">
      <w:pPr>
        <w:ind w:firstLine="426"/>
        <w:jc w:val="both"/>
        <w:rPr>
          <w:rFonts w:ascii="GHEA Grapalat" w:hAnsi="GHEA Grapalat"/>
          <w:sz w:val="24"/>
          <w:szCs w:val="24"/>
          <w:lang w:val="hy-AM"/>
        </w:rPr>
      </w:pPr>
      <w:r w:rsidRPr="006E5E93">
        <w:rPr>
          <w:rFonts w:ascii="GHEA Grapalat" w:hAnsi="GHEA Grapalat"/>
          <w:sz w:val="24"/>
          <w:szCs w:val="24"/>
          <w:lang w:val="hy-AM"/>
        </w:rPr>
        <w:t xml:space="preserve"> </w:t>
      </w:r>
    </w:p>
    <w:p w14:paraId="5BE1EC21" w14:textId="77777777" w:rsidR="002C5460" w:rsidRPr="006E5E93" w:rsidRDefault="002C5460"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 ԱՉՔԻ ԵՎ ՆՐԱ ՀԱՎԵԼՈՒՄՆԵՐԻ ՀԻՎԱՆԴՈՒԹՅՈՒՆՆԵՐ</w:t>
      </w:r>
    </w:p>
    <w:p w14:paraId="052C84AF" w14:textId="77777777" w:rsidR="002C5460" w:rsidRPr="006E5E93" w:rsidRDefault="002C5460" w:rsidP="005835EB">
      <w:pPr>
        <w:shd w:val="clear" w:color="auto" w:fill="FFFFFF"/>
        <w:spacing w:after="0" w:line="240" w:lineRule="auto"/>
        <w:ind w:firstLine="426"/>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7435CCD0" w14:textId="77777777"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74. Կոպերի սերտաճում միմյանց կամ ակնագնդի հետ, որը խանգարում է աչքի շարժումներին կամ տեսողությանը, կոպերի ներանկում կամ թարթիչների աճ դեպի ակնագունդ, որը գրգռում է աչքը, աչքի ֆունկցիան խանգարող կոպերի արտանկում, կոպերի սպիական ձևախախտում կամ դիրքի անբավարարություն, որոնք խանգարում են եղջերաթաղանթի փակմանը, կայուն լագօֆթալմ.</w:t>
      </w:r>
    </w:p>
    <w:p w14:paraId="4EFF4405" w14:textId="120406ED"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Կոպերի դիրքային տարբեր թերությունների (սերտաճում, ներանկում, արտաշրջում, իսկական պտոզ, լագօֆթալմ) առկայության դեպքում հաշվի է առնվում նաև տեսողական ու շարժողական ֆունկցիաների խանգարման աստիճանը: Մինչև փորձաքննական եզրակացություն կայացնելիս առաջարկվում է վիրահատական շտկում</w:t>
      </w:r>
      <w:r w:rsidR="003C43ED" w:rsidRPr="006E5E93">
        <w:rPr>
          <w:rFonts w:ascii="GHEA Grapalat" w:eastAsia="Times New Roman" w:hAnsi="GHEA Grapalat" w:cs="Times New Roman"/>
          <w:sz w:val="24"/>
          <w:szCs w:val="24"/>
          <w:lang w:val="hy-AM"/>
        </w:rPr>
        <w:t>,</w:t>
      </w:r>
    </w:p>
    <w:p w14:paraId="31E1426B" w14:textId="3A81946C"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բնածին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ձեռքբերովի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իսկական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պտոզը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ճակատային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մկանների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լարվածության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բացակայու</w:t>
      </w:r>
      <w:r w:rsidRPr="006E5E93">
        <w:rPr>
          <w:rFonts w:ascii="GHEA Grapalat" w:eastAsia="Times New Roman" w:hAnsi="GHEA Grapalat" w:cs="Times New Roman"/>
          <w:sz w:val="24"/>
          <w:szCs w:val="24"/>
          <w:lang w:val="hy-AM"/>
        </w:rPr>
        <w:t>թյան պայմաններում մեկ աչքի վերին կոպը ծածկում է բբի կեսից ավելին կամ 1/3-ից ավելին` երկու աչքում: Այդպիսի պտոզ ունեցող անձանց առաջարկվում է վիրահատություն</w:t>
      </w:r>
      <w:r w:rsidR="003C43ED" w:rsidRPr="006E5E93">
        <w:rPr>
          <w:rFonts w:ascii="GHEA Grapalat" w:eastAsia="Times New Roman" w:hAnsi="GHEA Grapalat" w:cs="Times New Roman"/>
          <w:sz w:val="24"/>
          <w:szCs w:val="24"/>
          <w:lang w:val="hy-AM"/>
        </w:rPr>
        <w:t>,</w:t>
      </w:r>
    </w:p>
    <w:p w14:paraId="29BDCB1B" w14:textId="77777777" w:rsidR="00B3152E" w:rsidRPr="006E5E93" w:rsidRDefault="00B3152E" w:rsidP="002C508B">
      <w:pPr>
        <w:spacing w:after="0" w:line="240" w:lineRule="auto"/>
        <w:ind w:firstLine="375"/>
        <w:jc w:val="both"/>
        <w:rPr>
          <w:rFonts w:ascii="GHEA Grapalat" w:eastAsia="Times New Roman" w:hAnsi="GHEA Grapalat" w:cs="GHEA Grapalat"/>
          <w:sz w:val="24"/>
          <w:szCs w:val="24"/>
          <w:lang w:val="hy-AM"/>
        </w:rPr>
      </w:pPr>
      <w:r w:rsidRPr="006E5E93">
        <w:rPr>
          <w:rFonts w:ascii="GHEA Grapalat" w:eastAsia="Times New Roman" w:hAnsi="GHEA Grapalat" w:cs="Times New Roman"/>
          <w:sz w:val="24"/>
          <w:szCs w:val="24"/>
          <w:lang w:val="hy-AM"/>
        </w:rPr>
        <w:t>3) 3</w:t>
      </w:r>
      <w:r w:rsidRPr="006E5E93">
        <w:rPr>
          <w:rFonts w:ascii="GHEA Grapalat" w:eastAsia="Times New Roman" w:hAnsi="GHEA Grapalat" w:cs="Times New Roman"/>
          <w:b/>
          <w:bCs/>
          <w:sz w:val="24"/>
          <w:szCs w:val="24"/>
          <w:lang w:val="hy-AM"/>
        </w:rPr>
        <w:t>-րդ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հետագա</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ծառայության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պիտանելիությունը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որոշվում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ելնելով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կոպի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ֆունկցիոնալ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վիճակից։</w:t>
      </w:r>
    </w:p>
    <w:p w14:paraId="7125822E"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47000177" w14:textId="77777777"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75. Սուր և քրոնիկ բլեֆարիտներ, կոնյուկտիվիտներ, խիստ արտահայտված հաճախակի սրացող խոցային բլեֆարիտներ, ինչպես նաև քրոնիկ կոնյուկտիվիտներ պտկիկների գերաճով և հյուսվածքի ենթալորձային շերտի ինֆիլտրացիայով.</w:t>
      </w:r>
    </w:p>
    <w:p w14:paraId="66451BA7" w14:textId="478BFF40"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խիստ</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խոցայի</w:t>
      </w:r>
      <w:r w:rsidRPr="006E5E93">
        <w:rPr>
          <w:rFonts w:ascii="GHEA Grapalat" w:eastAsia="Times New Roman" w:hAnsi="GHEA Grapalat" w:cs="Times New Roman"/>
          <w:sz w:val="24"/>
          <w:szCs w:val="24"/>
          <w:lang w:val="hy-AM"/>
        </w:rPr>
        <w:t>ն բլեֆարիտը` սպիավոր վերասերումով և կոպեզրի զգալի մազաթափությամբ, շաղկապենու քրոնիկ կոնյուկտիվիտները` գերաճով և ենթալորձային հյուսվածքի զգալիորեն արտահայտված ինֆիլտրացիայով (ստացիոնար բուժման անբավարար արդյունքի դեպքում` մեկ տարում երկու անգամից ավելի բարդացումներով` հաստատված բժշկական փաստաթղթերով), ինչպես նաև` շաղկապենու տրախոմատոզ ախտահարմամբ: Աչքի ֆունկցիայի կայուն խանգարումներով տրախոմայի տարբեր բարդացումների դեպքում եզրակացություն է կայացվում` այդ խանգարումները նախատեսող՝ կարգացուցակի համապատասխան կետերի հիման վրա (կոպերինը` ըստ 74-րդ, արցունքատար խողովակներինը՝ ըստ 76-րդ, եղջերաթաղանթինը՝ ըստ 78-րդ, տեսողության թուլությունը՝ ըստ կարգացուցակի 85-րդ կետերի)</w:t>
      </w:r>
      <w:r w:rsidR="003C43ED" w:rsidRPr="006E5E93">
        <w:rPr>
          <w:rFonts w:ascii="GHEA Grapalat" w:eastAsia="Times New Roman" w:hAnsi="GHEA Grapalat" w:cs="Times New Roman"/>
          <w:sz w:val="24"/>
          <w:szCs w:val="24"/>
          <w:lang w:val="hy-AM"/>
        </w:rPr>
        <w:t>,</w:t>
      </w:r>
    </w:p>
    <w:p w14:paraId="0442C551" w14:textId="10090995"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չափավոր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աննշան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քրոնիկ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բլեֆարիտները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հաջող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w:t>
      </w:r>
      <w:r w:rsidRPr="006E5E93">
        <w:rPr>
          <w:rFonts w:ascii="GHEA Grapalat" w:eastAsia="Times New Roman" w:hAnsi="GHEA Grapalat" w:cs="Times New Roman"/>
          <w:sz w:val="24"/>
          <w:szCs w:val="24"/>
          <w:lang w:val="hy-AM"/>
        </w:rPr>
        <w:t>ան դեպքում՝ հազվադեպ սրացումներով կոնյուկտիվիտները</w:t>
      </w:r>
      <w:r w:rsidR="003C43ED" w:rsidRPr="006E5E93">
        <w:rPr>
          <w:rFonts w:ascii="GHEA Grapalat" w:eastAsia="Times New Roman" w:hAnsi="GHEA Grapalat" w:cs="Times New Roman"/>
          <w:sz w:val="24"/>
          <w:szCs w:val="24"/>
          <w:lang w:val="hy-AM"/>
        </w:rPr>
        <w:t>,</w:t>
      </w:r>
    </w:p>
    <w:p w14:paraId="10985A45" w14:textId="253CD59E"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Նոր ընդունվողներին առաջարկվում է բուժում</w:t>
      </w:r>
      <w:r w:rsidR="003C43ED" w:rsidRPr="006E5E93">
        <w:rPr>
          <w:rFonts w:ascii="GHEA Grapalat" w:eastAsia="Times New Roman" w:hAnsi="GHEA Grapalat" w:cs="Times New Roman"/>
          <w:sz w:val="24"/>
          <w:szCs w:val="24"/>
          <w:lang w:val="hy-AM"/>
        </w:rPr>
        <w:t>,</w:t>
      </w:r>
    </w:p>
    <w:p w14:paraId="3FCBB221" w14:textId="72E24F6B"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4) Առանձին թեփուկներով և կոպեզրերի աննշան տեղային գերարյունությամբ (հիպերեմիա) հասարակ բլեֆարիտը, հատուկենտ ֆոլիկուլներով ֆոլիկուլյար կոնյուկտիվիտը, շաղկապենու թավշայնությունը կոպերի անկյուններում և շաղկապենու կամարի շրջանում շաղկապենու տրախոմատոզ ծագում չունեցող մասնակի մանր մակերեսային սպիները, ինչպես նաև` շաղկապենու տրախոմատոզ ծագում ունեցող հարթ սպիները, առանց շաղկապենու և եղջերաթաղանթի այլ փոփոխությունների և մեկ տարվա ընթացքում առանց տրախոմատոզ պրոցեսի սրացման, ոստիկանություն ընդունվելու համար խոչընդոտ չեն</w:t>
      </w:r>
      <w:r w:rsidR="003C43ED" w:rsidRPr="006E5E93">
        <w:rPr>
          <w:rFonts w:ascii="GHEA Grapalat" w:eastAsia="Times New Roman" w:hAnsi="GHEA Grapalat" w:cs="Times New Roman"/>
          <w:sz w:val="24"/>
          <w:szCs w:val="24"/>
          <w:lang w:val="hy-AM"/>
        </w:rPr>
        <w:t>,</w:t>
      </w:r>
    </w:p>
    <w:p w14:paraId="047D6426" w14:textId="7AA4D149"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Գարնանային կատարի պատճառով 1-ին և 2-րդ սյունակներով փորձաքննվողները ոչ պիտանի են ծառայության համար, իսկ 3-րդ սյունակով փորձաքննվողների պիտանիությունը որոշվում է` կախված հիվանդության արտահայտվածությունից, դրա ընթացքի ծանրության աստիճանից և բուժման արդյունավետությունից</w:t>
      </w:r>
      <w:r w:rsidR="003C43ED" w:rsidRPr="006E5E93">
        <w:rPr>
          <w:rFonts w:ascii="GHEA Grapalat" w:eastAsia="Times New Roman" w:hAnsi="GHEA Grapalat" w:cs="Times New Roman"/>
          <w:sz w:val="24"/>
          <w:szCs w:val="24"/>
          <w:lang w:val="hy-AM"/>
        </w:rPr>
        <w:t>,</w:t>
      </w:r>
    </w:p>
    <w:p w14:paraId="5977B635" w14:textId="6AEA8009"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Հետագա զարգացման միտումներ չունեցող կեղծ կամ իսկական մսամոլը խոչընդոտ չէ ոստիկանություն ընդունվելու համար</w:t>
      </w:r>
      <w:r w:rsidR="003C43ED" w:rsidRPr="006E5E93">
        <w:rPr>
          <w:rFonts w:ascii="GHEA Grapalat" w:eastAsia="Times New Roman" w:hAnsi="GHEA Grapalat" w:cs="Times New Roman"/>
          <w:sz w:val="24"/>
          <w:szCs w:val="24"/>
          <w:lang w:val="hy-AM"/>
        </w:rPr>
        <w:t>,</w:t>
      </w:r>
    </w:p>
    <w:p w14:paraId="6095F621" w14:textId="2104C155"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 Զարգացող իսկական մսամոլը ունեցող անձը ոչ պիտանի է ոստիկանություն ընդունվելու համար։ Թևակերպ թաղանթը ոստիկանության համակարգ նոր ընդունվողների դեպքում փորձաքննվում է ելնելով արտահայտվածության աստիճանից և տեսողական ֆունկցիայի վրա ազդեցության չափից։ Թևակերպ թաղանթի կրկնակի ստացիոնար անհաջող բուժումից հետո եզրակացություն է կայացվում` համաձայն կարգացուցակի սույն կետի 1-ին ենթակետի</w:t>
      </w:r>
      <w:r w:rsidR="003C43ED" w:rsidRPr="006E5E93">
        <w:rPr>
          <w:rFonts w:ascii="GHEA Grapalat" w:eastAsia="Times New Roman" w:hAnsi="GHEA Grapalat" w:cs="Times New Roman"/>
          <w:sz w:val="24"/>
          <w:szCs w:val="24"/>
          <w:lang w:val="hy-AM"/>
        </w:rPr>
        <w:t>,</w:t>
      </w:r>
    </w:p>
    <w:p w14:paraId="741038E3" w14:textId="77777777"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 Ալերգիկ (սենիլ) կոնյուկտիվիտների դեպքում որոշումը կայացվում է ելնելով արտահայտվածության աստիճանից դեղորայքային միջամտության էֆեկտիվությունից։</w:t>
      </w:r>
    </w:p>
    <w:p w14:paraId="2D6341B2"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53DC0C6D" w14:textId="77777777"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76. Մեկ կամ երկու աչքի արցունքատար ապարատի հիվանդություններ.</w:t>
      </w:r>
    </w:p>
    <w:p w14:paraId="3BD5855E" w14:textId="2B192C3D"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արցունքատար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ապարատի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բազմակի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անարդյունավետությունը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հաստատված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բժշկական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փաստաթղթերով</w:t>
      </w:r>
      <w:r w:rsidR="003C43ED" w:rsidRPr="006E5E93">
        <w:rPr>
          <w:rFonts w:ascii="GHEA Grapalat" w:eastAsia="Times New Roman" w:hAnsi="GHEA Grapalat" w:cs="Times New Roman"/>
          <w:sz w:val="24"/>
          <w:szCs w:val="24"/>
          <w:lang w:val="hy-AM"/>
        </w:rPr>
        <w:t>,</w:t>
      </w:r>
    </w:p>
    <w:p w14:paraId="096A43D7" w14:textId="71323AE4"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երկու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աչքի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արցունքատար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ապարատի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003C43ED" w:rsidRPr="006E5E93">
        <w:rPr>
          <w:rFonts w:ascii="GHEA Grapalat" w:eastAsia="Times New Roman" w:hAnsi="GHEA Grapalat" w:cs="Times New Roman"/>
          <w:sz w:val="24"/>
          <w:szCs w:val="24"/>
          <w:lang w:val="hy-AM"/>
        </w:rPr>
        <w:t>,</w:t>
      </w:r>
    </w:p>
    <w:p w14:paraId="4CB936AB" w14:textId="77777777"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Վիրահատության ելքից ելնելով նոր ընդունվողների պիտանելիությունը որոշվում է հաշվի առնելով արցունքատար ապարատի ֆունկցիոնալ վիճակը և դրական դինամիկան։ Դակրիոցիստիտի դեպքում կատարվում է ոչ թե արցունքապարկի արմատահանում (էքստիրպացիա), այլ դակրիոցիստորինոստոմիա:</w:t>
      </w:r>
    </w:p>
    <w:p w14:paraId="7873145C"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71E1103E" w14:textId="77777777"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77. Ակնաշարժ մկանների հիվանդություններ, ակնագնդերի համագործակցված շարժումների խանգարումներ.</w:t>
      </w:r>
    </w:p>
    <w:p w14:paraId="6239206B" w14:textId="360536F7"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ակնագունդը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շարժող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մկանների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կաթվածը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մկանն</w:t>
      </w:r>
      <w:r w:rsidRPr="006E5E93">
        <w:rPr>
          <w:rFonts w:ascii="GHEA Grapalat" w:eastAsia="Times New Roman" w:hAnsi="GHEA Grapalat" w:cs="Times New Roman"/>
          <w:sz w:val="24"/>
          <w:szCs w:val="24"/>
          <w:lang w:val="hy-AM"/>
        </w:rPr>
        <w:t>երում կամ նյարդերում առաջացած ավարտուն և անվերադարձ փոփոխությունները, որոնք բուժման ենթակա չեն)` անկախ երկտեսությունից</w:t>
      </w:r>
      <w:r w:rsidR="003C43ED" w:rsidRPr="006E5E93">
        <w:rPr>
          <w:rFonts w:ascii="GHEA Grapalat" w:eastAsia="Times New Roman" w:hAnsi="GHEA Grapalat" w:cs="Times New Roman"/>
          <w:sz w:val="24"/>
          <w:szCs w:val="24"/>
          <w:lang w:val="hy-AM"/>
        </w:rPr>
        <w:t>,</w:t>
      </w:r>
    </w:p>
    <w:p w14:paraId="449D997D" w14:textId="6F76880C"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աչքի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մկանների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վնասումով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ակնակապճի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հետո</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առաջացած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կայուն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դիպլոպիան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դիպլոպիան</w:t>
      </w:r>
      <w:r w:rsidRPr="006E5E93">
        <w:rPr>
          <w:rFonts w:ascii="GHEA Grapalat" w:eastAsia="Times New Roman" w:hAnsi="GHEA Grapalat" w:cs="Times New Roman"/>
          <w:sz w:val="24"/>
          <w:szCs w:val="24"/>
          <w:lang w:val="hy-AM"/>
        </w:rPr>
        <w:t xml:space="preserve"> հաշվի է </w:t>
      </w:r>
      <w:r w:rsidRPr="006E5E93">
        <w:rPr>
          <w:rFonts w:ascii="GHEA Grapalat" w:eastAsia="Times New Roman" w:hAnsi="GHEA Grapalat" w:cs="Times New Roman"/>
          <w:sz w:val="24"/>
          <w:szCs w:val="24"/>
          <w:lang w:val="hy-AM"/>
        </w:rPr>
        <w:lastRenderedPageBreak/>
        <w:t>առնվում միայն այն ժամանակ, երբ այն առկա է ուղիղ և ներքև նայելիս: Այլ դիրքերում առաջացած ոչ կայուն դիպլոպիան խոչընդոտ չէ հետագա ծառայության համար</w:t>
      </w:r>
      <w:r w:rsidR="003C43ED" w:rsidRPr="006E5E93">
        <w:rPr>
          <w:rFonts w:ascii="GHEA Grapalat" w:eastAsia="Times New Roman" w:hAnsi="GHEA Grapalat" w:cs="Times New Roman"/>
          <w:sz w:val="24"/>
          <w:szCs w:val="24"/>
          <w:lang w:val="hy-AM"/>
        </w:rPr>
        <w:t>,</w:t>
      </w:r>
    </w:p>
    <w:p w14:paraId="6D162A79" w14:textId="1BF6670F"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Եթե նիստագմը նյարդային համակարգի կամ վեստիբուլյար ապարատի ախտահարման նշաններից մեկն է, ապա եզրակացություն է կայացվում ըստ հիմնական հիվանդության: Տեսողության զգալի թուլացման դեպքում եզրակացություն է կայացվում համաձայն կարգացուցակի 85-րդ կետի</w:t>
      </w:r>
      <w:r w:rsidR="003C43ED" w:rsidRPr="006E5E93">
        <w:rPr>
          <w:rFonts w:ascii="GHEA Grapalat" w:eastAsia="Times New Roman" w:hAnsi="GHEA Grapalat" w:cs="Times New Roman"/>
          <w:sz w:val="24"/>
          <w:szCs w:val="24"/>
          <w:lang w:val="hy-AM"/>
        </w:rPr>
        <w:t>,</w:t>
      </w:r>
    </w:p>
    <w:p w14:paraId="06684A8A" w14:textId="5FA477EA"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Եզրային դիրքում աչքի նիստագմոիդ շարժումը խոչընդոտ չէ ոստիկանություն ընդունվելու համար: 15 աստիճանից ցածր համակցված շլության ժամանակ ախտորոշումը հաստատվում է բինօկուլյար տեսողության ստուգման միջոցով: Եթե առկա է բինօկուլյար և բարձր տեսողություն հաստատված կլինիկական հետազոտությամբ, ապա նոր ընդունվողները ճանաչվում են պիտանի ծառայությանը</w:t>
      </w:r>
      <w:r w:rsidR="003C43ED" w:rsidRPr="006E5E93">
        <w:rPr>
          <w:rFonts w:ascii="GHEA Grapalat" w:eastAsia="Times New Roman" w:hAnsi="GHEA Grapalat" w:cs="Times New Roman"/>
          <w:sz w:val="24"/>
          <w:szCs w:val="24"/>
          <w:lang w:val="hy-AM"/>
        </w:rPr>
        <w:t>,</w:t>
      </w:r>
    </w:p>
    <w:p w14:paraId="6A0036DE" w14:textId="77777777"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Շլության անկյան աստիճանը որոշվում է Հիրշբերգի եղանակով, անհրաժեշտության դեպքում (շլության ոչ կայուն աստիճան)` հապլոսկոպիկ սարքերով (սինօպտոֆոր):</w:t>
      </w:r>
    </w:p>
    <w:p w14:paraId="2545DF55"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04957CF3" w14:textId="167D3E96"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78. Աչքի թաղանթների և բեկող միջավայրերի, տեսողոկան ֆունկցիան խախտող քրոնիկ բորբոքային և դեգեներատիվ բնութի հիվանդություններ.</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Ներառում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եղ</w:t>
      </w:r>
      <w:r w:rsidRPr="006E5E93">
        <w:rPr>
          <w:rFonts w:ascii="GHEA Grapalat" w:eastAsia="Times New Roman" w:hAnsi="GHEA Grapalat" w:cs="Times New Roman"/>
          <w:sz w:val="24"/>
          <w:szCs w:val="24"/>
          <w:lang w:val="hy-AM"/>
        </w:rPr>
        <w:t>ջերաթաղանթի, շաղկապենու, անոթաթաղանթի, ցանցենու տուբերկուլոզային, սիֆիլիտիկ, դեգեներատիվ, դիստրոֆիկ և այլ քրոնիկ, դժվար բուժվող կամ չբուժվող հիվանդությունները:</w:t>
      </w:r>
    </w:p>
    <w:p w14:paraId="75E72B2C" w14:textId="7B5725AB"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Սիֆիլիտիկ ծագում ունեցող պարենխիմատոզ կերատիտը վերաբերում է կարգացուցակի 94-րդ կետին: Ծառայողներին առաջարկվում է բուժում</w:t>
      </w:r>
      <w:r w:rsidR="00D2645B" w:rsidRPr="006E5E93">
        <w:rPr>
          <w:rFonts w:ascii="GHEA Grapalat" w:eastAsia="Times New Roman" w:hAnsi="GHEA Grapalat" w:cs="Times New Roman"/>
          <w:sz w:val="24"/>
          <w:szCs w:val="24"/>
          <w:lang w:val="hy-AM"/>
        </w:rPr>
        <w:t>,</w:t>
      </w:r>
    </w:p>
    <w:p w14:paraId="40704054" w14:textId="7CD7EC4F"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տեսողական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ֆունկցիաների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զարգացող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վատացման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կոնսերվատիվ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տեսակետից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անհեռանկար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պրոցեսն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ավարտված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հիվանդությունը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խորանում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սրացումները հազվադեպ են, ինչպես նաև հյուսվածքների պատվաստումից հետո փորձաքննվողների պիտանիությունը որոշվում է կախված աչքի ֆունկցիաների խանգարումից: Հաճախակի են համարվում տարին երկու անգամ և դրանից ավելի կրկնված սրացումները</w:t>
      </w:r>
      <w:r w:rsidR="00D2645B" w:rsidRPr="006E5E93">
        <w:rPr>
          <w:rFonts w:ascii="GHEA Grapalat" w:eastAsia="Times New Roman" w:hAnsi="GHEA Grapalat" w:cs="Times New Roman"/>
          <w:sz w:val="24"/>
          <w:szCs w:val="24"/>
          <w:lang w:val="hy-AM"/>
        </w:rPr>
        <w:t>,</w:t>
      </w:r>
    </w:p>
    <w:p w14:paraId="2D60AE68" w14:textId="25DD1852"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Ցանցենու պիգմենտային կամ ոչ պիգմենտային դեգեներացիայի ախտորոշումը դրվում է ստացիոնար պայմաններում և պետք է հիմնավորված լինի ադապտոմետրիայի, պերիմետրիայի, էլեկտրառետինագրաֆիայի տվյալներով</w:t>
      </w:r>
      <w:r w:rsidR="00D2645B" w:rsidRPr="006E5E93">
        <w:rPr>
          <w:rFonts w:ascii="GHEA Grapalat" w:eastAsia="Times New Roman" w:hAnsi="GHEA Grapalat" w:cs="Times New Roman"/>
          <w:sz w:val="24"/>
          <w:szCs w:val="24"/>
          <w:lang w:val="hy-AM"/>
        </w:rPr>
        <w:t>,</w:t>
      </w:r>
    </w:p>
    <w:p w14:paraId="710FA817" w14:textId="0702EF21"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Ցանցենու պիգմենտային և ոչ պիգմենտային դեգեներացիան, որն ուղեկցվում է մթնշաղային տեսողության խանգարմամբ (հիմնավորված` ադապտոմետրիայով և էլեկտրաֆիզիոլոգիական հետազոտություններով) և տեսադաշտերի կայուն նեղացմամբ, երկու աչքերում, երբ ստորին և դրսային հատվածներում տեսադաշտը պահպանված է ֆիքսացիայի կետից միջև 30 աստիճան, վերաբերում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GHEA Grapalat" w:eastAsia="Times New Roman" w:hAnsi="GHEA Grapalat" w:cs="Times New Roman"/>
          <w:sz w:val="24"/>
          <w:szCs w:val="24"/>
          <w:lang w:val="hy-AM"/>
        </w:rPr>
        <w:t>: Տեսադաշտի նույնպիսի նեղացում մեկ աչքում վերաբերում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00D2645B" w:rsidRPr="006E5E93">
        <w:rPr>
          <w:rFonts w:ascii="GHEA Grapalat" w:eastAsia="Times New Roman" w:hAnsi="GHEA Grapalat" w:cs="Times New Roman"/>
          <w:sz w:val="24"/>
          <w:szCs w:val="24"/>
          <w:lang w:val="hy-AM"/>
        </w:rPr>
        <w:t>,</w:t>
      </w:r>
    </w:p>
    <w:p w14:paraId="00B0722C" w14:textId="0E1C2402"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2-րդ ենթակետին վերաբերում են նաև մեկ կամ երկու աչքում տեսադաշտերի նեղացումը ստորին և դրսային հատվածներում, երբ տեսադաշտը պահպանված է ֆիքսացիոն կետից 30-45 աստիճան</w:t>
      </w:r>
      <w:r w:rsidR="00D2645B" w:rsidRPr="006E5E93">
        <w:rPr>
          <w:rFonts w:ascii="GHEA Grapalat" w:eastAsia="Times New Roman" w:hAnsi="GHEA Grapalat" w:cs="Times New Roman"/>
          <w:sz w:val="24"/>
          <w:szCs w:val="24"/>
          <w:lang w:val="hy-AM"/>
        </w:rPr>
        <w:t>,</w:t>
      </w:r>
    </w:p>
    <w:p w14:paraId="0C18A02F" w14:textId="116EB81A"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6)</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հիվանդության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թեթև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արտահայտված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ձևերը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որոնց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տեսադաշտը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նեղացած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ներքևից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դրսից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մինչև</w:t>
      </w:r>
      <w:r w:rsidRPr="006E5E93">
        <w:rPr>
          <w:rFonts w:ascii="GHEA Grapalat" w:eastAsia="Times New Roman" w:hAnsi="GHEA Grapalat" w:cs="Times New Roman"/>
          <w:sz w:val="24"/>
          <w:szCs w:val="24"/>
          <w:lang w:val="hy-AM"/>
        </w:rPr>
        <w:t xml:space="preserve"> 45 </w:t>
      </w:r>
      <w:r w:rsidRPr="006E5E93">
        <w:rPr>
          <w:rFonts w:ascii="GHEA Grapalat" w:eastAsia="Times New Roman" w:hAnsi="GHEA Grapalat" w:cs="GHEA Grapalat"/>
          <w:sz w:val="24"/>
          <w:szCs w:val="24"/>
          <w:lang w:val="hy-AM"/>
        </w:rPr>
        <w:t>աստիճան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երկու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աչքերում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տեսադաշտը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պահպանված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ֆիքսացիոն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կետից</w:t>
      </w:r>
      <w:r w:rsidRPr="006E5E93">
        <w:rPr>
          <w:rFonts w:ascii="GHEA Grapalat" w:eastAsia="Times New Roman" w:hAnsi="GHEA Grapalat" w:cs="Times New Roman"/>
          <w:sz w:val="24"/>
          <w:szCs w:val="24"/>
          <w:lang w:val="hy-AM"/>
        </w:rPr>
        <w:t xml:space="preserve"> 45 </w:t>
      </w:r>
      <w:r w:rsidRPr="006E5E93">
        <w:rPr>
          <w:rFonts w:ascii="GHEA Grapalat" w:eastAsia="Times New Roman" w:hAnsi="GHEA Grapalat" w:cs="GHEA Grapalat"/>
          <w:sz w:val="24"/>
          <w:szCs w:val="24"/>
          <w:lang w:val="hy-AM"/>
        </w:rPr>
        <w:t>աստիճան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ստորին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դրսային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հատվածներում</w:t>
      </w:r>
      <w:r w:rsidR="00D2645B" w:rsidRPr="006E5E93">
        <w:rPr>
          <w:rFonts w:ascii="GHEA Grapalat" w:eastAsia="Times New Roman" w:hAnsi="GHEA Grapalat" w:cs="Times New Roman"/>
          <w:sz w:val="24"/>
          <w:szCs w:val="24"/>
          <w:lang w:val="hy-AM"/>
        </w:rPr>
        <w:t>,</w:t>
      </w:r>
    </w:p>
    <w:p w14:paraId="27C5E645" w14:textId="1FA73BB7"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 Երկկողմանի քրոնիկ ուվեիտները, որոնք ուղեկցվում են ներակնային ճնշման բարձրացմամբ (այդ թվում` գլաուկոմացիկլիկ կրիզները) և ախտորոշված են ստացիոնար պայմաններում, վերաբերում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ենթակետին</w:t>
      </w:r>
      <w:r w:rsidR="00D2645B" w:rsidRPr="006E5E93">
        <w:rPr>
          <w:rFonts w:ascii="GHEA Grapalat" w:eastAsia="Times New Roman" w:hAnsi="GHEA Grapalat" w:cs="Times New Roman"/>
          <w:sz w:val="24"/>
          <w:szCs w:val="24"/>
          <w:lang w:val="hy-AM"/>
        </w:rPr>
        <w:t>,</w:t>
      </w:r>
    </w:p>
    <w:p w14:paraId="6E1FB713" w14:textId="452F482C"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ներակնային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ճնշման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բարձրացմամբ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ուղեկցվող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ուվեիտը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աչքում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ներակն</w:t>
      </w:r>
      <w:r w:rsidRPr="006E5E93">
        <w:rPr>
          <w:rFonts w:ascii="GHEA Grapalat" w:eastAsia="Times New Roman" w:hAnsi="GHEA Grapalat" w:cs="Times New Roman"/>
          <w:sz w:val="24"/>
          <w:szCs w:val="24"/>
          <w:lang w:val="hy-AM"/>
        </w:rPr>
        <w:t>ային ճնշման բարձրացմամբ չուղեկցվող, սակայն հաճախակի սրացումներով (տարին 2 և ավելի անգամ) քրոնիկ ուվեիտները</w:t>
      </w:r>
      <w:r w:rsidR="00D2645B" w:rsidRPr="006E5E93">
        <w:rPr>
          <w:rFonts w:ascii="GHEA Grapalat" w:eastAsia="Times New Roman" w:hAnsi="GHEA Grapalat" w:cs="Times New Roman"/>
          <w:sz w:val="24"/>
          <w:szCs w:val="24"/>
          <w:lang w:val="hy-AM"/>
        </w:rPr>
        <w:t>,</w:t>
      </w:r>
    </w:p>
    <w:p w14:paraId="51BF3978" w14:textId="47FEF1AB"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9) Կարճատեսության, հեռատեսության բոլոր տեսակի աստիգմատիզմների դեպքում եղջերաթաղանթի վրա էքսիմեռլազեռային (օպտիկավերականգնողական) վիրահատություններից հետո վիճակը գնահատվում է 6 ամիս հետո (2-րդ սյունակի համար՝ 1 տարի հետո)` նկատի ունենալով տեսողական ֆունկցիան, ինչպես նաև եղջերաթաղանթի, ապակենման մարմնի, ցանցաու անոթաթաղանթների փոփոխությունները (հետվիրահատական եղջերաթաղանթի մթեցումներ, կարճատեսության բարդություններ` վիտրեիտներ, խորեոռետինիտներ), դրանց առկայությունն ու արտահայտվածության աստիճանը: Կարճատեսության և խառն աստիգմատիզմի դեպքում կիրառում են սույն կետի</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2-րդ կամ 3-րդ ենթակետը</w:t>
      </w:r>
      <w:r w:rsidR="00D2645B" w:rsidRPr="006E5E93">
        <w:rPr>
          <w:rFonts w:ascii="GHEA Grapalat" w:eastAsia="Times New Roman" w:hAnsi="GHEA Grapalat" w:cs="Times New Roman"/>
          <w:sz w:val="24"/>
          <w:szCs w:val="24"/>
          <w:lang w:val="hy-AM"/>
        </w:rPr>
        <w:t>,</w:t>
      </w:r>
    </w:p>
    <w:p w14:paraId="300C7F7F" w14:textId="3A45B38B"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10) Կերատոպրոթեզավորումից հետո փորձաքննվողները բոլոր սյունակներով ճանաչվում են ոչ պիտանի ծառայության համար՝ անկախ աչքի ֆունկցիայից</w:t>
      </w:r>
      <w:r w:rsidR="00D2645B" w:rsidRPr="006E5E93">
        <w:rPr>
          <w:rFonts w:ascii="GHEA Grapalat" w:eastAsia="Times New Roman" w:hAnsi="GHEA Grapalat" w:cs="Times New Roman"/>
          <w:sz w:val="24"/>
          <w:szCs w:val="24"/>
          <w:lang w:val="hy-AM"/>
        </w:rPr>
        <w:t>,</w:t>
      </w:r>
    </w:p>
    <w:p w14:paraId="6A83E8E0" w14:textId="3C3E9554" w:rsidR="00B3152E" w:rsidRPr="006E5E93" w:rsidRDefault="00B3152E"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11) Առաջնային կերատոտոմիայի տիպի վիրապատություն տարած անձինք ոչ պիտանի են ոստիկանություն ընդունվելու համար: Առանձին դեպքերում նոր ընդունվողները կարող են ճանաչվել պիտանի վիրահատությունից առնվազն մեկ տարի անց՝ աչքի հատակում հետվիրահատական բարդությունների և դեգեներատիվ փոփոխությունների բացակայության պարագայում</w:t>
      </w:r>
      <w:r w:rsidR="00D2645B" w:rsidRPr="006E5E93">
        <w:rPr>
          <w:rFonts w:ascii="GHEA Grapalat" w:eastAsia="Times New Roman" w:hAnsi="GHEA Grapalat" w:cs="Times New Roman"/>
          <w:sz w:val="24"/>
          <w:szCs w:val="24"/>
          <w:lang w:val="hy-AM"/>
        </w:rPr>
        <w:t>,</w:t>
      </w:r>
    </w:p>
    <w:p w14:paraId="6189CCFD" w14:textId="66A8FB64" w:rsidR="00143B9D" w:rsidRPr="006E5E93" w:rsidRDefault="002C5460" w:rsidP="002C508B">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12) Աչքի և դրա հավելումների նորագոյացությունների առկայության դեպքում, կախված դրանց բնույթից, կիրառվում են կարգացուցակի 46-րդ կամ 47-րդ կետերը: Աչքի ֆունկցիան չխանգարող բարորակ նորագոյացությունները (նեվուս) խոչընդոտ չեն </w:t>
      </w:r>
      <w:r w:rsidR="007E0C85" w:rsidRPr="006E5E93">
        <w:rPr>
          <w:rFonts w:ascii="GHEA Grapalat" w:eastAsia="Times New Roman" w:hAnsi="GHEA Grapalat" w:cs="Times New Roman"/>
          <w:sz w:val="24"/>
          <w:szCs w:val="24"/>
          <w:lang w:val="hy-AM"/>
        </w:rPr>
        <w:t xml:space="preserve">ծառայության </w:t>
      </w:r>
      <w:r w:rsidRPr="006E5E93">
        <w:rPr>
          <w:rFonts w:ascii="GHEA Grapalat" w:eastAsia="Times New Roman" w:hAnsi="GHEA Grapalat" w:cs="Times New Roman"/>
          <w:sz w:val="24"/>
          <w:szCs w:val="24"/>
          <w:lang w:val="hy-AM"/>
        </w:rPr>
        <w:t>համար</w:t>
      </w:r>
      <w:r w:rsidR="00D2645B" w:rsidRPr="006E5E93">
        <w:rPr>
          <w:rFonts w:ascii="GHEA Grapalat" w:eastAsia="Times New Roman" w:hAnsi="GHEA Grapalat" w:cs="Times New Roman"/>
          <w:sz w:val="24"/>
          <w:szCs w:val="24"/>
          <w:lang w:val="hy-AM"/>
        </w:rPr>
        <w:t>,</w:t>
      </w:r>
    </w:p>
    <w:p w14:paraId="7E89EA29" w14:textId="3B1A8450"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13) Կեռատոկոնուսի ախտորոշումը և դրա աստիճանը որոշվում է սկիասկոպիայի, բիոմիկրոսկոպիայի, օֆթալմոսկոպիայի և կեռատոմետրիայի միջոցով</w:t>
      </w:r>
      <w:r w:rsidR="00D2645B" w:rsidRPr="006E5E93">
        <w:rPr>
          <w:rFonts w:ascii="GHEA Grapalat" w:eastAsia="Times New Roman" w:hAnsi="GHEA Grapalat" w:cs="Times New Roman"/>
          <w:sz w:val="24"/>
          <w:szCs w:val="24"/>
          <w:lang w:val="hy-AM"/>
        </w:rPr>
        <w:t>,</w:t>
      </w:r>
    </w:p>
    <w:p w14:paraId="0BE92873" w14:textId="1B08088A"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14) Երկկողմանի երրորդ և չորրորդ աստիճանի կեռատոկոնուսները վերաբերում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00D2645B" w:rsidRPr="006E5E93">
        <w:rPr>
          <w:rFonts w:ascii="GHEA Grapalat" w:eastAsia="Times New Roman" w:hAnsi="GHEA Grapalat" w:cs="Times New Roman"/>
          <w:sz w:val="24"/>
          <w:szCs w:val="24"/>
          <w:lang w:val="hy-AM"/>
        </w:rPr>
        <w:t>,</w:t>
      </w:r>
    </w:p>
    <w:p w14:paraId="0AC17981" w14:textId="0C92AF50"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15) Միակողմանի երրորդ և չորրորդ աստիճանների կեռատոկոնուսները վերաբերում են</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00D2645B" w:rsidRPr="006E5E93">
        <w:rPr>
          <w:rFonts w:ascii="GHEA Grapalat" w:eastAsia="Times New Roman" w:hAnsi="GHEA Grapalat" w:cs="Times New Roman"/>
          <w:sz w:val="24"/>
          <w:szCs w:val="24"/>
          <w:lang w:val="hy-AM"/>
        </w:rPr>
        <w:t>,</w:t>
      </w:r>
    </w:p>
    <w:p w14:paraId="3B5F0668" w14:textId="586CB8BE"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16) Առաջին և երկրորդ աստիճանի կեռատոկոնուսի դեպքում փորձագիտական եզրակացություն է կայացվում` նկատի ունենալով տեսողական ֆունկցիաները՝ ըստ կարգացուցակի 85-րդ կետի 2-րդ կամ 3-րդ ենթակետի, բացառելով 85-րդ կետի</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ենթակետը</w:t>
      </w:r>
      <w:r w:rsidR="00D2645B" w:rsidRPr="006E5E93">
        <w:rPr>
          <w:rFonts w:ascii="GHEA Grapalat" w:eastAsia="Times New Roman" w:hAnsi="GHEA Grapalat" w:cs="Times New Roman"/>
          <w:sz w:val="24"/>
          <w:szCs w:val="24"/>
          <w:lang w:val="hy-AM"/>
        </w:rPr>
        <w:t>,</w:t>
      </w:r>
    </w:p>
    <w:p w14:paraId="478594A1" w14:textId="18068A21"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17) Սույն կետի</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3-րդ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նոր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ընդունվողները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ովքեր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ենթարկվել</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վիրահատության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աչքի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ծակող</w:t>
      </w:r>
      <w:r w:rsidRPr="006E5E93">
        <w:rPr>
          <w:rFonts w:ascii="GHEA Grapalat" w:eastAsia="Times New Roman" w:hAnsi="GHEA Grapalat" w:cs="Times New Roman"/>
          <w:sz w:val="24"/>
          <w:szCs w:val="24"/>
          <w:lang w:val="hy-AM"/>
        </w:rPr>
        <w:t>-</w:t>
      </w:r>
      <w:r w:rsidRPr="006E5E93">
        <w:rPr>
          <w:rFonts w:ascii="GHEA Grapalat" w:eastAsia="Times New Roman" w:hAnsi="GHEA Grapalat" w:cs="GHEA Grapalat"/>
          <w:sz w:val="24"/>
          <w:szCs w:val="24"/>
          <w:lang w:val="hy-AM"/>
        </w:rPr>
        <w:t>թափանցող</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վնասվածքների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կապակցությամբ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լիարժեք</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բուժումից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վերականգնումից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հետո</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ճանաչվում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պիտանի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ծառայության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համար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անկախ</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տեսողության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սրությունից՝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կիրառելով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կար</w:t>
      </w:r>
      <w:r w:rsidRPr="006E5E93">
        <w:rPr>
          <w:rFonts w:ascii="GHEA Grapalat" w:eastAsia="Times New Roman" w:hAnsi="GHEA Grapalat" w:cs="Times New Roman"/>
          <w:sz w:val="24"/>
          <w:szCs w:val="24"/>
          <w:lang w:val="hy-AM"/>
        </w:rPr>
        <w:t>գացուցակի 85 կետի 3-րդ ենթակետը</w:t>
      </w:r>
      <w:r w:rsidR="00D2645B" w:rsidRPr="006E5E93">
        <w:rPr>
          <w:rFonts w:ascii="GHEA Grapalat" w:eastAsia="Times New Roman" w:hAnsi="GHEA Grapalat" w:cs="Times New Roman"/>
          <w:sz w:val="24"/>
          <w:szCs w:val="24"/>
          <w:lang w:val="hy-AM"/>
        </w:rPr>
        <w:t>,</w:t>
      </w:r>
    </w:p>
    <w:p w14:paraId="6AA3BDF3"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18) Շաքարային դիապետի և անոթների հիպերտոնիկ ախտահարման վաղ փուլերում ելնելով ցանցաթաղանթի ախտաբանական փոփոխությունների բացակայությունից որոշումը կայացվում է տեսողության սրության և ակնհատակի ֆունկցիոնալ վիճակի տվյալներից։ Հիվանդության հետագա զարգացման հետևանքով ֆունկցիոնալ վիճակի վատացումը և ակնահատակի կայուն փոփոխությունները սահմանափակում են ոստիկանության ծառայողների հետագա ծառայությունը։</w:t>
      </w:r>
    </w:p>
    <w:p w14:paraId="26BB0ED6"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7134EF5F"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79. Ակոմոդացիայի սպազմ կամ կաթված.</w:t>
      </w:r>
    </w:p>
    <w:p w14:paraId="16D0023B" w14:textId="357A385F"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Աչքի ակոմոդացիայի սպազմի կամ կաթվածի դեպքում հետազոտությունն անհրաժեշտ է կատարել նյարդաբանի և այլ մասնագետ-բժիշկների մասնակցությամբ: Փորձաքննական եզրակացություն է կայացվում` ըստ հիմնական հիվանդության</w:t>
      </w:r>
      <w:r w:rsidR="00D2645B" w:rsidRPr="006E5E93">
        <w:rPr>
          <w:rFonts w:ascii="GHEA Grapalat" w:eastAsia="Times New Roman" w:hAnsi="GHEA Grapalat" w:cs="Times New Roman"/>
          <w:sz w:val="24"/>
          <w:szCs w:val="24"/>
          <w:lang w:val="hy-AM"/>
        </w:rPr>
        <w:t>,</w:t>
      </w:r>
    </w:p>
    <w:p w14:paraId="44F24882" w14:textId="75D46EC8"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Աչքի ակոմոդացիայի վիճակի գնահատման համար դիմում են բացարձակ և հարաբերական ակոմոդացիայի հետազոտման մեթոդներին</w:t>
      </w:r>
      <w:r w:rsidR="00D2645B" w:rsidRPr="006E5E93">
        <w:rPr>
          <w:rFonts w:ascii="GHEA Grapalat" w:eastAsia="Times New Roman" w:hAnsi="GHEA Grapalat" w:cs="Times New Roman"/>
          <w:sz w:val="24"/>
          <w:szCs w:val="24"/>
          <w:lang w:val="hy-AM"/>
        </w:rPr>
        <w:t>,</w:t>
      </w:r>
    </w:p>
    <w:p w14:paraId="1DD46A1C" w14:textId="46E1F0ED"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Pr="006E5E93">
        <w:rPr>
          <w:rFonts w:ascii="Calibri" w:eastAsia="Times New Roman" w:hAnsi="Calibri" w:cs="Calibri"/>
          <w:b/>
          <w:bCs/>
          <w:sz w:val="24"/>
          <w:szCs w:val="24"/>
          <w:lang w:val="hy-AM"/>
        </w:rPr>
        <w:t> </w:t>
      </w:r>
      <w:r w:rsidRPr="006E5E93">
        <w:rPr>
          <w:rFonts w:ascii="GHEA Grapalat" w:eastAsia="Times New Roman" w:hAnsi="GHEA Grapalat" w:cs="Times New Roman"/>
          <w:b/>
          <w:bCs/>
          <w:sz w:val="24"/>
          <w:szCs w:val="24"/>
          <w:lang w:val="hy-AM"/>
        </w:rPr>
        <w:t>1-</w:t>
      </w:r>
      <w:r w:rsidRPr="006E5E93">
        <w:rPr>
          <w:rFonts w:ascii="GHEA Grapalat" w:eastAsia="Times New Roman" w:hAnsi="GHEA Grapalat" w:cs="GHEA Grapalat"/>
          <w:b/>
          <w:bCs/>
          <w:sz w:val="24"/>
          <w:szCs w:val="24"/>
          <w:lang w:val="hy-AM"/>
        </w:rPr>
        <w:t>ին</w:t>
      </w:r>
      <w:r w:rsidRPr="006E5E93">
        <w:rPr>
          <w:rFonts w:ascii="GHEA Grapalat" w:eastAsia="Times New Roman" w:hAnsi="GHEA Grapalat" w:cs="Times New Roman"/>
          <w:b/>
          <w:bCs/>
          <w:sz w:val="24"/>
          <w:szCs w:val="24"/>
          <w:lang w:val="hy-AM"/>
        </w:rPr>
        <w:t xml:space="preserve"> </w:t>
      </w:r>
      <w:r w:rsidRPr="006E5E93">
        <w:rPr>
          <w:rFonts w:ascii="GHEA Grapalat" w:eastAsia="Times New Roman" w:hAnsi="GHEA Grapalat" w:cs="GHEA Grapalat"/>
          <w:b/>
          <w:bCs/>
          <w:sz w:val="24"/>
          <w:szCs w:val="24"/>
          <w:lang w:val="hy-AM"/>
        </w:rPr>
        <w:t>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ախտորոշված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նախկինում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բուժված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ակոմոդացիայի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սպազմը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եթե</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հետազոտման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ընթացքում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ստատիկ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ռեֆրակցիան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ցիկլոպլեգիկ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լուծույթով</w:t>
      </w:r>
      <w:r w:rsidRPr="006E5E93">
        <w:rPr>
          <w:rFonts w:ascii="GHEA Grapalat" w:eastAsia="Times New Roman" w:hAnsi="GHEA Grapalat" w:cs="Times New Roman"/>
          <w:sz w:val="24"/>
          <w:szCs w:val="24"/>
          <w:lang w:val="hy-AM"/>
        </w:rPr>
        <w:t xml:space="preserve"> (1 </w:t>
      </w:r>
      <w:r w:rsidRPr="006E5E93">
        <w:rPr>
          <w:rFonts w:ascii="GHEA Grapalat" w:eastAsia="Times New Roman" w:hAnsi="GHEA Grapalat" w:cs="GHEA Grapalat"/>
          <w:sz w:val="24"/>
          <w:szCs w:val="24"/>
          <w:lang w:val="hy-AM"/>
        </w:rPr>
        <w:t>կաթիլից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օրը</w:t>
      </w:r>
      <w:r w:rsidRPr="006E5E93">
        <w:rPr>
          <w:rFonts w:ascii="GHEA Grapalat" w:eastAsia="Times New Roman" w:hAnsi="GHEA Grapalat" w:cs="Times New Roman"/>
          <w:sz w:val="24"/>
          <w:szCs w:val="24"/>
          <w:lang w:val="hy-AM"/>
        </w:rPr>
        <w:t xml:space="preserve"> 2 </w:t>
      </w:r>
      <w:r w:rsidRPr="006E5E93">
        <w:rPr>
          <w:rFonts w:ascii="GHEA Grapalat" w:eastAsia="Times New Roman" w:hAnsi="GHEA Grapalat" w:cs="GHEA Grapalat"/>
          <w:sz w:val="24"/>
          <w:szCs w:val="24"/>
          <w:lang w:val="hy-AM"/>
        </w:rPr>
        <w:t>անգամ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կաթեցման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ավարտից</w:t>
      </w:r>
      <w:r w:rsidRPr="006E5E93">
        <w:rPr>
          <w:rFonts w:ascii="GHEA Grapalat" w:eastAsia="Times New Roman" w:hAnsi="GHEA Grapalat" w:cs="Times New Roman"/>
          <w:sz w:val="24"/>
          <w:szCs w:val="24"/>
          <w:lang w:val="hy-AM"/>
        </w:rPr>
        <w:t xml:space="preserve"> 14-21 </w:t>
      </w:r>
      <w:r w:rsidRPr="006E5E93">
        <w:rPr>
          <w:rFonts w:ascii="GHEA Grapalat" w:eastAsia="Times New Roman" w:hAnsi="GHEA Grapalat" w:cs="GHEA Grapalat"/>
          <w:sz w:val="24"/>
          <w:szCs w:val="24"/>
          <w:lang w:val="hy-AM"/>
        </w:rPr>
        <w:t>օր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հետո</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հետցիկլոպլեգիկ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ռեֆրակցիան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նորից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բարձրանում</w:t>
      </w:r>
      <w:r w:rsidRPr="006E5E93">
        <w:rPr>
          <w:rFonts w:ascii="GHEA Grapalat" w:eastAsia="Times New Roman" w:hAnsi="GHEA Grapalat" w:cs="Times New Roman"/>
          <w:sz w:val="24"/>
          <w:szCs w:val="24"/>
          <w:lang w:val="hy-AM"/>
        </w:rPr>
        <w:t xml:space="preserve"> է` հասնելով մինչ ցիկլոպլեգիկ ռեֆրակցիայի մակարդակին կամ դրանից պակաս` 1,0 D-ից ոչ ավելի: Ընդ որում, տեսողության սրությունը հեռվի համար բինօկուլյար տանելի կորեկցիայով (որը չպետք է գերազանցի ստատիկ ռեֆրակցիայի չափը) պետք է համապատասխանի կարգացուցակի 85րդ կետի 2-րդ ենթակետում նշված տեսողության սրությանը: Եթե հետազոտման ընթացքում ստատիկ ռեֆրակցիան ցիկլոպլեգիկ լուծույթով (1 կաթիլից` օրը 2 անգամ) 5-7-օրյա ցիկլոպլեգիայի բարձրության ֆոնի վրա պակասում է սկզբնական տվյալներից 5,0 D, տրվում է տարկետում բուժման համար` մինչև մեկ տարի</w:t>
      </w:r>
      <w:r w:rsidR="00D2645B" w:rsidRPr="006E5E93">
        <w:rPr>
          <w:rFonts w:ascii="GHEA Grapalat" w:eastAsia="Times New Roman" w:hAnsi="GHEA Grapalat" w:cs="Times New Roman"/>
          <w:sz w:val="24"/>
          <w:szCs w:val="24"/>
          <w:lang w:val="hy-AM"/>
        </w:rPr>
        <w:t>,</w:t>
      </w:r>
    </w:p>
    <w:p w14:paraId="78F78790" w14:textId="2EB8C6C6"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Ախտորոշված և նախկինում բուժված, կայուն կաթվածի բուժման անարդյունավետությունից հետո, ինչպես նաև ակոմոդացիան և կիսակաթվածը (պարեզ), եթե պրոքսիմետրիկ մեթոդով հետազոտման ընթացքում պիլոկարպինի հիդրոքլորիդի 1%-անոց լուծույթի 3-օրյա կաթեցումից հետո (1 կաթիլից` օրը 2 անգամ) տեսողության մոտակա պարզ կետը շարունակում է մնալ աչքից 60սմ ավելի հեռու՝ փորձաքննվողները ճանաչվում են ոչ պիտանի է ծառայության համար: Ընդ որում, տեսողության սրությունը հեռվի համար բինօկուլյար տանելի կորեկցիայով (որը չպետք է գերազանցի հայտնաբերված ռեֆրակցիայի չափը) պետք է համապատասխանի կարգացուցակի 85-րդ կետի 2-րդ ենթակետում նշված տեսողության սրությանը կամ բինօկուլյար տեսողության սրությունը մոտիկի համար առանց կորեկցիայի չգերազանցի 0,4-ը</w:t>
      </w:r>
      <w:r w:rsidR="00D2645B" w:rsidRPr="006E5E93">
        <w:rPr>
          <w:rFonts w:ascii="GHEA Grapalat" w:eastAsia="Times New Roman" w:hAnsi="GHEA Grapalat" w:cs="Times New Roman"/>
          <w:sz w:val="24"/>
          <w:szCs w:val="24"/>
          <w:lang w:val="hy-AM"/>
        </w:rPr>
        <w:t>,</w:t>
      </w:r>
    </w:p>
    <w:p w14:paraId="4B18A5E2" w14:textId="1D039996"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վերաբերում նախկինում հաջող բուժված ակոմոդացիայի (ոչ կայուն) սպազմը. կաթվածը և կիսակաթվածը, ինչպես նաև` կայուն սպազմի այն </w:t>
      </w:r>
      <w:r w:rsidRPr="006E5E93">
        <w:rPr>
          <w:rFonts w:ascii="GHEA Grapalat" w:eastAsia="Times New Roman" w:hAnsi="GHEA Grapalat" w:cs="Times New Roman"/>
          <w:sz w:val="24"/>
          <w:szCs w:val="24"/>
          <w:lang w:val="hy-AM"/>
        </w:rPr>
        <w:lastRenderedPageBreak/>
        <w:t>դեպքերը, որոնք չեն համապատասխանում կարգացուցակի 85-րդ կետի 1-ին ենթակետին</w:t>
      </w:r>
      <w:r w:rsidR="00D2645B" w:rsidRPr="006E5E93">
        <w:rPr>
          <w:rFonts w:ascii="GHEA Grapalat" w:eastAsia="Times New Roman" w:hAnsi="GHEA Grapalat" w:cs="Times New Roman"/>
          <w:sz w:val="24"/>
          <w:szCs w:val="24"/>
          <w:lang w:val="hy-AM"/>
        </w:rPr>
        <w:t>,</w:t>
      </w:r>
    </w:p>
    <w:p w14:paraId="0BA0B1A3" w14:textId="4721C4C0"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6) Ակոմոդոպաթիայով անձանց փորձաքննությունը կատարվում է վերջին 6 ամսվա ընթացքում ստացած ստացիոնար բուժումից հետո</w:t>
      </w:r>
      <w:r w:rsidR="00D2645B" w:rsidRPr="006E5E93">
        <w:rPr>
          <w:rFonts w:ascii="GHEA Grapalat" w:eastAsia="Times New Roman" w:hAnsi="GHEA Grapalat" w:cs="Times New Roman"/>
          <w:sz w:val="24"/>
          <w:szCs w:val="24"/>
          <w:lang w:val="hy-AM"/>
        </w:rPr>
        <w:t>,</w:t>
      </w:r>
    </w:p>
    <w:p w14:paraId="2ECB6839"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 Ակոմոդացիայի սպազմը, կաթվածը և կիսակաթվածը, անկախ արտահայտվածության աստիճանից՝ ոչ պիտանի է ոստիկանության համակարգ նոր ընդունվողների համար:</w:t>
      </w:r>
    </w:p>
    <w:p w14:paraId="4C6A1A6A"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1D8427D5"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80. Մեկ կամ երկու աչքի աֆակիա</w:t>
      </w:r>
      <w:r w:rsidRPr="006E5E93">
        <w:rPr>
          <w:rFonts w:ascii="GHEA Grapalat" w:eastAsia="Times New Roman" w:hAnsi="GHEA Grapalat" w:cs="Times New Roman"/>
          <w:sz w:val="24"/>
          <w:szCs w:val="24"/>
          <w:lang w:val="hy-AM"/>
        </w:rPr>
        <w:t>. Ներառում է երկկողմանի ու միակողմանի աֆակիան, անկախ տեսողության սրությունից, ինչպես նաև` ոսպնյակի երկկողմանի և միակողմանի հոդախախտերը և կիսահոդախախտերը, անկախ տեսողության սրությունից:</w:t>
      </w:r>
    </w:p>
    <w:p w14:paraId="71F8C941" w14:textId="2A9A3373"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Մեկ աչքի աֆակիան համարվում է երկկողմանի, եթե երկրորդ աչքի ոսպնյակը մթագնած է, որն այդ աչքի տեսողության սրությունը իջեցնում է մինչև 0,4 և ավելի ցածր</w:t>
      </w:r>
      <w:r w:rsidR="00D2645B" w:rsidRPr="006E5E93">
        <w:rPr>
          <w:rFonts w:ascii="GHEA Grapalat" w:eastAsia="Times New Roman" w:hAnsi="GHEA Grapalat" w:cs="Times New Roman"/>
          <w:sz w:val="24"/>
          <w:szCs w:val="24"/>
          <w:lang w:val="hy-AM"/>
        </w:rPr>
        <w:t>,</w:t>
      </w:r>
    </w:p>
    <w:p w14:paraId="704DA943"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Մեկ աչքի ինտրաօկուլյար կորեկցիայի դեպքում հետագա ծառայության պիտանիությունը որոշվում է` կախված աչքերի ֆունկցիայից: Ինտրաօկուլյար կորեկցիա ունեցող անձինք պիտանի են հետագա ծառայությանը:</w:t>
      </w:r>
    </w:p>
    <w:p w14:paraId="6E6369D8"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76E08312"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81. Բորբոքային կամ դիստրոֆիկ փոփոխություններ չառաջացնող ներակնային օտար մարմին</w:t>
      </w:r>
      <w:r w:rsidRPr="006E5E93">
        <w:rPr>
          <w:rFonts w:ascii="GHEA Grapalat" w:eastAsia="Times New Roman" w:hAnsi="GHEA Grapalat" w:cs="Times New Roman"/>
          <w:sz w:val="24"/>
          <w:szCs w:val="24"/>
          <w:lang w:val="hy-AM"/>
        </w:rPr>
        <w:t>. Ստացիոնար բուժումից հետո արձակուրդի հիվանդության պատճառով (վերականգնողական) անհրաժեշտության վերաբերյալ եզրակացություն է կայացվում ըստ կարգացուցակի 88-րդ կետի: Բոլոր դեպքերում, աչքի մեջ օտար մարմնի առկայության դեպքում հետագա ծառայության համար պիտանիությունը որոշվում է վնասվածք ստանալուց ոչ շուտ, քան երեք ամիս անց:</w:t>
      </w:r>
    </w:p>
    <w:p w14:paraId="1E113045"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14757BBE"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82. Գլաուկոմա</w:t>
      </w:r>
      <w:r w:rsidRPr="006E5E93">
        <w:rPr>
          <w:rFonts w:ascii="GHEA Grapalat" w:eastAsia="Times New Roman" w:hAnsi="GHEA Grapalat" w:cs="Times New Roman"/>
          <w:sz w:val="24"/>
          <w:szCs w:val="24"/>
          <w:lang w:val="hy-AM"/>
        </w:rPr>
        <w:t>. Ներառում է գլաուկոման, որի ախտորոշումը պետք է հաստատվի ստացիոնար պայմաններում: Հետագա ծառայության պիտանիությունը որոշվում է միայն դեղերի միջոցով կամ վիրահատական բուժումից հետո՝ հաշվի առնելով ֆունկցիաների կայունացման աստիճանը: Սույն կետին է վերաբերում նաև երկրորդային գլաուկոման:</w:t>
      </w:r>
    </w:p>
    <w:p w14:paraId="7A18F618"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2AA60143"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83. Ցանցաթաղանթի շերտազատում որևէ բնույթի, մեկ կամ երկու աչքում</w:t>
      </w:r>
      <w:r w:rsidRPr="006E5E93">
        <w:rPr>
          <w:rFonts w:ascii="GHEA Grapalat" w:eastAsia="Times New Roman" w:hAnsi="GHEA Grapalat" w:cs="Times New Roman"/>
          <w:sz w:val="24"/>
          <w:szCs w:val="24"/>
          <w:lang w:val="hy-AM"/>
        </w:rPr>
        <w:t xml:space="preserve">. Ներառում է զույգ աչքերի ցանցենու ոչ վնասվածքային բնույթի շերտազատման հետևանքները՝ անկախ տեսողության սրությունից, զույգ աչքերի ցանցենու որևէ պատճառով առաջացած շերտազատումները, ինչպես նաև ցանցենու երկկողմանի շերտազատման պատճառով կատարված վիրահատություններից հետո ստեղծվող վիճակները, անկախ տեսողության սրության աստիճանից, ցանցենու ոչ վնասվածքային բնույթի շերտազատումից հետո, մեկ աչքի ցանցենու որևէ բնույթի շերտազատման հետևանքները: Հետագա ծառայության փորձաքննվողներին, ովքեր դրական ելքով վիրահատվել են մեկ աչքի ցանցենու որևէ բնույթի շերտազատման, այդ թվում` ցանցենու վնասվածքային բնույթի շերտազատման կրկնվելու պատճառով, վիրահատությունից հետո, համաձայն կարգացուցակի 88-րդ կետի, տրվում է մինչև 60 օր արձակուրդ, </w:t>
      </w:r>
      <w:r w:rsidRPr="006E5E93">
        <w:rPr>
          <w:rFonts w:ascii="GHEA Grapalat" w:eastAsia="Times New Roman" w:hAnsi="GHEA Grapalat" w:cs="Times New Roman"/>
          <w:sz w:val="24"/>
          <w:szCs w:val="24"/>
          <w:lang w:val="hy-AM"/>
        </w:rPr>
        <w:lastRenderedPageBreak/>
        <w:t>այնուհետև ծառայության համար պիտանիության հարցը որոշվում է` ըստ աչքերի ֆունկցիաների վիճակի:</w:t>
      </w:r>
    </w:p>
    <w:p w14:paraId="3D8B3BA2"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217B9CF5"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84. Տեսողական նյարդի որևէ էթիոլոգիայի ապաճում և ենթաապաճում` տեսողական ֆունկցիայի հետզհետե իջեցման դեպքում.</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Ներառում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տեսողական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նյարդի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որևէ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պատճառով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առաջացած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սուբատրոֆիան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ատրոֆիան</w:t>
      </w:r>
      <w:r w:rsidRPr="006E5E93">
        <w:rPr>
          <w:rFonts w:ascii="GHEA Grapalat" w:eastAsia="Times New Roman" w:hAnsi="GHEA Grapalat" w:cs="Times New Roman"/>
          <w:sz w:val="24"/>
          <w:szCs w:val="24"/>
          <w:lang w:val="hy-AM"/>
        </w:rPr>
        <w:t>:</w:t>
      </w:r>
    </w:p>
    <w:p w14:paraId="1E411416" w14:textId="4392EEF3"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Տեսողական նյարդի սուբատրոֆիայի դեպքում հետագա ծառայության համար պիտանիությունը որոշվում է` կախված աչքի ֆունկցիայից (տեսողության սրություն, տեսողական դաշտ և այլն): Տեսադաշտերի կայուն նեղացումը երկու աչքերում, երբ ստորին և դրսային հատվածներում տեսադաշտը պահպանված է ֆիքսացիայի կետից միջև 30 աստիճան, վերաբերում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ենթակետին</w:t>
      </w:r>
      <w:r w:rsidRPr="006E5E93">
        <w:rPr>
          <w:rFonts w:ascii="GHEA Grapalat" w:eastAsia="Times New Roman" w:hAnsi="GHEA Grapalat" w:cs="Times New Roman"/>
          <w:sz w:val="24"/>
          <w:szCs w:val="24"/>
          <w:lang w:val="hy-AM"/>
        </w:rPr>
        <w:t>: Տեսադաշտի նույնպիսի նեղացում մեկ աչքում վերաբերում է</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00D2645B" w:rsidRPr="006E5E93">
        <w:rPr>
          <w:rFonts w:ascii="GHEA Grapalat" w:eastAsia="Times New Roman" w:hAnsi="GHEA Grapalat" w:cs="Times New Roman"/>
          <w:sz w:val="24"/>
          <w:szCs w:val="24"/>
          <w:lang w:val="hy-AM"/>
        </w:rPr>
        <w:t>,</w:t>
      </w:r>
    </w:p>
    <w:p w14:paraId="41AC427E" w14:textId="6758549A"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2-րդ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վերաբերում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նաև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մեկ</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երկու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աչքում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տեսադաշտերի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նեղացումը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ստորին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դրսային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հատվածներում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երբ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տեսադաշտը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պահպանված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է</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ֆիկսացիոն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կետից</w:t>
      </w:r>
      <w:r w:rsidRPr="006E5E93">
        <w:rPr>
          <w:rFonts w:ascii="GHEA Grapalat" w:eastAsia="Times New Roman" w:hAnsi="GHEA Grapalat" w:cs="Times New Roman"/>
          <w:sz w:val="24"/>
          <w:szCs w:val="24"/>
          <w:lang w:val="hy-AM"/>
        </w:rPr>
        <w:t xml:space="preserve"> 30-45 </w:t>
      </w:r>
      <w:r w:rsidRPr="006E5E93">
        <w:rPr>
          <w:rFonts w:ascii="GHEA Grapalat" w:eastAsia="Times New Roman" w:hAnsi="GHEA Grapalat" w:cs="GHEA Grapalat"/>
          <w:sz w:val="24"/>
          <w:szCs w:val="24"/>
          <w:lang w:val="hy-AM"/>
        </w:rPr>
        <w:t>աստիճան</w:t>
      </w:r>
      <w:r w:rsidR="00D2645B" w:rsidRPr="006E5E93">
        <w:rPr>
          <w:rFonts w:ascii="GHEA Grapalat" w:eastAsia="Times New Roman" w:hAnsi="GHEA Grapalat" w:cs="Times New Roman"/>
          <w:sz w:val="24"/>
          <w:szCs w:val="24"/>
          <w:lang w:val="hy-AM"/>
        </w:rPr>
        <w:t>,</w:t>
      </w:r>
    </w:p>
    <w:p w14:paraId="087FC5F3"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3</w:t>
      </w:r>
      <w:r w:rsidRPr="006E5E93">
        <w:rPr>
          <w:rFonts w:ascii="GHEA Grapalat" w:eastAsia="Times New Roman" w:hAnsi="GHEA Grapalat" w:cs="Times New Roman"/>
          <w:b/>
          <w:bCs/>
          <w:sz w:val="24"/>
          <w:szCs w:val="24"/>
          <w:lang w:val="hy-AM"/>
        </w:rPr>
        <w:t>-րդ ենթակետին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վերա</w:t>
      </w:r>
      <w:r w:rsidRPr="006E5E93">
        <w:rPr>
          <w:rFonts w:ascii="GHEA Grapalat" w:eastAsia="Times New Roman" w:hAnsi="GHEA Grapalat" w:cs="Times New Roman"/>
          <w:sz w:val="24"/>
          <w:szCs w:val="24"/>
          <w:lang w:val="hy-AM"/>
        </w:rPr>
        <w:t>բերում հիվանդության թեթև արտահայտված ձևերը, որոնց դեպքում տեսադաշտը պահպանված է ֆիքսացիոն կետից 45 աստիճան ստորին և դրսային հատվածներում: Զույգ աչքի տեսողական ֆունկցիան խանգարող կայուն հեմիանոպտիկ սկոտոմայի առկայության դեպքում ծառայողները ճանաչվում են ոչ պիտանի ծառայությանը։</w:t>
      </w:r>
    </w:p>
    <w:p w14:paraId="28D9BD84"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44483A4F"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85. Տեսողության թուլություն, կուրություն.</w:t>
      </w:r>
    </w:p>
    <w:p w14:paraId="21F1BBDF" w14:textId="5502E3D3"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Փորձաքննվողների տեսողության սրությունը 1-ին և 3-րդ սյունակներով որոշվում է կորեկցիայով (ապակիներով) և յուրաքանչյուր աչքի տեսողության սրությունը պետք է լինի 0.5-ից ոչ պակաս</w:t>
      </w:r>
      <w:r w:rsidR="00D2645B" w:rsidRPr="006E5E93">
        <w:rPr>
          <w:rFonts w:ascii="GHEA Grapalat" w:eastAsia="Times New Roman" w:hAnsi="GHEA Grapalat" w:cs="Times New Roman"/>
          <w:sz w:val="24"/>
          <w:szCs w:val="24"/>
          <w:lang w:val="hy-AM"/>
        </w:rPr>
        <w:t>,</w:t>
      </w:r>
    </w:p>
    <w:p w14:paraId="51C12550" w14:textId="54D82514"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Ռեֆրակցիան որոշվում է սկիասկոպիկ մեթոդով</w:t>
      </w:r>
      <w:r w:rsidR="00D2645B" w:rsidRPr="006E5E93">
        <w:rPr>
          <w:rFonts w:ascii="GHEA Grapalat" w:eastAsia="Times New Roman" w:hAnsi="GHEA Grapalat" w:cs="Times New Roman"/>
          <w:sz w:val="24"/>
          <w:szCs w:val="24"/>
          <w:lang w:val="hy-AM"/>
        </w:rPr>
        <w:t>,</w:t>
      </w:r>
    </w:p>
    <w:p w14:paraId="79C15CF4" w14:textId="17A12D61"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2-րդ սյունակով փորձաքննվողները առանց կորեկցիայի պետք է ունենան տեսողության սրություն ամեն աչքում 0.5-ից ոչ պակաս</w:t>
      </w:r>
      <w:r w:rsidR="00D2645B" w:rsidRPr="006E5E93">
        <w:rPr>
          <w:rFonts w:ascii="GHEA Grapalat" w:eastAsia="Times New Roman" w:hAnsi="GHEA Grapalat" w:cs="Times New Roman"/>
          <w:sz w:val="24"/>
          <w:szCs w:val="24"/>
          <w:lang w:val="hy-AM"/>
        </w:rPr>
        <w:t>,</w:t>
      </w:r>
    </w:p>
    <w:p w14:paraId="0A17F641" w14:textId="1D6FB985"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Ոստիկանությունում ծառայությունից ազատվելիս բոլոր սյունակներով փորձաքննությունն անց է կացվում 1-ին, 2-րդ և 3-րդ ենթակետերին համապատասխան տեսողության սրությունը կորեկցիայով որոշելով</w:t>
      </w:r>
      <w:r w:rsidR="00D2645B" w:rsidRPr="006E5E93">
        <w:rPr>
          <w:rFonts w:ascii="GHEA Grapalat" w:eastAsia="Times New Roman" w:hAnsi="GHEA Grapalat" w:cs="Times New Roman"/>
          <w:sz w:val="24"/>
          <w:szCs w:val="24"/>
          <w:lang w:val="hy-AM"/>
        </w:rPr>
        <w:t>,</w:t>
      </w:r>
    </w:p>
    <w:p w14:paraId="544EC798"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 Աչքի ոսպնյակի առաջնային պատիճում տեսողության սրության վրա չազդող բնածին պիգմենտի առկայությունը խոչընդոտ չէ ոստիկանություն ընդունվելու համար:</w:t>
      </w:r>
    </w:p>
    <w:p w14:paraId="6D4C03F5"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1840C3DE"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86. Ռեֆրակցիայի անոմալիաներ</w:t>
      </w:r>
      <w:r w:rsidRPr="006E5E93">
        <w:rPr>
          <w:rFonts w:ascii="GHEA Grapalat" w:eastAsia="Times New Roman" w:hAnsi="GHEA Grapalat" w:cs="Times New Roman"/>
          <w:sz w:val="24"/>
          <w:szCs w:val="24"/>
          <w:lang w:val="hy-AM"/>
        </w:rPr>
        <w:t xml:space="preserve">. Ռեֆրակցիայի անոմալիաների տեսակն ու աստիճանը որոշվում է սկիասկոպիայի միջոցով` դեղորայքային ցիկլոպլեգիայի պայմաններում: Առանձին դեպքերում, որպես լրացուցիչ մեթոդ, կարող է կիրառվել նաև ռեֆրակտոմետրիան: Ցանկացած աստիճանի կարճատեսության դեպքում պետք է հաշվի առնել նաև տեսողության սրությունը` տանելի կորեկցիայով, աչքը բեկող միջավայրերի թափանցիկությունը և ակնահատակի վիճակը: Սույն կետում նշված ռեֆրակցիայի </w:t>
      </w:r>
      <w:r w:rsidRPr="006E5E93">
        <w:rPr>
          <w:rFonts w:ascii="GHEA Grapalat" w:eastAsia="Times New Roman" w:hAnsi="GHEA Grapalat" w:cs="Times New Roman"/>
          <w:sz w:val="24"/>
          <w:szCs w:val="24"/>
          <w:lang w:val="hy-AM"/>
        </w:rPr>
        <w:lastRenderedPageBreak/>
        <w:t>անոմալիաների դեպքում, երբ տեսողության սրությունը կորեկցիայով չի խոչընդոտում հետագա ծառայությանը, որոշիչ նշանակություն է տրվում տեսողության սրությանը:</w:t>
      </w:r>
    </w:p>
    <w:p w14:paraId="07A6EADA" w14:textId="705AF755"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Ոստիկանությունում ծառայության նոր ընդունվողները 1-ին և 3-րդ սյունակներով փորձաքննվելիս ճանաչվում են ոչ պիտանի, եթե սկիասկոպիայի ժամանակ նրանց մոտ հայտնաբերվում է հեռատեսություն կամ կարճատեսություն 6.0 D կամ ցանկացած բնույթի աստիգմատիզմ երկու գլխավոր առանցքներում ռեֆրակցիայի տարբերությամբ 3.0 D-ից ավել</w:t>
      </w:r>
      <w:r w:rsidR="00D2645B" w:rsidRPr="006E5E93">
        <w:rPr>
          <w:rFonts w:ascii="GHEA Grapalat" w:eastAsia="Times New Roman" w:hAnsi="GHEA Grapalat" w:cs="Times New Roman"/>
          <w:sz w:val="24"/>
          <w:szCs w:val="24"/>
          <w:lang w:val="hy-AM"/>
        </w:rPr>
        <w:t>,</w:t>
      </w:r>
    </w:p>
    <w:p w14:paraId="298C6073" w14:textId="6E586E22"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Ոստիկանությունում ծառայության նոր ընդունվող անձանց համար 2-րդ սյունակով փորձաքննվելիս թույլատրելի հեռատեսություն մինչև 3.0 Դ, կարճատեսություն 2</w:t>
      </w:r>
      <w:r w:rsidRPr="006E5E93">
        <w:rPr>
          <w:rFonts w:ascii="Cambria Math" w:eastAsia="Times New Roman" w:hAnsi="Cambria Math" w:cs="Cambria Math"/>
          <w:sz w:val="24"/>
          <w:szCs w:val="24"/>
          <w:lang w:val="hy-AM"/>
        </w:rPr>
        <w:t>․</w:t>
      </w:r>
      <w:r w:rsidRPr="006E5E93">
        <w:rPr>
          <w:rFonts w:ascii="GHEA Grapalat" w:eastAsia="Times New Roman" w:hAnsi="GHEA Grapalat" w:cs="Times New Roman"/>
          <w:sz w:val="24"/>
          <w:szCs w:val="24"/>
          <w:lang w:val="hy-AM"/>
        </w:rPr>
        <w:t xml:space="preserve">0 D </w:t>
      </w:r>
      <w:r w:rsidRPr="006E5E93">
        <w:rPr>
          <w:rFonts w:ascii="GHEA Grapalat" w:eastAsia="Times New Roman" w:hAnsi="GHEA Grapalat" w:cs="Sylfaen"/>
          <w:sz w:val="24"/>
          <w:szCs w:val="24"/>
          <w:lang w:val="hy-AM"/>
        </w:rPr>
        <w:t>կամ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Sylfaen"/>
          <w:sz w:val="24"/>
          <w:szCs w:val="24"/>
          <w:lang w:val="hy-AM"/>
        </w:rPr>
        <w:t>ցանկացած</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Sylfaen"/>
          <w:sz w:val="24"/>
          <w:szCs w:val="24"/>
          <w:lang w:val="hy-AM"/>
        </w:rPr>
        <w:t>տեսակի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Sylfaen"/>
          <w:sz w:val="24"/>
          <w:szCs w:val="24"/>
          <w:lang w:val="hy-AM"/>
        </w:rPr>
        <w:t>աստիգմատիզմ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Sylfaen"/>
          <w:sz w:val="24"/>
          <w:szCs w:val="24"/>
          <w:lang w:val="hy-AM"/>
        </w:rPr>
        <w:t>ռեֆրակցիայի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Sylfaen"/>
          <w:sz w:val="24"/>
          <w:szCs w:val="24"/>
          <w:lang w:val="hy-AM"/>
        </w:rPr>
        <w:t>տարբերությամբ</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Sylfaen"/>
          <w:sz w:val="24"/>
          <w:szCs w:val="24"/>
          <w:lang w:val="hy-AM"/>
        </w:rPr>
        <w:t>երկու</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Sylfaen"/>
          <w:sz w:val="24"/>
          <w:szCs w:val="24"/>
          <w:lang w:val="hy-AM"/>
        </w:rPr>
        <w:t>գլխավոր</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Sylfaen"/>
          <w:sz w:val="24"/>
          <w:szCs w:val="24"/>
          <w:lang w:val="hy-AM"/>
        </w:rPr>
        <w:t>առանցքներով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Sylfaen"/>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Sylfaen"/>
          <w:sz w:val="24"/>
          <w:szCs w:val="24"/>
          <w:lang w:val="hy-AM"/>
        </w:rPr>
        <w:t>ավել</w:t>
      </w:r>
      <w:r w:rsidRPr="006E5E93">
        <w:rPr>
          <w:rFonts w:ascii="GHEA Grapalat" w:eastAsia="Times New Roman" w:hAnsi="GHEA Grapalat" w:cs="Times New Roman"/>
          <w:sz w:val="24"/>
          <w:szCs w:val="24"/>
          <w:lang w:val="hy-AM"/>
        </w:rPr>
        <w:t xml:space="preserve"> 2.0 D-</w:t>
      </w:r>
      <w:r w:rsidRPr="006E5E93">
        <w:rPr>
          <w:rFonts w:ascii="GHEA Grapalat" w:eastAsia="Times New Roman" w:hAnsi="GHEA Grapalat" w:cs="Sylfaen"/>
          <w:sz w:val="24"/>
          <w:szCs w:val="24"/>
          <w:lang w:val="hy-AM"/>
        </w:rPr>
        <w:t>ից</w:t>
      </w:r>
      <w:r w:rsidR="00D2645B" w:rsidRPr="006E5E93">
        <w:rPr>
          <w:rFonts w:ascii="GHEA Grapalat" w:eastAsia="Times New Roman" w:hAnsi="GHEA Grapalat" w:cs="Times New Roman"/>
          <w:sz w:val="24"/>
          <w:szCs w:val="24"/>
          <w:lang w:val="hy-AM"/>
        </w:rPr>
        <w:t>,</w:t>
      </w:r>
    </w:p>
    <w:p w14:paraId="095CD88C" w14:textId="1F0BADC8"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Ռեֆրակցիան որոշվում է սկիասկոպիկ</w:t>
      </w:r>
      <w:r w:rsidR="00D2645B" w:rsidRPr="006E5E93">
        <w:rPr>
          <w:rFonts w:ascii="GHEA Grapalat" w:eastAsia="Times New Roman" w:hAnsi="GHEA Grapalat" w:cs="Times New Roman"/>
          <w:sz w:val="24"/>
          <w:szCs w:val="24"/>
          <w:lang w:val="hy-AM"/>
        </w:rPr>
        <w:t>,</w:t>
      </w:r>
    </w:p>
    <w:p w14:paraId="49EC3240" w14:textId="359C43EC"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 1-ին և 3-րդ սյունակներով փորձաքննվող ոստիկանության ծառայողները սույն կետի</w:t>
      </w:r>
      <w:r w:rsidRPr="006E5E93">
        <w:rPr>
          <w:rFonts w:ascii="Calibri" w:eastAsia="Times New Roman" w:hAnsi="Calibri" w:cs="Calibri"/>
          <w:sz w:val="24"/>
          <w:szCs w:val="24"/>
          <w:lang w:val="hy-AM"/>
        </w:rPr>
        <w:t> </w:t>
      </w:r>
      <w:r w:rsidRPr="006E5E93">
        <w:rPr>
          <w:rFonts w:ascii="GHEA Grapalat" w:eastAsia="Times New Roman" w:hAnsi="GHEA Grapalat" w:cs="Times New Roman"/>
          <w:b/>
          <w:bCs/>
          <w:sz w:val="24"/>
          <w:szCs w:val="24"/>
          <w:lang w:val="hy-AM"/>
        </w:rPr>
        <w:t>1-ին ենթակետով</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ճանաչվում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ոչ</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պիտանի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անկախ</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կորեկցիայի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տե</w:t>
      </w:r>
      <w:r w:rsidRPr="006E5E93">
        <w:rPr>
          <w:rFonts w:ascii="GHEA Grapalat" w:eastAsia="Times New Roman" w:hAnsi="GHEA Grapalat" w:cs="Times New Roman"/>
          <w:sz w:val="24"/>
          <w:szCs w:val="24"/>
          <w:lang w:val="hy-AM"/>
        </w:rPr>
        <w:t>սողության սրությունից, եթե լավագույն աչքում ամետրոպիան գերազանցում է հետևյալ սահմանները</w:t>
      </w:r>
      <w:r w:rsidR="00054612" w:rsidRPr="006E5E93">
        <w:rPr>
          <w:rFonts w:ascii="GHEA Grapalat" w:eastAsia="Times New Roman" w:hAnsi="GHEA Grapalat" w:cs="Times New Roman"/>
          <w:sz w:val="24"/>
          <w:szCs w:val="24"/>
          <w:lang w:val="hy-AM"/>
        </w:rPr>
        <w:t>,</w:t>
      </w:r>
    </w:p>
    <w:p w14:paraId="05508E5B"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հեռատեսություն կամ կարճատեսություն 12 D,</w:t>
      </w:r>
    </w:p>
    <w:p w14:paraId="7E71E902"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ցանկացած տեսակի աստիգմատիզմ երկու գլխավոր առանցքների տարբերությամբ 6.0 D-ից ավելի:</w:t>
      </w:r>
    </w:p>
    <w:p w14:paraId="7304FB84"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2131F8A8"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87. Դիխրոմազիա A կամ B տիպերի, անոմալ տրիխրոմազիա.</w:t>
      </w:r>
    </w:p>
    <w:p w14:paraId="151D08B2" w14:textId="047C3B85"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Գունազգացողության թուլացման աստիճաններն ու տեսակներն ախտորոշելիս պետք է առաջնորդվել Ռաբկինի բազմագույն (պոլիխրոմատիկ) աղյուսակին կից մեթոդական ցուցումների ութերորդ և ավելի ուշ հրատարակություններով: Դիխրոմազիայի, «A» կամ «B» տիպի անոմալ տրիխրոմազիայի առկայության դեպքում փորձաքննվողները ճանաչվում են ոչ պիտանի ծառայության համար</w:t>
      </w:r>
      <w:r w:rsidR="00E26D3D" w:rsidRPr="006E5E93">
        <w:rPr>
          <w:rFonts w:ascii="GHEA Grapalat" w:eastAsia="Times New Roman" w:hAnsi="GHEA Grapalat" w:cs="Times New Roman"/>
          <w:sz w:val="24"/>
          <w:szCs w:val="24"/>
          <w:lang w:val="hy-AM"/>
        </w:rPr>
        <w:t>,</w:t>
      </w:r>
    </w:p>
    <w:p w14:paraId="15E348F8" w14:textId="0E58CC30"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«C» տիպի անոմալ տրիխրոմազիային է վերաբերում այն վիճակը, երբ փորձաքննվողները Ռաբկինի աղյուսակում տարբերում են 12 աղյուսակ` XVIII աղյուսակի պարտադիր տարբերակմամբ</w:t>
      </w:r>
      <w:r w:rsidR="00E26D3D" w:rsidRPr="006E5E93">
        <w:rPr>
          <w:rFonts w:ascii="GHEA Grapalat" w:eastAsia="Times New Roman" w:hAnsi="GHEA Grapalat" w:cs="Times New Roman"/>
          <w:sz w:val="24"/>
          <w:szCs w:val="24"/>
          <w:lang w:val="hy-AM"/>
        </w:rPr>
        <w:t>,</w:t>
      </w:r>
    </w:p>
    <w:p w14:paraId="4B72FD54" w14:textId="77777777" w:rsidR="00ED6AB4" w:rsidRPr="006E5E93" w:rsidRDefault="00ED6AB4"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 «C» տիպի անոմալ տրիխրոմազիան ծառայության համար խոչընդոտ չի հանդիսանում:</w:t>
      </w:r>
    </w:p>
    <w:p w14:paraId="156D51F1"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1DED3689" w14:textId="77777777" w:rsidR="00ED6AB4" w:rsidRPr="006E5E93" w:rsidRDefault="00ED6AB4" w:rsidP="005835E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88. Աչքի ֆունկցիայի ժամանակավոր խանգարումներ.</w:t>
      </w:r>
    </w:p>
    <w:p w14:paraId="3051F126" w14:textId="6C9A06F9" w:rsidR="00ED6AB4" w:rsidRPr="006E5E93" w:rsidRDefault="00ED6AB4" w:rsidP="005835E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Ներառում է եղջերաթաղանթի, ծիածանաթաղանթի և աչքի այլ թաղանթների սուր հիվանդություններից, ինչպես նաև վնասվածքներից ու վիրահատություններից հետո տեսողության ժամանակավոր խանգարումը</w:t>
      </w:r>
      <w:r w:rsidR="00E26D3D" w:rsidRPr="006E5E93">
        <w:rPr>
          <w:rFonts w:ascii="GHEA Grapalat" w:eastAsia="Times New Roman" w:hAnsi="GHEA Grapalat" w:cs="Times New Roman"/>
          <w:sz w:val="24"/>
          <w:szCs w:val="24"/>
          <w:lang w:val="hy-AM"/>
        </w:rPr>
        <w:t>,</w:t>
      </w:r>
    </w:p>
    <w:p w14:paraId="529D0E4E" w14:textId="77777777" w:rsidR="00ED6AB4" w:rsidRPr="006E5E93" w:rsidRDefault="00ED6AB4" w:rsidP="005835E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Երկարատև ստացիոնար բուժում չպահանջող և աչքի ֆունկցիային չխանգարող հիվանդությունների դեպքում նոր ընդունվողները պիտանի են ճանաչվում ոստիկանությունում ծառայության համար:</w:t>
      </w:r>
    </w:p>
    <w:p w14:paraId="6E3A9575" w14:textId="77777777" w:rsidR="002C5460" w:rsidRPr="006E5E93" w:rsidRDefault="00ED6AB4" w:rsidP="005835EB">
      <w:pPr>
        <w:shd w:val="clear" w:color="auto" w:fill="FFFFFF"/>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 </w:t>
      </w:r>
      <w:r w:rsidR="002C5460" w:rsidRPr="006E5E93">
        <w:rPr>
          <w:rFonts w:ascii="Calibri" w:eastAsia="Times New Roman" w:hAnsi="Calibri" w:cs="Calibri"/>
          <w:sz w:val="24"/>
          <w:szCs w:val="24"/>
          <w:lang w:val="hy-AM"/>
        </w:rPr>
        <w:t> </w:t>
      </w:r>
    </w:p>
    <w:p w14:paraId="5884A283" w14:textId="77777777" w:rsidR="00E02F1A" w:rsidRPr="006E5E93" w:rsidRDefault="00E02F1A" w:rsidP="005835E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lastRenderedPageBreak/>
        <w:t>8. ՄԱՇԿԻ ԵՎ ԵՆԹԱՄԱՇԿԱՅԻՆ ԲՋՋԱՆՔԻ ԵՎ ԼՈՐՁԱԹԱՂԱՆԹԻ ՀԻՎԱՆԴՈՒԹՅՈՒՆՆԵՐ</w:t>
      </w:r>
    </w:p>
    <w:p w14:paraId="735B62EA" w14:textId="77777777" w:rsidR="00E02F1A" w:rsidRPr="006E5E93" w:rsidRDefault="00E02F1A" w:rsidP="005835EB">
      <w:pPr>
        <w:spacing w:after="0" w:line="240" w:lineRule="auto"/>
        <w:ind w:firstLine="375"/>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13EE975B" w14:textId="77777777" w:rsidR="00E02F1A" w:rsidRPr="006E5E93" w:rsidRDefault="00E02F1A" w:rsidP="005835E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89. Մաշկի քրոնիկ` բուժման դժվար ենթարկվող և չբուժվող հիվանդություններ.</w:t>
      </w:r>
    </w:p>
    <w:p w14:paraId="43314AB6" w14:textId="6856BA66" w:rsidR="00E02F1A" w:rsidRPr="006E5E93" w:rsidRDefault="005835EB" w:rsidP="005835E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1) </w:t>
      </w:r>
      <w:r w:rsidR="00E02F1A" w:rsidRPr="006E5E93">
        <w:rPr>
          <w:rFonts w:ascii="GHEA Grapalat" w:eastAsia="Times New Roman" w:hAnsi="GHEA Grapalat" w:cs="Times New Roman"/>
          <w:sz w:val="24"/>
          <w:szCs w:val="24"/>
          <w:lang w:val="hy-AM"/>
        </w:rPr>
        <w:t>Մաշկային հիվանդությունների փորձաքննությունն իրականացվում է հետևյալ սկզբունքներով</w:t>
      </w:r>
      <w:r w:rsidR="00E26D3D" w:rsidRPr="006E5E93">
        <w:rPr>
          <w:rFonts w:ascii="GHEA Grapalat" w:eastAsia="Times New Roman" w:hAnsi="GHEA Grapalat" w:cs="Times New Roman"/>
          <w:sz w:val="24"/>
          <w:szCs w:val="24"/>
          <w:lang w:val="hy-AM"/>
        </w:rPr>
        <w:t>,</w:t>
      </w:r>
    </w:p>
    <w:p w14:paraId="550BFAFD" w14:textId="77777777" w:rsidR="00E02F1A" w:rsidRPr="006E5E93" w:rsidRDefault="005835EB" w:rsidP="005835E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w:t>
      </w:r>
      <w:r w:rsidR="00E02F1A" w:rsidRPr="006E5E93">
        <w:rPr>
          <w:rFonts w:ascii="GHEA Grapalat" w:eastAsia="Times New Roman" w:hAnsi="GHEA Grapalat" w:cs="Times New Roman"/>
          <w:sz w:val="24"/>
          <w:szCs w:val="24"/>
          <w:lang w:val="hy-AM"/>
        </w:rPr>
        <w:t>) Մեկ ափի մակերեսը, ներառյալ` մատները կազմում են մարմնի մակերեսի 1%-ը: Ըստ դրա` մարմնի մակերեսը բաժանվում է մակերեսային դաշտերի` վերին վերջույթ 9%, ստորին վերջույթ` 18% և այլն (ըստ Ադասկևիչի): Ըստ տարածվածության մաշկային հիվանդությունները բաժանվում են`</w:t>
      </w:r>
    </w:p>
    <w:p w14:paraId="47A891B4" w14:textId="77777777" w:rsidR="00E02F1A" w:rsidRPr="006E5E93" w:rsidRDefault="00E02F1A" w:rsidP="005835E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միակի օջախ,</w:t>
      </w:r>
    </w:p>
    <w:p w14:paraId="28EA7F68" w14:textId="77777777" w:rsidR="00E02F1A" w:rsidRPr="006E5E93" w:rsidRDefault="00E02F1A" w:rsidP="005835E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սահմանափակ ձև՝ որևէ անատոմիական գոտում մանր օջախների առկայություն,</w:t>
      </w:r>
    </w:p>
    <w:p w14:paraId="47268A87" w14:textId="5FBD0EBC" w:rsidR="00E02F1A" w:rsidRPr="006E5E93" w:rsidRDefault="00E02F1A" w:rsidP="005835E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տարածուն ձև՝ երեք և ավելի անատոմիական գոտում երկու կողմից` առջևից և հետևից, տարբեր ձևաբանական տարրերով (թեփ, բշտիկ, թարախաբշտիկ և այլն) օջախների առկայությունը կամ մեկ անատոմիական գոտում 1% գերազանցող օջախի առկայությունը</w:t>
      </w:r>
      <w:r w:rsidR="00E26D3D" w:rsidRPr="006E5E93">
        <w:rPr>
          <w:rFonts w:ascii="GHEA Grapalat" w:eastAsia="Times New Roman" w:hAnsi="GHEA Grapalat" w:cs="Times New Roman"/>
          <w:sz w:val="24"/>
          <w:szCs w:val="24"/>
          <w:lang w:val="hy-AM"/>
        </w:rPr>
        <w:t>,</w:t>
      </w:r>
    </w:p>
    <w:p w14:paraId="2C9D3D67" w14:textId="77777777" w:rsidR="00E02F1A" w:rsidRPr="006E5E93" w:rsidRDefault="005835EB"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3</w:t>
      </w:r>
      <w:r w:rsidR="00E02F1A" w:rsidRPr="006E5E93">
        <w:rPr>
          <w:rFonts w:ascii="GHEA Grapalat" w:eastAsia="Times New Roman" w:hAnsi="GHEA Grapalat" w:cs="Times New Roman"/>
          <w:sz w:val="24"/>
          <w:szCs w:val="24"/>
          <w:lang w:val="hy-AM"/>
        </w:rPr>
        <w:t>) Կորյակային հիվանդություն`</w:t>
      </w:r>
    </w:p>
    <w:p w14:paraId="27496286"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թեթև աստիճան կամ կոմեդոնային` դեմքի մաշկին և (կամ) իրանին բազմաթիվ ոչ բորբոքային (բաց և փակ կոմեդոններ) և եզակի բորբոքային (հանգուցիկաթարախաբշտիկային` ֆոլիկուլային հանգույցիկներ, թարախաբշտիկներ, ինդուրատիվ հանգույցներ, դրենավորող սինուսներ) ձևաբանական տարրերի առկայությամբ,</w:t>
      </w:r>
    </w:p>
    <w:p w14:paraId="45557ACF"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միջին աստիճան կամ հանգուցիկաթարախաբշտիկային` դեմքի մաշկին և (կամ) իրանին բազմաթիվ բորբոքային (հանգուցիկաթարախաբշտիկային` ֆոլիկուլային հանգույցիկներ, թարախաբշտիկներ, ինդուրատիվ հանգույցներ, դրենավորող սինուսներ) և եզակի հետբորբոքային չզարգացած հանգույցների, եթե առկա է մեկից ավելի զարգացած, հանգուցակիստային կամ տարր, ինչպես նաև փոքրիկ սպիների և գունակային բծերի առկայությամբ,</w:t>
      </w:r>
    </w:p>
    <w:p w14:paraId="7B551FA7" w14:textId="42BFA413"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ծանր աստիճան` դեմքի մաշկին և (կամ) իրանին բազմաթիվ թարախակալվող ֆլեգմոնային (հանգուցակիստային) և գնդաձև (կոնգլոբատ) հանգույցների, ինչպես նաև հետբորբոքային տարրերի (կիստաներ, ատրոֆիկ, հիպերտրոֆիկ և կելոիդային սպիներ) առկայությամբ</w:t>
      </w:r>
      <w:r w:rsidR="00E26D3D" w:rsidRPr="006E5E93">
        <w:rPr>
          <w:rFonts w:ascii="GHEA Grapalat" w:eastAsia="Times New Roman" w:hAnsi="GHEA Grapalat" w:cs="Times New Roman"/>
          <w:sz w:val="24"/>
          <w:szCs w:val="24"/>
          <w:lang w:val="hy-AM"/>
        </w:rPr>
        <w:t>,</w:t>
      </w:r>
    </w:p>
    <w:p w14:paraId="0BAC3C50" w14:textId="03A9C626" w:rsidR="00E02F1A" w:rsidRPr="006E5E93" w:rsidRDefault="005835EB"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4</w:t>
      </w:r>
      <w:r w:rsidR="00E02F1A" w:rsidRPr="006E5E93">
        <w:rPr>
          <w:rFonts w:ascii="GHEA Grapalat" w:eastAsia="Times New Roman" w:hAnsi="GHEA Grapalat" w:cs="Times New Roman"/>
          <w:sz w:val="24"/>
          <w:szCs w:val="24"/>
          <w:lang w:val="hy-AM"/>
        </w:rPr>
        <w:t>) Վիտիլիգո, մաշկի ոչ բորբոքային (ոչ մնացորդային) պիգմենտացիան տարածուն է համարվում փակ տեղամասերում 7% և ավելի օջախները, իսկ բաց տեղամասերում (դեմք) 1% և ավելի: Մազաթափության խոշոր օջախ է համարվում գլխի մազածածկ մասում 1%-ից ավելի օջախի առկայությունը</w:t>
      </w:r>
      <w:r w:rsidR="00E26D3D" w:rsidRPr="006E5E93">
        <w:rPr>
          <w:rFonts w:ascii="GHEA Grapalat" w:eastAsia="Times New Roman" w:hAnsi="GHEA Grapalat" w:cs="Times New Roman"/>
          <w:sz w:val="24"/>
          <w:szCs w:val="24"/>
          <w:lang w:val="hy-AM"/>
        </w:rPr>
        <w:t>,</w:t>
      </w:r>
    </w:p>
    <w:p w14:paraId="6992793D" w14:textId="1E2A783A" w:rsidR="00E02F1A" w:rsidRPr="006E5E93" w:rsidRDefault="005835EB"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5</w:t>
      </w:r>
      <w:r w:rsidR="00E02F1A" w:rsidRPr="006E5E93">
        <w:rPr>
          <w:rFonts w:ascii="GHEA Grapalat" w:eastAsia="Times New Roman" w:hAnsi="GHEA Grapalat" w:cs="Times New Roman"/>
          <w:sz w:val="24"/>
          <w:szCs w:val="24"/>
          <w:lang w:val="hy-AM"/>
        </w:rPr>
        <w:t>)</w:t>
      </w:r>
      <w:r w:rsidR="00E02F1A" w:rsidRPr="006E5E93">
        <w:rPr>
          <w:rFonts w:ascii="Calibri" w:eastAsia="Times New Roman" w:hAnsi="Calibri" w:cs="Calibri"/>
          <w:sz w:val="24"/>
          <w:szCs w:val="24"/>
          <w:lang w:val="hy-AM"/>
        </w:rPr>
        <w:t> </w:t>
      </w:r>
      <w:r w:rsidR="00E02F1A" w:rsidRPr="006E5E93">
        <w:rPr>
          <w:rFonts w:ascii="GHEA Grapalat" w:eastAsia="Times New Roman" w:hAnsi="GHEA Grapalat" w:cs="Times New Roman"/>
          <w:b/>
          <w:bCs/>
          <w:sz w:val="24"/>
          <w:szCs w:val="24"/>
          <w:lang w:val="hy-AM"/>
        </w:rPr>
        <w:t>3-րդ ենթակետով</w:t>
      </w:r>
      <w:r w:rsidR="00E02F1A" w:rsidRPr="006E5E93">
        <w:rPr>
          <w:rFonts w:ascii="Calibri" w:eastAsia="Times New Roman" w:hAnsi="Calibri" w:cs="Calibri"/>
          <w:sz w:val="24"/>
          <w:szCs w:val="24"/>
          <w:lang w:val="hy-AM"/>
        </w:rPr>
        <w:t> </w:t>
      </w:r>
      <w:r w:rsidR="00E02F1A" w:rsidRPr="006E5E93">
        <w:rPr>
          <w:rFonts w:ascii="GHEA Grapalat" w:eastAsia="Times New Roman" w:hAnsi="GHEA Grapalat" w:cs="GHEA Grapalat"/>
          <w:sz w:val="24"/>
          <w:szCs w:val="24"/>
          <w:lang w:val="hy-AM"/>
        </w:rPr>
        <w:t>է</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փորձաքննվում</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սեբորեային</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մաշկաբորբը</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բաց</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տեղամասեր</w:t>
      </w:r>
      <w:r w:rsidR="00E02F1A" w:rsidRPr="006E5E93">
        <w:rPr>
          <w:rFonts w:ascii="GHEA Grapalat" w:eastAsia="Times New Roman" w:hAnsi="GHEA Grapalat" w:cs="Times New Roman"/>
          <w:sz w:val="24"/>
          <w:szCs w:val="24"/>
          <w:lang w:val="hy-AM"/>
        </w:rPr>
        <w:t xml:space="preserve">` 1% </w:t>
      </w:r>
      <w:r w:rsidR="00E02F1A" w:rsidRPr="006E5E93">
        <w:rPr>
          <w:rFonts w:ascii="GHEA Grapalat" w:eastAsia="Times New Roman" w:hAnsi="GHEA Grapalat" w:cs="GHEA Grapalat"/>
          <w:sz w:val="24"/>
          <w:szCs w:val="24"/>
          <w:lang w:val="hy-AM"/>
        </w:rPr>
        <w:t>և</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ավելի</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փակ</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տեղամասեր</w:t>
      </w:r>
      <w:r w:rsidR="00E02F1A" w:rsidRPr="006E5E93">
        <w:rPr>
          <w:rFonts w:ascii="GHEA Grapalat" w:eastAsia="Times New Roman" w:hAnsi="GHEA Grapalat" w:cs="Times New Roman"/>
          <w:sz w:val="24"/>
          <w:szCs w:val="24"/>
          <w:lang w:val="hy-AM"/>
        </w:rPr>
        <w:t xml:space="preserve">` 4% </w:t>
      </w:r>
      <w:r w:rsidR="00E02F1A" w:rsidRPr="006E5E93">
        <w:rPr>
          <w:rFonts w:ascii="GHEA Grapalat" w:eastAsia="Times New Roman" w:hAnsi="GHEA Grapalat" w:cs="GHEA Grapalat"/>
          <w:sz w:val="24"/>
          <w:szCs w:val="24"/>
          <w:lang w:val="hy-AM"/>
        </w:rPr>
        <w:t>և</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ավելի</w:t>
      </w:r>
      <w:r w:rsidR="00E02F1A" w:rsidRPr="006E5E93">
        <w:rPr>
          <w:rFonts w:ascii="GHEA Grapalat" w:eastAsia="Times New Roman" w:hAnsi="GHEA Grapalat" w:cs="Times New Roman"/>
          <w:sz w:val="24"/>
          <w:szCs w:val="24"/>
          <w:lang w:val="hy-AM"/>
        </w:rPr>
        <w:t>, մազաթափության երեք և ավելի օջախների առկայությունը գլխի մազածածկ մասում (յուրաքանչյուր օջախի տրամագիծը 5սմ և ավելի)</w:t>
      </w:r>
      <w:r w:rsidR="00E26D3D" w:rsidRPr="006E5E93">
        <w:rPr>
          <w:rFonts w:ascii="GHEA Grapalat" w:eastAsia="Times New Roman" w:hAnsi="GHEA Grapalat" w:cs="Times New Roman"/>
          <w:sz w:val="24"/>
          <w:szCs w:val="24"/>
          <w:lang w:val="hy-AM"/>
        </w:rPr>
        <w:t>,</w:t>
      </w:r>
    </w:p>
    <w:p w14:paraId="3342117F" w14:textId="31B7CCA2" w:rsidR="00E02F1A" w:rsidRPr="006E5E93" w:rsidRDefault="005835EB"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lastRenderedPageBreak/>
        <w:t>6</w:t>
      </w:r>
      <w:r w:rsidR="00E02F1A" w:rsidRPr="006E5E93">
        <w:rPr>
          <w:rFonts w:ascii="GHEA Grapalat" w:eastAsia="Times New Roman" w:hAnsi="GHEA Grapalat" w:cs="Times New Roman"/>
          <w:sz w:val="24"/>
          <w:szCs w:val="24"/>
          <w:lang w:val="hy-AM"/>
        </w:rPr>
        <w:t>) Հետագա ծառայության համար պիտանիության եզրակացությունը կայացվում է ըստ բուժման արդյունքների</w:t>
      </w:r>
      <w:r w:rsidR="00E26D3D" w:rsidRPr="006E5E93">
        <w:rPr>
          <w:rFonts w:ascii="GHEA Grapalat" w:eastAsia="Times New Roman" w:hAnsi="GHEA Grapalat" w:cs="Times New Roman"/>
          <w:sz w:val="24"/>
          <w:szCs w:val="24"/>
          <w:lang w:val="hy-AM"/>
        </w:rPr>
        <w:t>,</w:t>
      </w:r>
    </w:p>
    <w:p w14:paraId="08A6040A" w14:textId="77777777" w:rsidR="00E02F1A" w:rsidRPr="006E5E93" w:rsidRDefault="005835EB"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7</w:t>
      </w:r>
      <w:r w:rsidR="00E02F1A" w:rsidRPr="006E5E93">
        <w:rPr>
          <w:rFonts w:ascii="GHEA Grapalat" w:eastAsia="Times New Roman" w:hAnsi="GHEA Grapalat" w:cs="Times New Roman"/>
          <w:sz w:val="24"/>
          <w:szCs w:val="24"/>
          <w:lang w:val="hy-AM"/>
        </w:rPr>
        <w:t>)</w:t>
      </w:r>
      <w:r w:rsidR="00E02F1A" w:rsidRPr="006E5E93">
        <w:rPr>
          <w:rFonts w:ascii="Calibri" w:eastAsia="Times New Roman" w:hAnsi="Calibri" w:cs="Calibri"/>
          <w:b/>
          <w:bCs/>
          <w:sz w:val="24"/>
          <w:szCs w:val="24"/>
          <w:lang w:val="hy-AM"/>
        </w:rPr>
        <w:t> </w:t>
      </w:r>
      <w:r w:rsidR="00E02F1A" w:rsidRPr="006E5E93">
        <w:rPr>
          <w:rFonts w:ascii="GHEA Grapalat" w:eastAsia="Times New Roman" w:hAnsi="GHEA Grapalat" w:cs="Times New Roman"/>
          <w:b/>
          <w:bCs/>
          <w:sz w:val="24"/>
          <w:szCs w:val="24"/>
          <w:lang w:val="hy-AM"/>
        </w:rPr>
        <w:t>4-</w:t>
      </w:r>
      <w:r w:rsidR="00E02F1A" w:rsidRPr="006E5E93">
        <w:rPr>
          <w:rFonts w:ascii="GHEA Grapalat" w:eastAsia="Times New Roman" w:hAnsi="GHEA Grapalat" w:cs="GHEA Grapalat"/>
          <w:b/>
          <w:bCs/>
          <w:sz w:val="24"/>
          <w:szCs w:val="24"/>
          <w:lang w:val="hy-AM"/>
        </w:rPr>
        <w:t>րդ</w:t>
      </w:r>
      <w:r w:rsidR="00E02F1A" w:rsidRPr="006E5E93">
        <w:rPr>
          <w:rFonts w:ascii="GHEA Grapalat" w:eastAsia="Times New Roman" w:hAnsi="GHEA Grapalat" w:cs="Times New Roman"/>
          <w:b/>
          <w:bCs/>
          <w:sz w:val="24"/>
          <w:szCs w:val="24"/>
          <w:lang w:val="hy-AM"/>
        </w:rPr>
        <w:t xml:space="preserve"> </w:t>
      </w:r>
      <w:r w:rsidR="00E02F1A" w:rsidRPr="006E5E93">
        <w:rPr>
          <w:rFonts w:ascii="GHEA Grapalat" w:eastAsia="Times New Roman" w:hAnsi="GHEA Grapalat" w:cs="GHEA Grapalat"/>
          <w:b/>
          <w:bCs/>
          <w:sz w:val="24"/>
          <w:szCs w:val="24"/>
          <w:lang w:val="hy-AM"/>
        </w:rPr>
        <w:t>ենթակետով</w:t>
      </w:r>
      <w:r w:rsidR="00E02F1A" w:rsidRPr="006E5E93">
        <w:rPr>
          <w:rFonts w:ascii="Calibri" w:eastAsia="Times New Roman" w:hAnsi="Calibri" w:cs="Calibri"/>
          <w:sz w:val="24"/>
          <w:szCs w:val="24"/>
          <w:lang w:val="hy-AM"/>
        </w:rPr>
        <w:t> </w:t>
      </w:r>
      <w:r w:rsidR="00E02F1A" w:rsidRPr="006E5E93">
        <w:rPr>
          <w:rFonts w:ascii="GHEA Grapalat" w:eastAsia="Times New Roman" w:hAnsi="GHEA Grapalat" w:cs="GHEA Grapalat"/>
          <w:sz w:val="24"/>
          <w:szCs w:val="24"/>
          <w:lang w:val="hy-AM"/>
        </w:rPr>
        <w:t>փորձաքննելիս</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հաշվի</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է</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առնվ</w:t>
      </w:r>
      <w:r w:rsidR="00E02F1A" w:rsidRPr="006E5E93">
        <w:rPr>
          <w:rFonts w:ascii="GHEA Grapalat" w:eastAsia="Times New Roman" w:hAnsi="GHEA Grapalat" w:cs="Times New Roman"/>
          <w:sz w:val="24"/>
          <w:szCs w:val="24"/>
          <w:lang w:val="hy-AM"/>
        </w:rPr>
        <w:t>ում`</w:t>
      </w:r>
    </w:p>
    <w:p w14:paraId="63F5B15F"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հիվանդության փուլը (ստացիոնար, ռեգրես, նվազում),</w:t>
      </w:r>
    </w:p>
    <w:p w14:paraId="63A27D20"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ախտանիշների (ինֆիլտրացիա, լիխենիֆիկացիա, էքսուդացիա, թեփոտում) արտահայտվածությունը (թույլ կամ չափավոր),</w:t>
      </w:r>
    </w:p>
    <w:p w14:paraId="6BA718E0" w14:textId="69EA5CFD"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օջախների չափը</w:t>
      </w:r>
      <w:r w:rsidR="00E26D3D" w:rsidRPr="006E5E93">
        <w:rPr>
          <w:rFonts w:ascii="GHEA Grapalat" w:eastAsia="Times New Roman" w:hAnsi="GHEA Grapalat" w:cs="Times New Roman"/>
          <w:sz w:val="24"/>
          <w:szCs w:val="24"/>
          <w:lang w:val="hy-AM"/>
        </w:rPr>
        <w:t>,</w:t>
      </w:r>
    </w:p>
    <w:p w14:paraId="04724AEE" w14:textId="598E9E01" w:rsidR="00E02F1A" w:rsidRPr="006E5E93" w:rsidRDefault="005835EB"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8</w:t>
      </w:r>
      <w:r w:rsidR="00E02F1A" w:rsidRPr="006E5E93">
        <w:rPr>
          <w:rFonts w:ascii="GHEA Grapalat" w:eastAsia="Times New Roman" w:hAnsi="GHEA Grapalat" w:cs="Times New Roman"/>
          <w:sz w:val="24"/>
          <w:szCs w:val="24"/>
          <w:lang w:val="hy-AM"/>
        </w:rPr>
        <w:t>)</w:t>
      </w:r>
      <w:r w:rsidR="00E02F1A" w:rsidRPr="006E5E93">
        <w:rPr>
          <w:rFonts w:ascii="Calibri" w:eastAsia="Times New Roman" w:hAnsi="Calibri" w:cs="Calibri"/>
          <w:sz w:val="24"/>
          <w:szCs w:val="24"/>
          <w:lang w:val="hy-AM"/>
        </w:rPr>
        <w:t> </w:t>
      </w:r>
      <w:r w:rsidR="00E02F1A" w:rsidRPr="006E5E93">
        <w:rPr>
          <w:rFonts w:ascii="GHEA Grapalat" w:eastAsia="Times New Roman" w:hAnsi="GHEA Grapalat" w:cs="Times New Roman"/>
          <w:b/>
          <w:bCs/>
          <w:sz w:val="24"/>
          <w:szCs w:val="24"/>
          <w:lang w:val="hy-AM"/>
        </w:rPr>
        <w:t>4-րդ ենթակետին</w:t>
      </w:r>
      <w:r w:rsidR="00E02F1A" w:rsidRPr="006E5E93">
        <w:rPr>
          <w:rFonts w:ascii="Calibri" w:eastAsia="Times New Roman" w:hAnsi="Calibri" w:cs="Calibri"/>
          <w:sz w:val="24"/>
          <w:szCs w:val="24"/>
          <w:lang w:val="hy-AM"/>
        </w:rPr>
        <w:t> </w:t>
      </w:r>
      <w:r w:rsidR="00E02F1A" w:rsidRPr="006E5E93">
        <w:rPr>
          <w:rFonts w:ascii="GHEA Grapalat" w:eastAsia="Times New Roman" w:hAnsi="GHEA Grapalat" w:cs="GHEA Grapalat"/>
          <w:sz w:val="24"/>
          <w:szCs w:val="24"/>
          <w:lang w:val="hy-AM"/>
        </w:rPr>
        <w:t>են</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վերաբերում</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նաև</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նեյրոֆիբրոմատոզ</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բծային</w:t>
      </w:r>
      <w:r w:rsidR="00E02F1A" w:rsidRPr="006E5E93">
        <w:rPr>
          <w:rFonts w:ascii="GHEA Grapalat" w:eastAsia="Times New Roman" w:hAnsi="GHEA Grapalat" w:cs="Times New Roman"/>
          <w:sz w:val="24"/>
          <w:szCs w:val="24"/>
          <w:lang w:val="hy-AM"/>
        </w:rPr>
        <w:t xml:space="preserve"> </w:t>
      </w:r>
      <w:r w:rsidR="00E02F1A" w:rsidRPr="006E5E93">
        <w:rPr>
          <w:rFonts w:ascii="GHEA Grapalat" w:eastAsia="Times New Roman" w:hAnsi="GHEA Grapalat" w:cs="GHEA Grapalat"/>
          <w:sz w:val="24"/>
          <w:szCs w:val="24"/>
          <w:lang w:val="hy-AM"/>
        </w:rPr>
        <w:t>ձևը</w:t>
      </w:r>
      <w:r w:rsidR="00E02F1A" w:rsidRPr="006E5E93">
        <w:rPr>
          <w:rFonts w:ascii="GHEA Grapalat" w:eastAsia="Times New Roman" w:hAnsi="GHEA Grapalat" w:cs="Times New Roman"/>
          <w:sz w:val="24"/>
          <w:szCs w:val="24"/>
          <w:lang w:val="hy-AM"/>
        </w:rPr>
        <w:t>` բարդությունների բացակայության դեպքում</w:t>
      </w:r>
      <w:r w:rsidR="00E26D3D" w:rsidRPr="006E5E93">
        <w:rPr>
          <w:rFonts w:ascii="GHEA Grapalat" w:eastAsia="Times New Roman" w:hAnsi="GHEA Grapalat" w:cs="Times New Roman"/>
          <w:sz w:val="24"/>
          <w:szCs w:val="24"/>
          <w:lang w:val="hy-AM"/>
        </w:rPr>
        <w:t>,</w:t>
      </w:r>
    </w:p>
    <w:p w14:paraId="2FB14230" w14:textId="77777777" w:rsidR="00E02F1A" w:rsidRPr="006E5E93" w:rsidRDefault="005835EB"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9</w:t>
      </w:r>
      <w:r w:rsidR="00E02F1A" w:rsidRPr="006E5E93">
        <w:rPr>
          <w:rFonts w:ascii="GHEA Grapalat" w:eastAsia="Times New Roman" w:hAnsi="GHEA Grapalat" w:cs="Times New Roman"/>
          <w:sz w:val="24"/>
          <w:szCs w:val="24"/>
          <w:lang w:val="hy-AM"/>
        </w:rPr>
        <w:t>) Շարակցական հյուսվածքի, էնդոկրին և այլ համակարգերի, ալերգիաների հետ զուգակցվող մաշկային հիվանդությունները պարտադիր պետք է հետազոտվեն համապատասխան բուժհաստատություններում և փորձաքննվեն համապատասխանաբար կարգացուցակի 20-րդ կամ 22-րդ կամ 32-րդ կետերով։ Գունափոփոխ որքինը խոչընդոտ չէ բուժումից հետո ծառայությանը:</w:t>
      </w:r>
    </w:p>
    <w:p w14:paraId="3E44E7FB"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74845907" w14:textId="3C0AE59A"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90.</w:t>
      </w:r>
      <w:r w:rsidR="00C510B3" w:rsidRPr="006E5E93">
        <w:rPr>
          <w:rFonts w:ascii="GHEA Grapalat" w:eastAsia="Times New Roman" w:hAnsi="GHEA Grapalat" w:cs="Times New Roman"/>
          <w:b/>
          <w:bCs/>
          <w:i/>
          <w:iCs/>
          <w:sz w:val="24"/>
          <w:szCs w:val="24"/>
          <w:lang w:val="hy-AM"/>
        </w:rPr>
        <w:t xml:space="preserve"> Մաշկի նորագոյացություններ</w:t>
      </w:r>
      <w:r w:rsidR="00C510B3" w:rsidRPr="006E5E93">
        <w:rPr>
          <w:rFonts w:ascii="Cambria Math" w:eastAsia="Times New Roman" w:hAnsi="Cambria Math" w:cs="Times New Roman"/>
          <w:b/>
          <w:bCs/>
          <w:i/>
          <w:iCs/>
          <w:sz w:val="24"/>
          <w:szCs w:val="24"/>
          <w:lang w:val="hy-AM"/>
        </w:rPr>
        <w:t>․</w:t>
      </w:r>
      <w:r w:rsidRPr="006E5E93">
        <w:rPr>
          <w:rFonts w:ascii="GHEA Grapalat" w:eastAsia="Times New Roman" w:hAnsi="GHEA Grapalat" w:cs="Times New Roman"/>
          <w:b/>
          <w:bCs/>
          <w:i/>
          <w:iCs/>
          <w:sz w:val="24"/>
          <w:szCs w:val="24"/>
          <w:lang w:val="hy-AM"/>
        </w:rPr>
        <w:t xml:space="preserve"> </w:t>
      </w:r>
      <w:r w:rsidR="004D21C6" w:rsidRPr="006E5E93">
        <w:rPr>
          <w:rFonts w:ascii="GHEA Grapalat" w:eastAsia="Times New Roman" w:hAnsi="GHEA Grapalat" w:cs="Times New Roman"/>
          <w:b/>
          <w:bCs/>
          <w:i/>
          <w:iCs/>
          <w:sz w:val="24"/>
          <w:szCs w:val="24"/>
          <w:lang w:val="hy-AM"/>
        </w:rPr>
        <w:t xml:space="preserve">Ներառում է </w:t>
      </w:r>
      <w:r w:rsidR="00C510B3" w:rsidRPr="006E5E93">
        <w:rPr>
          <w:rFonts w:ascii="GHEA Grapalat" w:eastAsia="Times New Roman" w:hAnsi="GHEA Grapalat" w:cs="Times New Roman"/>
          <w:b/>
          <w:bCs/>
          <w:i/>
          <w:iCs/>
          <w:sz w:val="24"/>
          <w:szCs w:val="24"/>
          <w:lang w:val="hy-AM"/>
        </w:rPr>
        <w:t>խ</w:t>
      </w:r>
      <w:r w:rsidRPr="006E5E93">
        <w:rPr>
          <w:rFonts w:ascii="GHEA Grapalat" w:eastAsia="Times New Roman" w:hAnsi="GHEA Grapalat" w:cs="Times New Roman"/>
          <w:b/>
          <w:bCs/>
          <w:i/>
          <w:iCs/>
          <w:sz w:val="24"/>
          <w:szCs w:val="24"/>
          <w:lang w:val="hy-AM"/>
        </w:rPr>
        <w:t>ալեր (մելանոմվանգավոր, մանր և խոշոր գունակավոր, մազակալված, անոթային, մելանոմային, գերաճական և պապիլոմային), ռենտգեն ճառագայթային մաշկախտներ, օնիխոլիզիս, անօնիխիա, օնիխոգրիֆիզ.</w:t>
      </w:r>
    </w:p>
    <w:p w14:paraId="14586160"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Մելանովտանգավոր են համարվում`</w:t>
      </w:r>
    </w:p>
    <w:p w14:paraId="1D9C4EDC"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մանր և խոշոր գունակավոր, մազակալված, անոթային, մելանոմային խալերը (բաց տեղամաս 1% և ավելի, փակ տեղամասերում 7% և ավելի), մանր և խոշոր գերաճական և պապիլոմային խալերը (բաց տեղամասերում 4 սմ</w:t>
      </w:r>
      <w:r w:rsidRPr="006E5E93">
        <w:rPr>
          <w:rFonts w:ascii="GHEA Grapalat" w:eastAsia="Times New Roman" w:hAnsi="GHEA Grapalat" w:cs="Times New Roman"/>
          <w:sz w:val="24"/>
          <w:szCs w:val="24"/>
          <w:vertAlign w:val="superscript"/>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ավելի, փակ տեղամասերում 8 սմ</w:t>
      </w:r>
      <w:r w:rsidRPr="006E5E93">
        <w:rPr>
          <w:rFonts w:ascii="GHEA Grapalat" w:eastAsia="Times New Roman" w:hAnsi="GHEA Grapalat" w:cs="Times New Roman"/>
          <w:sz w:val="24"/>
          <w:szCs w:val="24"/>
          <w:vertAlign w:val="superscript"/>
          <w:lang w:val="hy-AM"/>
        </w:rPr>
        <w:t>2</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ավելի</w:t>
      </w:r>
      <w:r w:rsidRPr="006E5E93">
        <w:rPr>
          <w:rFonts w:ascii="GHEA Grapalat" w:eastAsia="Times New Roman" w:hAnsi="GHEA Grapalat" w:cs="Times New Roman"/>
          <w:sz w:val="24"/>
          <w:szCs w:val="24"/>
          <w:lang w:val="hy-AM"/>
        </w:rPr>
        <w:t>),</w:t>
      </w:r>
    </w:p>
    <w:p w14:paraId="1089FD21"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սահմանային պիգմենտային խալերը՝ տեղակայված ափերի և ներբանների մաշկին և գերազանցում են 1սմ տրամագիծը,</w:t>
      </w:r>
    </w:p>
    <w:p w14:paraId="18C09F1A"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գ. կապույտ նևուսը,</w:t>
      </w:r>
    </w:p>
    <w:p w14:paraId="30A46031"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դ. բնածին հսկա նևուսը՝ 10սմ և ավելի տրամագծով և պապիլոմատոզ գերաճով մակերեսին,</w:t>
      </w:r>
    </w:p>
    <w:p w14:paraId="2D0B1709" w14:textId="47604DDF"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ե. Օտայի, Իտոյի և Բեքքերի նևուսները</w:t>
      </w:r>
      <w:r w:rsidR="00E26D3D" w:rsidRPr="006E5E93">
        <w:rPr>
          <w:rFonts w:ascii="GHEA Grapalat" w:eastAsia="Times New Roman" w:hAnsi="GHEA Grapalat" w:cs="Times New Roman"/>
          <w:sz w:val="24"/>
          <w:szCs w:val="24"/>
          <w:lang w:val="hy-AM"/>
        </w:rPr>
        <w:t>,</w:t>
      </w:r>
    </w:p>
    <w:p w14:paraId="1D7F88F1"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2) Դաստակի մեկ-երկու մատի անօնիխիան խոչընդոտ չէ ծառայությանը:</w:t>
      </w:r>
    </w:p>
    <w:p w14:paraId="40B542C4"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04CF4268"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91. Բուժելի մաշկային, վարակիչ և սնկային հիվանդություններ. հասարակ և ալերգիկ կոնտակտավոր մաշկաբորբեր, թունամաշկաբորբ, ստրեպտո-ստաֆիլոդերմիաներ, թարախածին գրանուլոմա, էրիթրազմա, բազմաձև արտաքիրտային էրիթեմա, հպավարակիչ մոլյուսկ, քոս, ոջլոտություն, լեյշմանիոզ, ֆլեբոտոդերմիա, պաթոմիմիա, դերմատոֆիթիա, կանդիդոզ, տրիխոմիկոզ, օնիխոմիկոզ, գոտևորող որքին.</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Քոսի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և</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ոջլոտոտության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դեպքում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ծառայողական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պարտականություններից</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մասնակի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ազատում</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կա</w:t>
      </w:r>
      <w:r w:rsidRPr="006E5E93">
        <w:rPr>
          <w:rFonts w:ascii="GHEA Grapalat" w:eastAsia="Times New Roman" w:hAnsi="GHEA Grapalat" w:cs="Times New Roman"/>
          <w:sz w:val="24"/>
          <w:szCs w:val="24"/>
          <w:lang w:val="hy-AM"/>
        </w:rPr>
        <w:t>մ հիվանդության պատճառով (վերականգնողական) արձակուրդ չի տրամադրվում։</w:t>
      </w:r>
    </w:p>
    <w:p w14:paraId="1E334429"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2FCA8B19"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lastRenderedPageBreak/>
        <w:t>92. Բոր (ընտանիքի անդամներ).</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Սույն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կետով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փորձաքննվողները</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պիտանի</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չեն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ծառայությանը</w:t>
      </w:r>
      <w:r w:rsidRPr="006E5E93">
        <w:rPr>
          <w:rFonts w:ascii="GHEA Grapalat" w:eastAsia="Times New Roman" w:hAnsi="GHEA Grapalat" w:cs="Times New Roman"/>
          <w:sz w:val="24"/>
          <w:szCs w:val="24"/>
          <w:lang w:val="hy-AM"/>
        </w:rPr>
        <w:t>:</w:t>
      </w:r>
    </w:p>
    <w:p w14:paraId="08470C63"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28B2DE53"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9. ՍԵՌԱԿԱՆ ՃԱՆԱՊԱՐՀՈՎ ՓՈԽԱՆՑՎՈՂ ՀԻՎԱՆԴՈՒԹՅՈՒՆՆԵՐ</w:t>
      </w:r>
    </w:p>
    <w:p w14:paraId="7107DE02"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55DCD3FC"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93. Միզուկաբորբեր (սեռավարակներ).</w:t>
      </w:r>
      <w:r w:rsidRPr="006E5E93">
        <w:rPr>
          <w:rFonts w:ascii="Calibri" w:eastAsia="Times New Roman" w:hAnsi="Calibri" w:cs="Calibri"/>
          <w:sz w:val="24"/>
          <w:szCs w:val="24"/>
          <w:lang w:val="hy-AM"/>
        </w:rPr>
        <w:t> </w:t>
      </w:r>
      <w:r w:rsidRPr="006E5E93">
        <w:rPr>
          <w:rFonts w:ascii="GHEA Grapalat" w:eastAsia="Times New Roman" w:hAnsi="GHEA Grapalat" w:cs="GHEA Grapalat"/>
          <w:sz w:val="24"/>
          <w:szCs w:val="24"/>
          <w:lang w:val="hy-AM"/>
        </w:rPr>
        <w:t>Սույն</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կետով</w:t>
      </w:r>
      <w:r w:rsidRPr="006E5E93">
        <w:rPr>
          <w:rFonts w:ascii="GHEA Grapalat" w:eastAsia="Times New Roman" w:hAnsi="GHEA Grapalat" w:cs="Times New Roman"/>
          <w:sz w:val="24"/>
          <w:szCs w:val="24"/>
          <w:lang w:val="hy-AM"/>
        </w:rPr>
        <w:t xml:space="preserve"> </w:t>
      </w:r>
      <w:r w:rsidRPr="006E5E93">
        <w:rPr>
          <w:rFonts w:ascii="GHEA Grapalat" w:eastAsia="Times New Roman" w:hAnsi="GHEA Grapalat" w:cs="GHEA Grapalat"/>
          <w:sz w:val="24"/>
          <w:szCs w:val="24"/>
          <w:lang w:val="hy-AM"/>
        </w:rPr>
        <w:t>փորձաքն</w:t>
      </w:r>
      <w:r w:rsidRPr="006E5E93">
        <w:rPr>
          <w:rFonts w:ascii="GHEA Grapalat" w:eastAsia="Times New Roman" w:hAnsi="GHEA Grapalat" w:cs="Times New Roman"/>
          <w:sz w:val="24"/>
          <w:szCs w:val="24"/>
          <w:lang w:val="hy-AM"/>
        </w:rPr>
        <w:t>նվողները պիտանի չեն ծառայությանը:</w:t>
      </w:r>
    </w:p>
    <w:p w14:paraId="6FF9C0D2" w14:textId="77777777" w:rsidR="00E26D3D" w:rsidRPr="006E5E93" w:rsidRDefault="00E26D3D" w:rsidP="002C508B">
      <w:pPr>
        <w:spacing w:after="0" w:line="240" w:lineRule="auto"/>
        <w:ind w:firstLine="375"/>
        <w:jc w:val="both"/>
        <w:rPr>
          <w:rFonts w:ascii="GHEA Grapalat" w:eastAsia="Times New Roman" w:hAnsi="GHEA Grapalat" w:cs="Times New Roman"/>
          <w:sz w:val="24"/>
          <w:szCs w:val="24"/>
          <w:lang w:val="hy-AM"/>
        </w:rPr>
      </w:pPr>
    </w:p>
    <w:p w14:paraId="13BD3BB2"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94. Սիֆիլիս</w:t>
      </w:r>
      <w:r w:rsidRPr="006E5E93">
        <w:rPr>
          <w:rFonts w:ascii="GHEA Grapalat" w:eastAsia="Times New Roman" w:hAnsi="GHEA Grapalat" w:cs="Times New Roman"/>
          <w:sz w:val="24"/>
          <w:szCs w:val="24"/>
          <w:lang w:val="hy-AM"/>
        </w:rPr>
        <w:t>. Թաքնված սիֆիլիսով հիվանդների բուժումից (բուժման հատուկ կուրսի լրիվ ընդունումից) և կլինիկաշճաբանական եռակի հետազոտությամբ հիվանդության չհայտնաբերվելուց հետո կամ առաջնային և երկրորդային թարմ և կրկնվող սիֆիլիսով հիվանդ անձինք բուժման կուրսն ամբողջությամբ հաջող ավարտելուց հետո ճանաչվում են պիտանի հետագա ծառայության համար։</w:t>
      </w:r>
    </w:p>
    <w:p w14:paraId="20C6F8C5" w14:textId="77777777" w:rsidR="00E26D3D" w:rsidRPr="006E5E93" w:rsidRDefault="00E26D3D" w:rsidP="002C508B">
      <w:pPr>
        <w:spacing w:after="0" w:line="240" w:lineRule="auto"/>
        <w:ind w:firstLine="375"/>
        <w:jc w:val="both"/>
        <w:rPr>
          <w:rFonts w:ascii="GHEA Grapalat" w:eastAsia="Times New Roman" w:hAnsi="GHEA Grapalat" w:cs="Times New Roman"/>
          <w:sz w:val="24"/>
          <w:szCs w:val="24"/>
          <w:lang w:val="hy-AM"/>
        </w:rPr>
      </w:pPr>
    </w:p>
    <w:p w14:paraId="5DA7EAA3"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95. ՄԻԱՎ, ՁԻԱՀ</w:t>
      </w:r>
      <w:r w:rsidRPr="006E5E93">
        <w:rPr>
          <w:rFonts w:ascii="GHEA Grapalat" w:eastAsia="Times New Roman" w:hAnsi="GHEA Grapalat" w:cs="Times New Roman"/>
          <w:sz w:val="24"/>
          <w:szCs w:val="24"/>
          <w:lang w:val="hy-AM"/>
        </w:rPr>
        <w:t>. Արյունաստեղծ համակարգի, այլ օրգանների ախտաբանական փոփոխություններով ուղեկցվող բնածին կամ ձեռքբերովի իմունոդեֆիցիտային վիճակների դեպքում փորձաքննվողները ճանաչվում են ոչ պիտանի ծառայության համար: Իմունադեֆիցիտային վիճակները պետք է հաստատվեն արյան շիճուկի իմունոգլոբուլինների լաբորատոր հետազոտությունների արդյունքներով:</w:t>
      </w:r>
    </w:p>
    <w:p w14:paraId="0DE15A4A"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19519204"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10. ԿԱՆԱՆՑ ՀԻՎԱՆԴՈՒԹՅՈՒՆՆԵՐ</w:t>
      </w:r>
    </w:p>
    <w:p w14:paraId="695B61B7"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Calibri" w:eastAsia="Times New Roman" w:hAnsi="Calibri" w:cs="Calibri"/>
          <w:sz w:val="24"/>
          <w:szCs w:val="24"/>
          <w:lang w:val="hy-AM"/>
        </w:rPr>
        <w:t> </w:t>
      </w:r>
    </w:p>
    <w:p w14:paraId="71C0A782"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96. Սեռական օրգանների ինֆանտիլիզմ (թերզարգացում) ընդհանուր ֆիզիկական բավարար զարգացումով՝ առանց ձվարանների ֆունկցիայի խանգարման</w:t>
      </w:r>
      <w:r w:rsidRPr="006E5E93">
        <w:rPr>
          <w:rFonts w:ascii="GHEA Grapalat" w:eastAsia="Times New Roman" w:hAnsi="GHEA Grapalat" w:cs="Times New Roman"/>
          <w:sz w:val="24"/>
          <w:szCs w:val="24"/>
          <w:lang w:val="hy-AM"/>
        </w:rPr>
        <w:t>. Ֆիզիկական զարգացման հետամնացության կամ օվարիալ-մենստրուացիոն ֆունկցիաների խանգարման հետ զուգակցվող սեռական ոլորտի մանկայնության (ինֆանտիլիզմ) դեպքում փորձաքննությունը կատարվում է ըստ կարգացուցակի 20-րդ կամ 103-րդ կետերի:</w:t>
      </w:r>
    </w:p>
    <w:p w14:paraId="06E71400"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69F6FB85"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97. Միզասեռական և աղիքասեռական խուղակներ</w:t>
      </w:r>
      <w:r w:rsidRPr="006E5E93">
        <w:rPr>
          <w:rFonts w:ascii="GHEA Grapalat" w:eastAsia="Times New Roman" w:hAnsi="GHEA Grapalat" w:cs="Times New Roman"/>
          <w:sz w:val="24"/>
          <w:szCs w:val="24"/>
          <w:lang w:val="hy-AM"/>
        </w:rPr>
        <w:t>. Սույն կետով փորձաքննվողները պիտանի չեն ծառայությանը:</w:t>
      </w:r>
    </w:p>
    <w:p w14:paraId="431C0E02"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265243C3"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98. Կանացի սեռական օրգանների արտանկում կամ շեքի լրիվ պատռվածք՝ սեղմիչի ամբողջականության խախտումով</w:t>
      </w:r>
      <w:r w:rsidRPr="006E5E93">
        <w:rPr>
          <w:rFonts w:ascii="GHEA Grapalat" w:eastAsia="Times New Roman" w:hAnsi="GHEA Grapalat" w:cs="Times New Roman"/>
          <w:sz w:val="24"/>
          <w:szCs w:val="24"/>
          <w:lang w:val="hy-AM"/>
        </w:rPr>
        <w:t>. Արգանդի արտանկում է համարվում այն վիճակը, երբ կանգնած (կամ կծկված վիճակով պառկած) դիրքում արգանդն ամբողջությամբ դուրս է գալիս սեռական ճեղքից` իր հետևից դուրս գցելով նաև հեշտոցի պատերը: Շեքի լրիվ (III աստիճանի) պատռվածք է համարվում այն պատռվածքը, որի դեպքում շեքի մկանների ամբողջականությունն իսպառ խախտված է, դրանք փոխարինվել են ուղիղ աղիքի պատին անցնող սպիական հյուսվածքով, հետանցքը խորաբացված է, չունի կանոնավոր ուրվագծեր:</w:t>
      </w:r>
    </w:p>
    <w:p w14:paraId="3CFE4BEF"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02B3DD3B"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lastRenderedPageBreak/>
        <w:t>99. Կանացի սեռական օրգանների իջեցում</w:t>
      </w:r>
      <w:r w:rsidRPr="006E5E93">
        <w:rPr>
          <w:rFonts w:ascii="GHEA Grapalat" w:eastAsia="Times New Roman" w:hAnsi="GHEA Grapalat" w:cs="Times New Roman"/>
          <w:sz w:val="24"/>
          <w:szCs w:val="24"/>
          <w:lang w:val="hy-AM"/>
        </w:rPr>
        <w:t>. Արգանդի և հեշտոցի իջեցում է համարվում այն վիճակը, երբ պրկումից սեռական ճեղքը խորը բացվում է և այնտեղից երևում են արգանդի վզիկը, հեշտոցի առջևի և հետևի պատերը, որոնք, սակայն, նրա սահմաններից դուրս չեն գալիս: Սույն կետով է փորձաքննվում նաև սեռական ֆունկցիայի խանգարումով ուղեկցվող արգանդի ոչ ճիշտ դիրքը:</w:t>
      </w:r>
    </w:p>
    <w:p w14:paraId="493AC5E6"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6EC6DB80"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100. Սեռական ֆունկցիայի խանգարումով ուղեկցվող բորբոքային (առաջնային) և հետվիրահատական (երկրորդային) բնույթի արգանդի և դրա հավելումների, կոնքի որովայնամզի և բջջանքի քրոնիկ հիվանդություններ՝ անատոմիական դասավորվածության խախտումով</w:t>
      </w:r>
      <w:r w:rsidRPr="006E5E93">
        <w:rPr>
          <w:rFonts w:ascii="GHEA Grapalat" w:eastAsia="Times New Roman" w:hAnsi="GHEA Grapalat" w:cs="Times New Roman"/>
          <w:sz w:val="24"/>
          <w:szCs w:val="24"/>
          <w:lang w:val="hy-AM"/>
        </w:rPr>
        <w:t>. Արգանդի ոչ ճիշտ դիրքն առանց ֆունկցիայի խանգարման հիմք չէ սահմանափակելու ծառայության համար պիտանիությունը: «Պիտանի չէ ծառայությանը» եզրակացություն է կայացվում այն դեպքերում, երբ արգանդի ոչ ճիշտ դիրքը զուգորդվում է մենորագիայի, փորկապության, սրբոսկրի և փորատակի շրջանում ցավերի հետ:</w:t>
      </w:r>
    </w:p>
    <w:p w14:paraId="5DDFB143"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69A0499A"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101. Արգանդի, փողերի, ձվարանների, կոնքի որովայնամզի և բջջանքի սուր բորբոքային հիվանդություններ</w:t>
      </w:r>
      <w:r w:rsidRPr="006E5E93">
        <w:rPr>
          <w:rFonts w:ascii="GHEA Grapalat" w:eastAsia="Times New Roman" w:hAnsi="GHEA Grapalat" w:cs="Times New Roman"/>
          <w:sz w:val="24"/>
          <w:szCs w:val="24"/>
          <w:lang w:val="hy-AM"/>
        </w:rPr>
        <w:t>. Ներառում է հաճախ սրացող, մեծամասամբ` դժվար բուժվող, երբեմն` վիրաբուժական միջամտություն պահանջող բորբոքային պրոցեսները (բորբոքային ուռուցքներ, թարախի պարկավորված օջախներ և այլն):</w:t>
      </w:r>
    </w:p>
    <w:p w14:paraId="45349939"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0DE6F85A"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102. Արգանդի վզիկի էրոզիա, ցերվիցիտներ, էնդոցերվիցիտներ և դրանց զուգակցում</w:t>
      </w:r>
      <w:r w:rsidRPr="006E5E93">
        <w:rPr>
          <w:rFonts w:ascii="GHEA Grapalat" w:eastAsia="Times New Roman" w:hAnsi="GHEA Grapalat" w:cs="Times New Roman"/>
          <w:sz w:val="24"/>
          <w:szCs w:val="24"/>
          <w:lang w:val="hy-AM"/>
        </w:rPr>
        <w:t>. Ներառում է հատկապես ստացիոնար պայմաններում բուժման ենթակա սուր հիվանդությունները: Բուժումից հետո, ըստ ցուցումների, կարող է եզրակացություն կայացվել՝ արձակուրդ տրամադրելու վերաբերյալ: Հաճախակի կրկնվելու դեպքում փորձաքննությունը կատարվում է ըստ կարգացուցակի 103-րդ կետի:</w:t>
      </w:r>
    </w:p>
    <w:p w14:paraId="70D24399" w14:textId="77777777" w:rsidR="005835EB" w:rsidRPr="006E5E93" w:rsidRDefault="005835EB" w:rsidP="002C508B">
      <w:pPr>
        <w:spacing w:after="0" w:line="240" w:lineRule="auto"/>
        <w:ind w:firstLine="375"/>
        <w:jc w:val="both"/>
        <w:rPr>
          <w:rFonts w:ascii="GHEA Grapalat" w:eastAsia="Times New Roman" w:hAnsi="GHEA Grapalat" w:cs="Times New Roman"/>
          <w:sz w:val="24"/>
          <w:szCs w:val="24"/>
          <w:lang w:val="hy-AM"/>
        </w:rPr>
      </w:pPr>
    </w:p>
    <w:p w14:paraId="4D78398B"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b/>
          <w:bCs/>
          <w:i/>
          <w:iCs/>
          <w:sz w:val="24"/>
          <w:szCs w:val="24"/>
          <w:lang w:val="hy-AM"/>
        </w:rPr>
        <w:t>103. Ձվարանային դաշտանային ֆունկցիայի կայուն խանգարումներ (ամենորեա, մենորագիա, մետրորագիա, հիպոմենորեա, ալգիդոսմենորեա)՝ կապված սննդային, նյութափոխանակության խանգարումների, նյարդային համակարգի հիվանդությունների (մաշկաբորբ, թունամաշկաբորբ, եղնջաբորբ) հետ:</w:t>
      </w:r>
    </w:p>
    <w:p w14:paraId="1844782B"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1) Դաշտանային ցիկլի խանգարման դեպքում պետք է նկատի ունենալ`</w:t>
      </w:r>
    </w:p>
    <w:p w14:paraId="15C2C7F7"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ա. յուվենիլ արյունահոսությունները (մինչև 20 տարեկան), այսինքն՝ դաշտանի երկարաձգվելը մինչև 8 օր, կամ դաշտանից անկախ` անընդհատ կրկնվող արյունահոսությունները, կամ ֆիզիկական ծանրաբեռնվածության հետևանքով առաջացող արյունահոսությունները,</w:t>
      </w:r>
    </w:p>
    <w:p w14:paraId="6C7E0700"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բ. ալգոդիսմենորեան կամ սեռական և հարակից օրգանների ֆունկցիաների արտահայտված խանգարումները, որոնք պայմանավորված են սեռական օրգանների խիստ արտահայտված թերզարգացածությամբ (հեշտոցի ատրեզիա, արգանդի խիստ արտահայտված թերզարգացածություն և այլն),</w:t>
      </w:r>
    </w:p>
    <w:p w14:paraId="39DF74A6" w14:textId="6779812D" w:rsidR="00E02F1A" w:rsidRPr="006E5E93" w:rsidRDefault="00E02F1A" w:rsidP="002C508B">
      <w:pPr>
        <w:spacing w:after="0" w:line="240" w:lineRule="auto"/>
        <w:ind w:firstLine="375"/>
        <w:jc w:val="both"/>
        <w:rPr>
          <w:rFonts w:ascii="GHEA Grapalat" w:eastAsia="Times New Roman" w:hAnsi="GHEA Grapalat" w:cs="Times New Roman"/>
          <w:sz w:val="24"/>
          <w:szCs w:val="24"/>
          <w:lang w:val="hy-AM"/>
        </w:rPr>
      </w:pPr>
      <w:r w:rsidRPr="006E5E93">
        <w:rPr>
          <w:rFonts w:ascii="GHEA Grapalat" w:eastAsia="Times New Roman" w:hAnsi="GHEA Grapalat" w:cs="Times New Roman"/>
          <w:sz w:val="24"/>
          <w:szCs w:val="24"/>
          <w:lang w:val="hy-AM"/>
        </w:rPr>
        <w:t xml:space="preserve">գ. սեռական օրգանների զարգացման անոմալիաները, եթե դրանք առաջացնում են մշտական ցավեր և ուղեկցվում են հեշտոցում կամ արգանդում արյունալի ուռուցքների </w:t>
      </w:r>
      <w:r w:rsidRPr="006E5E93">
        <w:rPr>
          <w:rFonts w:ascii="GHEA Grapalat" w:eastAsia="Times New Roman" w:hAnsi="GHEA Grapalat" w:cs="Times New Roman"/>
          <w:sz w:val="24"/>
          <w:szCs w:val="24"/>
          <w:lang w:val="hy-AM"/>
        </w:rPr>
        <w:lastRenderedPageBreak/>
        <w:t>գոյացմամբ: Այդ դեպքերում անհրաժեշտ է հետազոտվել բժշկական (ռազմաբժշկական) հիմնարկներում: Ամենորեայի երևույթների դեպքում պարզվում են դրա պատճառները</w:t>
      </w:r>
      <w:r w:rsidR="00E26D3D" w:rsidRPr="006E5E93">
        <w:rPr>
          <w:rFonts w:ascii="GHEA Grapalat" w:eastAsia="Times New Roman" w:hAnsi="GHEA Grapalat" w:cs="Times New Roman"/>
          <w:sz w:val="24"/>
          <w:szCs w:val="24"/>
          <w:lang w:val="hy-AM"/>
        </w:rPr>
        <w:t>,</w:t>
      </w:r>
    </w:p>
    <w:p w14:paraId="4C8AE2A4" w14:textId="77777777" w:rsidR="00E02F1A" w:rsidRPr="006E5E93" w:rsidRDefault="00E02F1A" w:rsidP="002C508B">
      <w:pPr>
        <w:spacing w:after="0" w:line="240" w:lineRule="auto"/>
        <w:ind w:firstLine="375"/>
        <w:jc w:val="both"/>
        <w:rPr>
          <w:rFonts w:ascii="GHEA Grapalat" w:eastAsia="Times New Roman" w:hAnsi="GHEA Grapalat" w:cs="Times New Roman"/>
          <w:sz w:val="24"/>
          <w:szCs w:val="24"/>
        </w:rPr>
      </w:pPr>
      <w:r w:rsidRPr="006E5E93">
        <w:rPr>
          <w:rFonts w:ascii="GHEA Grapalat" w:eastAsia="Times New Roman" w:hAnsi="GHEA Grapalat" w:cs="Times New Roman"/>
          <w:sz w:val="24"/>
          <w:szCs w:val="24"/>
          <w:lang w:val="hy-AM"/>
        </w:rPr>
        <w:t>2) Հղիների բժշկական փորձաքննությունը կատարվում է խիստ անհատապես՝ գինեկոլոգի, թերապևտի, նյարդաբանի, անհրաժեշտության դեպքում նաև այլ բժիշկ մասնագետների մասնակցությամբ: Թունավոր հղիության դեպքում, կախված ախտաբանական երևույթների ուժգնությունից` ուղեգրվում են ստացիոնար բուժման կամ կայացվում ծառայողական պարտականություններից մասնակի ազատում կամ արձակուրդ հիվանդության պատճառով (վերականգնողական) տրամադրելու: Ծառայողական պարտականություններից մասնակի ազատման կամ հիվանդության պատճառով արձակուրդի (վերականգնողական) անհրաժեշտության մասին եզրակացությունը հիմնվում է որևէ օրգանի կամ համակարգի առավելագույն ախտահարման վրա և ընդունվում է ըստ կարգացուցակի համապատասխան կետերի: Հղիները, անկախ հղիության ժամկետից, պիտանի չեն ոստիկանություն ընդունվելուն։</w:t>
      </w:r>
      <w:r w:rsidRPr="006E5E93">
        <w:rPr>
          <w:rFonts w:ascii="GHEA Grapalat" w:eastAsia="Times New Roman" w:hAnsi="GHEA Grapalat" w:cs="Times New Roman"/>
          <w:sz w:val="24"/>
          <w:szCs w:val="24"/>
        </w:rPr>
        <w:t>»:</w:t>
      </w:r>
    </w:p>
    <w:p w14:paraId="07257B5C" w14:textId="77777777" w:rsidR="00AF4541" w:rsidRPr="006E5E93" w:rsidRDefault="00E02F1A" w:rsidP="00E02F1A">
      <w:pPr>
        <w:shd w:val="clear" w:color="auto" w:fill="FFFFFF"/>
        <w:spacing w:after="0" w:line="240" w:lineRule="auto"/>
        <w:jc w:val="center"/>
        <w:rPr>
          <w:rFonts w:ascii="GHEA Grapalat" w:hAnsi="GHEA Grapalat"/>
          <w:sz w:val="24"/>
          <w:szCs w:val="24"/>
          <w:lang w:val="hy-AM"/>
        </w:rPr>
      </w:pPr>
      <w:r w:rsidRPr="006E5E93">
        <w:rPr>
          <w:rFonts w:ascii="GHEA Grapalat" w:hAnsi="GHEA Grapalat"/>
          <w:sz w:val="24"/>
          <w:szCs w:val="24"/>
          <w:lang w:val="hy-AM"/>
        </w:rPr>
        <w:t xml:space="preserve"> </w:t>
      </w:r>
    </w:p>
    <w:sectPr w:rsidR="00AF4541" w:rsidRPr="006E5E93" w:rsidSect="002C508B">
      <w:pgSz w:w="12240" w:h="15840"/>
      <w:pgMar w:top="1080" w:right="1260" w:bottom="117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CA7FC" w14:textId="77777777" w:rsidR="009215EB" w:rsidRDefault="009215EB" w:rsidP="006B22A3">
      <w:pPr>
        <w:spacing w:after="0" w:line="240" w:lineRule="auto"/>
      </w:pPr>
      <w:r>
        <w:separator/>
      </w:r>
    </w:p>
  </w:endnote>
  <w:endnote w:type="continuationSeparator" w:id="0">
    <w:p w14:paraId="7223A94C" w14:textId="77777777" w:rsidR="009215EB" w:rsidRDefault="009215EB" w:rsidP="006B2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9A8DB" w14:textId="77777777" w:rsidR="009215EB" w:rsidRDefault="009215EB" w:rsidP="006B22A3">
      <w:pPr>
        <w:spacing w:after="0" w:line="240" w:lineRule="auto"/>
      </w:pPr>
      <w:r>
        <w:separator/>
      </w:r>
    </w:p>
  </w:footnote>
  <w:footnote w:type="continuationSeparator" w:id="0">
    <w:p w14:paraId="00BFCECB" w14:textId="77777777" w:rsidR="009215EB" w:rsidRDefault="009215EB" w:rsidP="006B22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0B76"/>
    <w:multiLevelType w:val="hybridMultilevel"/>
    <w:tmpl w:val="E6E455D6"/>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AD6D8F"/>
    <w:multiLevelType w:val="hybridMultilevel"/>
    <w:tmpl w:val="EF1A55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715518"/>
    <w:multiLevelType w:val="hybridMultilevel"/>
    <w:tmpl w:val="1DD0FA90"/>
    <w:lvl w:ilvl="0" w:tplc="51E4ED4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384A2945"/>
    <w:multiLevelType w:val="hybridMultilevel"/>
    <w:tmpl w:val="014062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E37496C"/>
    <w:multiLevelType w:val="hybridMultilevel"/>
    <w:tmpl w:val="A48621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080657"/>
    <w:multiLevelType w:val="hybridMultilevel"/>
    <w:tmpl w:val="D988B7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8B1E2E"/>
    <w:multiLevelType w:val="hybridMultilevel"/>
    <w:tmpl w:val="2778AD86"/>
    <w:lvl w:ilvl="0" w:tplc="C2E095C4">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2"/>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51609"/>
    <w:rsid w:val="00005471"/>
    <w:rsid w:val="00007BC9"/>
    <w:rsid w:val="0001137E"/>
    <w:rsid w:val="00014FB8"/>
    <w:rsid w:val="000167FD"/>
    <w:rsid w:val="00017651"/>
    <w:rsid w:val="00021529"/>
    <w:rsid w:val="000226B4"/>
    <w:rsid w:val="00023C0F"/>
    <w:rsid w:val="00024CA6"/>
    <w:rsid w:val="00025350"/>
    <w:rsid w:val="00025AD3"/>
    <w:rsid w:val="00030B89"/>
    <w:rsid w:val="00031439"/>
    <w:rsid w:val="000353DA"/>
    <w:rsid w:val="00035BF9"/>
    <w:rsid w:val="0003714E"/>
    <w:rsid w:val="000406AD"/>
    <w:rsid w:val="000408CA"/>
    <w:rsid w:val="000411EE"/>
    <w:rsid w:val="000415BE"/>
    <w:rsid w:val="000424D5"/>
    <w:rsid w:val="00047565"/>
    <w:rsid w:val="00050320"/>
    <w:rsid w:val="00052722"/>
    <w:rsid w:val="00054612"/>
    <w:rsid w:val="00057987"/>
    <w:rsid w:val="00062256"/>
    <w:rsid w:val="0006695A"/>
    <w:rsid w:val="00072BCD"/>
    <w:rsid w:val="00072D99"/>
    <w:rsid w:val="000774B5"/>
    <w:rsid w:val="0008237D"/>
    <w:rsid w:val="00087553"/>
    <w:rsid w:val="000906E5"/>
    <w:rsid w:val="00095A75"/>
    <w:rsid w:val="000966F6"/>
    <w:rsid w:val="000A02B6"/>
    <w:rsid w:val="000A2B58"/>
    <w:rsid w:val="000A5431"/>
    <w:rsid w:val="000A5958"/>
    <w:rsid w:val="000A5A03"/>
    <w:rsid w:val="000A6762"/>
    <w:rsid w:val="000B2190"/>
    <w:rsid w:val="000B746D"/>
    <w:rsid w:val="000C3B40"/>
    <w:rsid w:val="000D1CB7"/>
    <w:rsid w:val="000D3108"/>
    <w:rsid w:val="000D43EA"/>
    <w:rsid w:val="000D49DB"/>
    <w:rsid w:val="000D61F0"/>
    <w:rsid w:val="000E091A"/>
    <w:rsid w:val="000E36C4"/>
    <w:rsid w:val="000E3A9D"/>
    <w:rsid w:val="000E49F8"/>
    <w:rsid w:val="000E5604"/>
    <w:rsid w:val="000E5D63"/>
    <w:rsid w:val="000E6540"/>
    <w:rsid w:val="000E70C7"/>
    <w:rsid w:val="000E75B9"/>
    <w:rsid w:val="000F3CFB"/>
    <w:rsid w:val="000F5CF1"/>
    <w:rsid w:val="000F667A"/>
    <w:rsid w:val="00100C9C"/>
    <w:rsid w:val="00103B5B"/>
    <w:rsid w:val="00104FF9"/>
    <w:rsid w:val="00107B98"/>
    <w:rsid w:val="00112965"/>
    <w:rsid w:val="00113221"/>
    <w:rsid w:val="00113CDF"/>
    <w:rsid w:val="00115BE8"/>
    <w:rsid w:val="00122D5F"/>
    <w:rsid w:val="00126849"/>
    <w:rsid w:val="00130800"/>
    <w:rsid w:val="00133F4A"/>
    <w:rsid w:val="00143B9D"/>
    <w:rsid w:val="00144205"/>
    <w:rsid w:val="0014598A"/>
    <w:rsid w:val="001470C0"/>
    <w:rsid w:val="0015098D"/>
    <w:rsid w:val="00151489"/>
    <w:rsid w:val="00151826"/>
    <w:rsid w:val="00151EC7"/>
    <w:rsid w:val="001547F3"/>
    <w:rsid w:val="001553BC"/>
    <w:rsid w:val="00163211"/>
    <w:rsid w:val="00165A2F"/>
    <w:rsid w:val="00165C7E"/>
    <w:rsid w:val="001719D5"/>
    <w:rsid w:val="00173079"/>
    <w:rsid w:val="001775B2"/>
    <w:rsid w:val="00182FD7"/>
    <w:rsid w:val="001908CC"/>
    <w:rsid w:val="001A7D35"/>
    <w:rsid w:val="001B2C2F"/>
    <w:rsid w:val="001B4627"/>
    <w:rsid w:val="001B5BA0"/>
    <w:rsid w:val="001B7D8A"/>
    <w:rsid w:val="001C06E6"/>
    <w:rsid w:val="001C1803"/>
    <w:rsid w:val="001C19DD"/>
    <w:rsid w:val="001C1B7D"/>
    <w:rsid w:val="001C24B9"/>
    <w:rsid w:val="001C6F3A"/>
    <w:rsid w:val="001C7397"/>
    <w:rsid w:val="001C758B"/>
    <w:rsid w:val="001D3025"/>
    <w:rsid w:val="001D317C"/>
    <w:rsid w:val="001D430F"/>
    <w:rsid w:val="001D552F"/>
    <w:rsid w:val="001D7181"/>
    <w:rsid w:val="001E4113"/>
    <w:rsid w:val="001E4C72"/>
    <w:rsid w:val="001E59A3"/>
    <w:rsid w:val="001E7CFC"/>
    <w:rsid w:val="001E7F7E"/>
    <w:rsid w:val="001F00F2"/>
    <w:rsid w:val="001F6273"/>
    <w:rsid w:val="002019B1"/>
    <w:rsid w:val="00203E57"/>
    <w:rsid w:val="0020504C"/>
    <w:rsid w:val="0020671F"/>
    <w:rsid w:val="00213BD9"/>
    <w:rsid w:val="002141DA"/>
    <w:rsid w:val="00216D28"/>
    <w:rsid w:val="00220820"/>
    <w:rsid w:val="002258BF"/>
    <w:rsid w:val="00227924"/>
    <w:rsid w:val="00227934"/>
    <w:rsid w:val="002307AF"/>
    <w:rsid w:val="00230E24"/>
    <w:rsid w:val="002311EB"/>
    <w:rsid w:val="00232362"/>
    <w:rsid w:val="002363F4"/>
    <w:rsid w:val="002404C3"/>
    <w:rsid w:val="00242ACF"/>
    <w:rsid w:val="002445C4"/>
    <w:rsid w:val="002471CF"/>
    <w:rsid w:val="002473E6"/>
    <w:rsid w:val="00247FF4"/>
    <w:rsid w:val="002541D3"/>
    <w:rsid w:val="00254373"/>
    <w:rsid w:val="00254927"/>
    <w:rsid w:val="002618BB"/>
    <w:rsid w:val="00265518"/>
    <w:rsid w:val="002668D8"/>
    <w:rsid w:val="0027137E"/>
    <w:rsid w:val="00272CE7"/>
    <w:rsid w:val="00280FFF"/>
    <w:rsid w:val="002821C2"/>
    <w:rsid w:val="00283C75"/>
    <w:rsid w:val="00284520"/>
    <w:rsid w:val="00285984"/>
    <w:rsid w:val="00290316"/>
    <w:rsid w:val="00292BF3"/>
    <w:rsid w:val="00293874"/>
    <w:rsid w:val="002A2E3B"/>
    <w:rsid w:val="002A3BBF"/>
    <w:rsid w:val="002A5130"/>
    <w:rsid w:val="002B1110"/>
    <w:rsid w:val="002B6441"/>
    <w:rsid w:val="002C4267"/>
    <w:rsid w:val="002C508B"/>
    <w:rsid w:val="002C5460"/>
    <w:rsid w:val="002C5B6D"/>
    <w:rsid w:val="002C78D5"/>
    <w:rsid w:val="002D3AB9"/>
    <w:rsid w:val="002D3B67"/>
    <w:rsid w:val="002D4E41"/>
    <w:rsid w:val="002E1F1C"/>
    <w:rsid w:val="002E2987"/>
    <w:rsid w:val="002E7415"/>
    <w:rsid w:val="002F37CF"/>
    <w:rsid w:val="002F60B2"/>
    <w:rsid w:val="00300851"/>
    <w:rsid w:val="00302F43"/>
    <w:rsid w:val="00306B9F"/>
    <w:rsid w:val="003106F1"/>
    <w:rsid w:val="00311D60"/>
    <w:rsid w:val="003147FD"/>
    <w:rsid w:val="0031769D"/>
    <w:rsid w:val="0032019D"/>
    <w:rsid w:val="0032174D"/>
    <w:rsid w:val="003224DC"/>
    <w:rsid w:val="00323460"/>
    <w:rsid w:val="00327BF8"/>
    <w:rsid w:val="00330100"/>
    <w:rsid w:val="00336223"/>
    <w:rsid w:val="003519DC"/>
    <w:rsid w:val="00352922"/>
    <w:rsid w:val="0035624E"/>
    <w:rsid w:val="003575D9"/>
    <w:rsid w:val="00363EC8"/>
    <w:rsid w:val="003645BA"/>
    <w:rsid w:val="00365275"/>
    <w:rsid w:val="00366CBA"/>
    <w:rsid w:val="00370064"/>
    <w:rsid w:val="003701F3"/>
    <w:rsid w:val="003719CB"/>
    <w:rsid w:val="0037703D"/>
    <w:rsid w:val="00377E41"/>
    <w:rsid w:val="00380314"/>
    <w:rsid w:val="0038280F"/>
    <w:rsid w:val="00390BD1"/>
    <w:rsid w:val="00392B71"/>
    <w:rsid w:val="00394B3F"/>
    <w:rsid w:val="003A2068"/>
    <w:rsid w:val="003A2607"/>
    <w:rsid w:val="003A3253"/>
    <w:rsid w:val="003A3819"/>
    <w:rsid w:val="003B05BD"/>
    <w:rsid w:val="003B0F8D"/>
    <w:rsid w:val="003B3E61"/>
    <w:rsid w:val="003B5F60"/>
    <w:rsid w:val="003B7B09"/>
    <w:rsid w:val="003B7E3D"/>
    <w:rsid w:val="003C1812"/>
    <w:rsid w:val="003C2B45"/>
    <w:rsid w:val="003C43ED"/>
    <w:rsid w:val="003C4836"/>
    <w:rsid w:val="003C4C9E"/>
    <w:rsid w:val="003C530D"/>
    <w:rsid w:val="003C5808"/>
    <w:rsid w:val="003D4352"/>
    <w:rsid w:val="003D654E"/>
    <w:rsid w:val="003D79C7"/>
    <w:rsid w:val="003E344A"/>
    <w:rsid w:val="003E3ACA"/>
    <w:rsid w:val="003E3BCE"/>
    <w:rsid w:val="003E3CC8"/>
    <w:rsid w:val="003E6045"/>
    <w:rsid w:val="003F40DF"/>
    <w:rsid w:val="00404DAB"/>
    <w:rsid w:val="00405615"/>
    <w:rsid w:val="004064E4"/>
    <w:rsid w:val="0041105F"/>
    <w:rsid w:val="004129C7"/>
    <w:rsid w:val="0041797A"/>
    <w:rsid w:val="00420BEB"/>
    <w:rsid w:val="00432AC7"/>
    <w:rsid w:val="00435520"/>
    <w:rsid w:val="00436141"/>
    <w:rsid w:val="00437A3E"/>
    <w:rsid w:val="004427A5"/>
    <w:rsid w:val="00443082"/>
    <w:rsid w:val="00446459"/>
    <w:rsid w:val="0045656C"/>
    <w:rsid w:val="00460252"/>
    <w:rsid w:val="00467D50"/>
    <w:rsid w:val="00472381"/>
    <w:rsid w:val="00487B36"/>
    <w:rsid w:val="00491844"/>
    <w:rsid w:val="004968FA"/>
    <w:rsid w:val="00497F26"/>
    <w:rsid w:val="004A1376"/>
    <w:rsid w:val="004A33B2"/>
    <w:rsid w:val="004A3524"/>
    <w:rsid w:val="004A358E"/>
    <w:rsid w:val="004A41A3"/>
    <w:rsid w:val="004B1C6D"/>
    <w:rsid w:val="004B3EAB"/>
    <w:rsid w:val="004B6506"/>
    <w:rsid w:val="004C1367"/>
    <w:rsid w:val="004C2316"/>
    <w:rsid w:val="004C27F4"/>
    <w:rsid w:val="004D1FAD"/>
    <w:rsid w:val="004D21C6"/>
    <w:rsid w:val="004D3F9A"/>
    <w:rsid w:val="004D49C6"/>
    <w:rsid w:val="004D4AD5"/>
    <w:rsid w:val="004D5436"/>
    <w:rsid w:val="004E101E"/>
    <w:rsid w:val="004E543A"/>
    <w:rsid w:val="004F090C"/>
    <w:rsid w:val="004F1D8C"/>
    <w:rsid w:val="004F26E4"/>
    <w:rsid w:val="004F3581"/>
    <w:rsid w:val="004F599F"/>
    <w:rsid w:val="005018A0"/>
    <w:rsid w:val="005021C8"/>
    <w:rsid w:val="0050652C"/>
    <w:rsid w:val="005075FF"/>
    <w:rsid w:val="0050797B"/>
    <w:rsid w:val="00510CA9"/>
    <w:rsid w:val="005130E2"/>
    <w:rsid w:val="0051457B"/>
    <w:rsid w:val="00514A35"/>
    <w:rsid w:val="00523CFB"/>
    <w:rsid w:val="00525547"/>
    <w:rsid w:val="00525D30"/>
    <w:rsid w:val="00527911"/>
    <w:rsid w:val="005334D1"/>
    <w:rsid w:val="00533DB7"/>
    <w:rsid w:val="00535EA3"/>
    <w:rsid w:val="00550399"/>
    <w:rsid w:val="00550567"/>
    <w:rsid w:val="00552D29"/>
    <w:rsid w:val="0055447B"/>
    <w:rsid w:val="00556BB6"/>
    <w:rsid w:val="00557899"/>
    <w:rsid w:val="00564F43"/>
    <w:rsid w:val="0056773B"/>
    <w:rsid w:val="0057076F"/>
    <w:rsid w:val="00570E1E"/>
    <w:rsid w:val="00573221"/>
    <w:rsid w:val="005734F1"/>
    <w:rsid w:val="00574857"/>
    <w:rsid w:val="00574CFE"/>
    <w:rsid w:val="005751E3"/>
    <w:rsid w:val="00576DED"/>
    <w:rsid w:val="005835EB"/>
    <w:rsid w:val="0058412E"/>
    <w:rsid w:val="00586CAA"/>
    <w:rsid w:val="00587108"/>
    <w:rsid w:val="005A0D0C"/>
    <w:rsid w:val="005A10E9"/>
    <w:rsid w:val="005A284A"/>
    <w:rsid w:val="005A6122"/>
    <w:rsid w:val="005A728F"/>
    <w:rsid w:val="005B1989"/>
    <w:rsid w:val="005B24F6"/>
    <w:rsid w:val="005B45E6"/>
    <w:rsid w:val="005B50FB"/>
    <w:rsid w:val="005C29CA"/>
    <w:rsid w:val="005C3221"/>
    <w:rsid w:val="005C40E7"/>
    <w:rsid w:val="005C4725"/>
    <w:rsid w:val="005C5FE2"/>
    <w:rsid w:val="005C6CAD"/>
    <w:rsid w:val="005D0409"/>
    <w:rsid w:val="005D0C35"/>
    <w:rsid w:val="005D6D82"/>
    <w:rsid w:val="005D6E1D"/>
    <w:rsid w:val="005D76F1"/>
    <w:rsid w:val="005D792E"/>
    <w:rsid w:val="005E45D8"/>
    <w:rsid w:val="005F3633"/>
    <w:rsid w:val="005F4037"/>
    <w:rsid w:val="005F4E23"/>
    <w:rsid w:val="005F68C7"/>
    <w:rsid w:val="0060317A"/>
    <w:rsid w:val="00611347"/>
    <w:rsid w:val="00611C0B"/>
    <w:rsid w:val="0061504D"/>
    <w:rsid w:val="00615E60"/>
    <w:rsid w:val="006169A5"/>
    <w:rsid w:val="00617178"/>
    <w:rsid w:val="00620C1B"/>
    <w:rsid w:val="006239DF"/>
    <w:rsid w:val="00624D25"/>
    <w:rsid w:val="0062574F"/>
    <w:rsid w:val="0062595A"/>
    <w:rsid w:val="0062622E"/>
    <w:rsid w:val="00630860"/>
    <w:rsid w:val="00635469"/>
    <w:rsid w:val="006372D2"/>
    <w:rsid w:val="006376A9"/>
    <w:rsid w:val="006476FC"/>
    <w:rsid w:val="00655335"/>
    <w:rsid w:val="00657A7A"/>
    <w:rsid w:val="006656D5"/>
    <w:rsid w:val="00665A55"/>
    <w:rsid w:val="00665B11"/>
    <w:rsid w:val="0067661C"/>
    <w:rsid w:val="00677F11"/>
    <w:rsid w:val="006804BA"/>
    <w:rsid w:val="0068486B"/>
    <w:rsid w:val="0068552D"/>
    <w:rsid w:val="00686975"/>
    <w:rsid w:val="00691BD0"/>
    <w:rsid w:val="006A1364"/>
    <w:rsid w:val="006A2C59"/>
    <w:rsid w:val="006A2F4E"/>
    <w:rsid w:val="006A3CE5"/>
    <w:rsid w:val="006B22A3"/>
    <w:rsid w:val="006C533F"/>
    <w:rsid w:val="006C5A6D"/>
    <w:rsid w:val="006C61AE"/>
    <w:rsid w:val="006C7922"/>
    <w:rsid w:val="006C79A9"/>
    <w:rsid w:val="006D183D"/>
    <w:rsid w:val="006D22E2"/>
    <w:rsid w:val="006D26E6"/>
    <w:rsid w:val="006D2C2D"/>
    <w:rsid w:val="006D65A7"/>
    <w:rsid w:val="006D6C80"/>
    <w:rsid w:val="006D73CC"/>
    <w:rsid w:val="006E0A4A"/>
    <w:rsid w:val="006E1207"/>
    <w:rsid w:val="006E26D7"/>
    <w:rsid w:val="006E5E93"/>
    <w:rsid w:val="006E65F7"/>
    <w:rsid w:val="006E6E06"/>
    <w:rsid w:val="006F6093"/>
    <w:rsid w:val="00700634"/>
    <w:rsid w:val="00700993"/>
    <w:rsid w:val="00703229"/>
    <w:rsid w:val="00707A5A"/>
    <w:rsid w:val="00710594"/>
    <w:rsid w:val="007105A8"/>
    <w:rsid w:val="00715E42"/>
    <w:rsid w:val="00716C50"/>
    <w:rsid w:val="00716D61"/>
    <w:rsid w:val="00722559"/>
    <w:rsid w:val="00722E1E"/>
    <w:rsid w:val="007242FE"/>
    <w:rsid w:val="0072626B"/>
    <w:rsid w:val="00730B57"/>
    <w:rsid w:val="00731241"/>
    <w:rsid w:val="007363C4"/>
    <w:rsid w:val="00736927"/>
    <w:rsid w:val="007378DD"/>
    <w:rsid w:val="00737A3E"/>
    <w:rsid w:val="0074301D"/>
    <w:rsid w:val="00750E44"/>
    <w:rsid w:val="00751609"/>
    <w:rsid w:val="00752744"/>
    <w:rsid w:val="00755168"/>
    <w:rsid w:val="007557AE"/>
    <w:rsid w:val="00761F02"/>
    <w:rsid w:val="00765AE9"/>
    <w:rsid w:val="00765BF4"/>
    <w:rsid w:val="00766F3E"/>
    <w:rsid w:val="007671AD"/>
    <w:rsid w:val="007707C3"/>
    <w:rsid w:val="007765A1"/>
    <w:rsid w:val="0077664F"/>
    <w:rsid w:val="00777DBA"/>
    <w:rsid w:val="00787120"/>
    <w:rsid w:val="0079009F"/>
    <w:rsid w:val="00791B2B"/>
    <w:rsid w:val="00792058"/>
    <w:rsid w:val="00794E2E"/>
    <w:rsid w:val="00796027"/>
    <w:rsid w:val="007971E6"/>
    <w:rsid w:val="007A29AE"/>
    <w:rsid w:val="007B1777"/>
    <w:rsid w:val="007B2A03"/>
    <w:rsid w:val="007C0A93"/>
    <w:rsid w:val="007C2127"/>
    <w:rsid w:val="007C4910"/>
    <w:rsid w:val="007C4FF1"/>
    <w:rsid w:val="007C6481"/>
    <w:rsid w:val="007D02E4"/>
    <w:rsid w:val="007D4E4A"/>
    <w:rsid w:val="007D5164"/>
    <w:rsid w:val="007D6A2A"/>
    <w:rsid w:val="007E063B"/>
    <w:rsid w:val="007E0C85"/>
    <w:rsid w:val="007E1291"/>
    <w:rsid w:val="007E1D0C"/>
    <w:rsid w:val="007F1569"/>
    <w:rsid w:val="007F18DA"/>
    <w:rsid w:val="007F253A"/>
    <w:rsid w:val="007F4579"/>
    <w:rsid w:val="007F4865"/>
    <w:rsid w:val="007F4E58"/>
    <w:rsid w:val="00804DDE"/>
    <w:rsid w:val="00805697"/>
    <w:rsid w:val="00805A9C"/>
    <w:rsid w:val="008173C9"/>
    <w:rsid w:val="00820124"/>
    <w:rsid w:val="008226F9"/>
    <w:rsid w:val="00822EF5"/>
    <w:rsid w:val="00823770"/>
    <w:rsid w:val="00823BF6"/>
    <w:rsid w:val="0082499E"/>
    <w:rsid w:val="0083267C"/>
    <w:rsid w:val="00833011"/>
    <w:rsid w:val="00834407"/>
    <w:rsid w:val="008360B8"/>
    <w:rsid w:val="00836783"/>
    <w:rsid w:val="008368F4"/>
    <w:rsid w:val="00837CE2"/>
    <w:rsid w:val="00847D07"/>
    <w:rsid w:val="00850AE9"/>
    <w:rsid w:val="00853A3F"/>
    <w:rsid w:val="008542ED"/>
    <w:rsid w:val="008546C4"/>
    <w:rsid w:val="00854D0C"/>
    <w:rsid w:val="00855795"/>
    <w:rsid w:val="008650F2"/>
    <w:rsid w:val="00866936"/>
    <w:rsid w:val="00870587"/>
    <w:rsid w:val="00876145"/>
    <w:rsid w:val="00882518"/>
    <w:rsid w:val="008839C3"/>
    <w:rsid w:val="00887C05"/>
    <w:rsid w:val="008913E1"/>
    <w:rsid w:val="00894F0B"/>
    <w:rsid w:val="008A19CB"/>
    <w:rsid w:val="008A22A8"/>
    <w:rsid w:val="008A57F4"/>
    <w:rsid w:val="008B020B"/>
    <w:rsid w:val="008C5E68"/>
    <w:rsid w:val="008C72ED"/>
    <w:rsid w:val="008D408E"/>
    <w:rsid w:val="008D7C38"/>
    <w:rsid w:val="008E1425"/>
    <w:rsid w:val="008E1B6F"/>
    <w:rsid w:val="008E2F89"/>
    <w:rsid w:val="008E391F"/>
    <w:rsid w:val="008E4F2D"/>
    <w:rsid w:val="008E65AE"/>
    <w:rsid w:val="008E7017"/>
    <w:rsid w:val="008F3CA3"/>
    <w:rsid w:val="00900214"/>
    <w:rsid w:val="009039D5"/>
    <w:rsid w:val="00904C82"/>
    <w:rsid w:val="00904D59"/>
    <w:rsid w:val="00905945"/>
    <w:rsid w:val="0091394E"/>
    <w:rsid w:val="009215EB"/>
    <w:rsid w:val="009234B0"/>
    <w:rsid w:val="009248F1"/>
    <w:rsid w:val="00925136"/>
    <w:rsid w:val="009278AB"/>
    <w:rsid w:val="0093115F"/>
    <w:rsid w:val="009337E6"/>
    <w:rsid w:val="00936DBB"/>
    <w:rsid w:val="00943CF8"/>
    <w:rsid w:val="00944497"/>
    <w:rsid w:val="00945C84"/>
    <w:rsid w:val="0094783A"/>
    <w:rsid w:val="00947D8D"/>
    <w:rsid w:val="00952417"/>
    <w:rsid w:val="00956DC9"/>
    <w:rsid w:val="009576DB"/>
    <w:rsid w:val="00960250"/>
    <w:rsid w:val="00962621"/>
    <w:rsid w:val="00964473"/>
    <w:rsid w:val="00965C18"/>
    <w:rsid w:val="009660A4"/>
    <w:rsid w:val="00970808"/>
    <w:rsid w:val="00971541"/>
    <w:rsid w:val="00972169"/>
    <w:rsid w:val="009762BC"/>
    <w:rsid w:val="00976B24"/>
    <w:rsid w:val="00976D51"/>
    <w:rsid w:val="009805A5"/>
    <w:rsid w:val="009813B2"/>
    <w:rsid w:val="00982F2A"/>
    <w:rsid w:val="0098464D"/>
    <w:rsid w:val="009859B3"/>
    <w:rsid w:val="0098743D"/>
    <w:rsid w:val="00992462"/>
    <w:rsid w:val="00993C4B"/>
    <w:rsid w:val="00997C78"/>
    <w:rsid w:val="009A1821"/>
    <w:rsid w:val="009A3D1E"/>
    <w:rsid w:val="009A760C"/>
    <w:rsid w:val="009B1519"/>
    <w:rsid w:val="009B26CF"/>
    <w:rsid w:val="009B3F81"/>
    <w:rsid w:val="009C47DC"/>
    <w:rsid w:val="009D4C95"/>
    <w:rsid w:val="009D7132"/>
    <w:rsid w:val="009E478F"/>
    <w:rsid w:val="009E700D"/>
    <w:rsid w:val="00A0380C"/>
    <w:rsid w:val="00A03898"/>
    <w:rsid w:val="00A10D6C"/>
    <w:rsid w:val="00A21B8C"/>
    <w:rsid w:val="00A22291"/>
    <w:rsid w:val="00A23D1D"/>
    <w:rsid w:val="00A23F78"/>
    <w:rsid w:val="00A24FE0"/>
    <w:rsid w:val="00A253EE"/>
    <w:rsid w:val="00A350D3"/>
    <w:rsid w:val="00A37083"/>
    <w:rsid w:val="00A40A8E"/>
    <w:rsid w:val="00A463AD"/>
    <w:rsid w:val="00A47337"/>
    <w:rsid w:val="00A52453"/>
    <w:rsid w:val="00A534DD"/>
    <w:rsid w:val="00A563E8"/>
    <w:rsid w:val="00A5657A"/>
    <w:rsid w:val="00A5677B"/>
    <w:rsid w:val="00A6008E"/>
    <w:rsid w:val="00A612C3"/>
    <w:rsid w:val="00A61983"/>
    <w:rsid w:val="00A6359D"/>
    <w:rsid w:val="00A70779"/>
    <w:rsid w:val="00A716B8"/>
    <w:rsid w:val="00A721D9"/>
    <w:rsid w:val="00A7277C"/>
    <w:rsid w:val="00A72D82"/>
    <w:rsid w:val="00A73FFD"/>
    <w:rsid w:val="00A7401D"/>
    <w:rsid w:val="00A81E94"/>
    <w:rsid w:val="00A829C7"/>
    <w:rsid w:val="00A90F96"/>
    <w:rsid w:val="00A95D28"/>
    <w:rsid w:val="00A96AF5"/>
    <w:rsid w:val="00A97EF5"/>
    <w:rsid w:val="00AA55D4"/>
    <w:rsid w:val="00AB33C6"/>
    <w:rsid w:val="00AB4240"/>
    <w:rsid w:val="00AB67CB"/>
    <w:rsid w:val="00AB72C2"/>
    <w:rsid w:val="00AC5F68"/>
    <w:rsid w:val="00AD05D1"/>
    <w:rsid w:val="00AD06E0"/>
    <w:rsid w:val="00AD2F67"/>
    <w:rsid w:val="00AD4F71"/>
    <w:rsid w:val="00AD684D"/>
    <w:rsid w:val="00AD6C70"/>
    <w:rsid w:val="00AD7093"/>
    <w:rsid w:val="00AE0CF7"/>
    <w:rsid w:val="00AE19A8"/>
    <w:rsid w:val="00AE44F4"/>
    <w:rsid w:val="00AF34AB"/>
    <w:rsid w:val="00AF4541"/>
    <w:rsid w:val="00AF4EA1"/>
    <w:rsid w:val="00B029EE"/>
    <w:rsid w:val="00B02DF8"/>
    <w:rsid w:val="00B041C5"/>
    <w:rsid w:val="00B06060"/>
    <w:rsid w:val="00B07D9F"/>
    <w:rsid w:val="00B07EA3"/>
    <w:rsid w:val="00B10AFF"/>
    <w:rsid w:val="00B11E6C"/>
    <w:rsid w:val="00B12799"/>
    <w:rsid w:val="00B13B43"/>
    <w:rsid w:val="00B14215"/>
    <w:rsid w:val="00B22EB9"/>
    <w:rsid w:val="00B2336E"/>
    <w:rsid w:val="00B27669"/>
    <w:rsid w:val="00B3134F"/>
    <w:rsid w:val="00B3152E"/>
    <w:rsid w:val="00B32535"/>
    <w:rsid w:val="00B34174"/>
    <w:rsid w:val="00B342A0"/>
    <w:rsid w:val="00B36978"/>
    <w:rsid w:val="00B452D7"/>
    <w:rsid w:val="00B46013"/>
    <w:rsid w:val="00B5046E"/>
    <w:rsid w:val="00B5423D"/>
    <w:rsid w:val="00B61BD1"/>
    <w:rsid w:val="00B66295"/>
    <w:rsid w:val="00B67C58"/>
    <w:rsid w:val="00B70ACF"/>
    <w:rsid w:val="00B72206"/>
    <w:rsid w:val="00B74452"/>
    <w:rsid w:val="00B74B65"/>
    <w:rsid w:val="00B7603D"/>
    <w:rsid w:val="00B83238"/>
    <w:rsid w:val="00B84E9F"/>
    <w:rsid w:val="00B862AA"/>
    <w:rsid w:val="00B866D2"/>
    <w:rsid w:val="00B86FB3"/>
    <w:rsid w:val="00B91619"/>
    <w:rsid w:val="00B91934"/>
    <w:rsid w:val="00B97AA5"/>
    <w:rsid w:val="00BA248D"/>
    <w:rsid w:val="00BA3B4D"/>
    <w:rsid w:val="00BA3D75"/>
    <w:rsid w:val="00BB590E"/>
    <w:rsid w:val="00BB7166"/>
    <w:rsid w:val="00BC1BB2"/>
    <w:rsid w:val="00BC2C11"/>
    <w:rsid w:val="00BD159A"/>
    <w:rsid w:val="00BD7472"/>
    <w:rsid w:val="00BE021D"/>
    <w:rsid w:val="00BE0E3E"/>
    <w:rsid w:val="00BE4FC8"/>
    <w:rsid w:val="00BE689E"/>
    <w:rsid w:val="00BF31DD"/>
    <w:rsid w:val="00BF72C9"/>
    <w:rsid w:val="00BF7D72"/>
    <w:rsid w:val="00C02AC4"/>
    <w:rsid w:val="00C05778"/>
    <w:rsid w:val="00C06931"/>
    <w:rsid w:val="00C10860"/>
    <w:rsid w:val="00C165DD"/>
    <w:rsid w:val="00C26986"/>
    <w:rsid w:val="00C30128"/>
    <w:rsid w:val="00C3014A"/>
    <w:rsid w:val="00C322F6"/>
    <w:rsid w:val="00C3250B"/>
    <w:rsid w:val="00C365FD"/>
    <w:rsid w:val="00C400A8"/>
    <w:rsid w:val="00C424B2"/>
    <w:rsid w:val="00C50365"/>
    <w:rsid w:val="00C510B3"/>
    <w:rsid w:val="00C515B3"/>
    <w:rsid w:val="00C518B2"/>
    <w:rsid w:val="00C5199A"/>
    <w:rsid w:val="00C54988"/>
    <w:rsid w:val="00C5606E"/>
    <w:rsid w:val="00C64316"/>
    <w:rsid w:val="00C64CD3"/>
    <w:rsid w:val="00C708E3"/>
    <w:rsid w:val="00C73782"/>
    <w:rsid w:val="00C74DE2"/>
    <w:rsid w:val="00C81B09"/>
    <w:rsid w:val="00C822AD"/>
    <w:rsid w:val="00C82B0B"/>
    <w:rsid w:val="00C83282"/>
    <w:rsid w:val="00C834D8"/>
    <w:rsid w:val="00C835B7"/>
    <w:rsid w:val="00C84512"/>
    <w:rsid w:val="00C86394"/>
    <w:rsid w:val="00C87C3C"/>
    <w:rsid w:val="00C90A44"/>
    <w:rsid w:val="00C93840"/>
    <w:rsid w:val="00C94B81"/>
    <w:rsid w:val="00C95A72"/>
    <w:rsid w:val="00CA0D83"/>
    <w:rsid w:val="00CB0BD3"/>
    <w:rsid w:val="00CB0C37"/>
    <w:rsid w:val="00CB1777"/>
    <w:rsid w:val="00CB3899"/>
    <w:rsid w:val="00CB545C"/>
    <w:rsid w:val="00CB666A"/>
    <w:rsid w:val="00CB71D8"/>
    <w:rsid w:val="00CC244C"/>
    <w:rsid w:val="00CC5555"/>
    <w:rsid w:val="00CC5DDE"/>
    <w:rsid w:val="00CD148E"/>
    <w:rsid w:val="00CD22D7"/>
    <w:rsid w:val="00CD66CC"/>
    <w:rsid w:val="00CE04A3"/>
    <w:rsid w:val="00CE25C3"/>
    <w:rsid w:val="00CE4B41"/>
    <w:rsid w:val="00CE619B"/>
    <w:rsid w:val="00CF090E"/>
    <w:rsid w:val="00CF2936"/>
    <w:rsid w:val="00CF6308"/>
    <w:rsid w:val="00D000DE"/>
    <w:rsid w:val="00D0041D"/>
    <w:rsid w:val="00D0177F"/>
    <w:rsid w:val="00D02307"/>
    <w:rsid w:val="00D053A0"/>
    <w:rsid w:val="00D05BCE"/>
    <w:rsid w:val="00D0798E"/>
    <w:rsid w:val="00D12E3E"/>
    <w:rsid w:val="00D17D38"/>
    <w:rsid w:val="00D2492C"/>
    <w:rsid w:val="00D263FB"/>
    <w:rsid w:val="00D2645B"/>
    <w:rsid w:val="00D33889"/>
    <w:rsid w:val="00D34A0D"/>
    <w:rsid w:val="00D36BB7"/>
    <w:rsid w:val="00D40DF9"/>
    <w:rsid w:val="00D439AB"/>
    <w:rsid w:val="00D43A55"/>
    <w:rsid w:val="00D46643"/>
    <w:rsid w:val="00D5172F"/>
    <w:rsid w:val="00D53823"/>
    <w:rsid w:val="00D56F2A"/>
    <w:rsid w:val="00D57127"/>
    <w:rsid w:val="00D628B8"/>
    <w:rsid w:val="00D63404"/>
    <w:rsid w:val="00D646E1"/>
    <w:rsid w:val="00D667C9"/>
    <w:rsid w:val="00D737C0"/>
    <w:rsid w:val="00D73BA1"/>
    <w:rsid w:val="00D758BD"/>
    <w:rsid w:val="00D76C71"/>
    <w:rsid w:val="00D77052"/>
    <w:rsid w:val="00D7792C"/>
    <w:rsid w:val="00D77DDD"/>
    <w:rsid w:val="00D872B1"/>
    <w:rsid w:val="00D93838"/>
    <w:rsid w:val="00D944E4"/>
    <w:rsid w:val="00D9621F"/>
    <w:rsid w:val="00D971C0"/>
    <w:rsid w:val="00DA4A7F"/>
    <w:rsid w:val="00DA5AB7"/>
    <w:rsid w:val="00DA774A"/>
    <w:rsid w:val="00DA7F0C"/>
    <w:rsid w:val="00DB2561"/>
    <w:rsid w:val="00DB5792"/>
    <w:rsid w:val="00DD1FF6"/>
    <w:rsid w:val="00DD4346"/>
    <w:rsid w:val="00DD48BD"/>
    <w:rsid w:val="00DE0FEC"/>
    <w:rsid w:val="00DE3E31"/>
    <w:rsid w:val="00DE4730"/>
    <w:rsid w:val="00DE4958"/>
    <w:rsid w:val="00DE6A68"/>
    <w:rsid w:val="00DF3952"/>
    <w:rsid w:val="00DF417D"/>
    <w:rsid w:val="00DF6742"/>
    <w:rsid w:val="00E00041"/>
    <w:rsid w:val="00E01C4F"/>
    <w:rsid w:val="00E02DBD"/>
    <w:rsid w:val="00E02F1A"/>
    <w:rsid w:val="00E03DD9"/>
    <w:rsid w:val="00E06CC6"/>
    <w:rsid w:val="00E07D93"/>
    <w:rsid w:val="00E07DE8"/>
    <w:rsid w:val="00E11641"/>
    <w:rsid w:val="00E14056"/>
    <w:rsid w:val="00E212E2"/>
    <w:rsid w:val="00E24454"/>
    <w:rsid w:val="00E24820"/>
    <w:rsid w:val="00E26D3D"/>
    <w:rsid w:val="00E2788A"/>
    <w:rsid w:val="00E300CD"/>
    <w:rsid w:val="00E30C60"/>
    <w:rsid w:val="00E330F5"/>
    <w:rsid w:val="00E338EB"/>
    <w:rsid w:val="00E36DDC"/>
    <w:rsid w:val="00E40EDA"/>
    <w:rsid w:val="00E456A3"/>
    <w:rsid w:val="00E519C1"/>
    <w:rsid w:val="00E54EA3"/>
    <w:rsid w:val="00E557FB"/>
    <w:rsid w:val="00E63426"/>
    <w:rsid w:val="00E704E8"/>
    <w:rsid w:val="00E722EB"/>
    <w:rsid w:val="00E72D09"/>
    <w:rsid w:val="00E752C9"/>
    <w:rsid w:val="00E81C17"/>
    <w:rsid w:val="00E91CE7"/>
    <w:rsid w:val="00E92295"/>
    <w:rsid w:val="00E95905"/>
    <w:rsid w:val="00E9737B"/>
    <w:rsid w:val="00EA0400"/>
    <w:rsid w:val="00EA0478"/>
    <w:rsid w:val="00EA3078"/>
    <w:rsid w:val="00EA742C"/>
    <w:rsid w:val="00EA77A5"/>
    <w:rsid w:val="00EB23A5"/>
    <w:rsid w:val="00EB2F85"/>
    <w:rsid w:val="00EB3CF3"/>
    <w:rsid w:val="00EB589A"/>
    <w:rsid w:val="00EC7F76"/>
    <w:rsid w:val="00ED0489"/>
    <w:rsid w:val="00ED0FF5"/>
    <w:rsid w:val="00ED4C97"/>
    <w:rsid w:val="00ED52EB"/>
    <w:rsid w:val="00ED6AB4"/>
    <w:rsid w:val="00ED6DDB"/>
    <w:rsid w:val="00EE00FA"/>
    <w:rsid w:val="00EE13DE"/>
    <w:rsid w:val="00EE1742"/>
    <w:rsid w:val="00EF0412"/>
    <w:rsid w:val="00EF04B2"/>
    <w:rsid w:val="00EF0ABF"/>
    <w:rsid w:val="00EF1A8A"/>
    <w:rsid w:val="00EF2EFF"/>
    <w:rsid w:val="00EF605D"/>
    <w:rsid w:val="00F0176F"/>
    <w:rsid w:val="00F024A7"/>
    <w:rsid w:val="00F03458"/>
    <w:rsid w:val="00F06958"/>
    <w:rsid w:val="00F07767"/>
    <w:rsid w:val="00F07A6F"/>
    <w:rsid w:val="00F07AD6"/>
    <w:rsid w:val="00F16D78"/>
    <w:rsid w:val="00F20876"/>
    <w:rsid w:val="00F22564"/>
    <w:rsid w:val="00F25F89"/>
    <w:rsid w:val="00F3110C"/>
    <w:rsid w:val="00F33CC6"/>
    <w:rsid w:val="00F3632D"/>
    <w:rsid w:val="00F4186C"/>
    <w:rsid w:val="00F41D6F"/>
    <w:rsid w:val="00F44BFB"/>
    <w:rsid w:val="00F44C57"/>
    <w:rsid w:val="00F52B99"/>
    <w:rsid w:val="00F5346E"/>
    <w:rsid w:val="00F56242"/>
    <w:rsid w:val="00F564D3"/>
    <w:rsid w:val="00F57C9D"/>
    <w:rsid w:val="00F65586"/>
    <w:rsid w:val="00F66148"/>
    <w:rsid w:val="00F7254D"/>
    <w:rsid w:val="00F763AF"/>
    <w:rsid w:val="00F8052D"/>
    <w:rsid w:val="00F81A6E"/>
    <w:rsid w:val="00F827E1"/>
    <w:rsid w:val="00F877C8"/>
    <w:rsid w:val="00F919CD"/>
    <w:rsid w:val="00FA0207"/>
    <w:rsid w:val="00FA034A"/>
    <w:rsid w:val="00FA4DC3"/>
    <w:rsid w:val="00FA5E31"/>
    <w:rsid w:val="00FA72A9"/>
    <w:rsid w:val="00FB390B"/>
    <w:rsid w:val="00FC09E6"/>
    <w:rsid w:val="00FC36DF"/>
    <w:rsid w:val="00FC63E7"/>
    <w:rsid w:val="00FD0B9E"/>
    <w:rsid w:val="00FD2892"/>
    <w:rsid w:val="00FD6E5B"/>
    <w:rsid w:val="00FD701B"/>
    <w:rsid w:val="00FE1F21"/>
    <w:rsid w:val="00FE492C"/>
    <w:rsid w:val="00FE53C4"/>
    <w:rsid w:val="00FE5523"/>
    <w:rsid w:val="00FE660E"/>
    <w:rsid w:val="00FE70C3"/>
    <w:rsid w:val="00FF1FC0"/>
    <w:rsid w:val="00FF35CA"/>
    <w:rsid w:val="00FF3A51"/>
    <w:rsid w:val="00FF6A32"/>
    <w:rsid w:val="00FF7C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1FDF1"/>
  <w15:docId w15:val="{77A0C1FF-9C6A-48F5-A9FC-09D9E0304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3B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103B5B"/>
  </w:style>
  <w:style w:type="character" w:styleId="Hyperlink">
    <w:name w:val="Hyperlink"/>
    <w:basedOn w:val="DefaultParagraphFont"/>
    <w:uiPriority w:val="99"/>
    <w:semiHidden/>
    <w:unhideWhenUsed/>
    <w:rsid w:val="00103B5B"/>
    <w:rPr>
      <w:color w:val="0000FF"/>
      <w:u w:val="single"/>
    </w:rPr>
  </w:style>
  <w:style w:type="character" w:styleId="FollowedHyperlink">
    <w:name w:val="FollowedHyperlink"/>
    <w:basedOn w:val="DefaultParagraphFont"/>
    <w:uiPriority w:val="99"/>
    <w:semiHidden/>
    <w:unhideWhenUsed/>
    <w:rsid w:val="00103B5B"/>
    <w:rPr>
      <w:color w:val="800080"/>
      <w:u w:val="single"/>
    </w:rPr>
  </w:style>
  <w:style w:type="character" w:customStyle="1" w:styleId="showhide">
    <w:name w:val="showhide"/>
    <w:basedOn w:val="DefaultParagraphFont"/>
    <w:rsid w:val="00103B5B"/>
  </w:style>
  <w:style w:type="paragraph" w:styleId="NormalWeb">
    <w:name w:val="Normal (Web)"/>
    <w:basedOn w:val="Normal"/>
    <w:uiPriority w:val="99"/>
    <w:unhideWhenUsed/>
    <w:rsid w:val="00103B5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03B5B"/>
    <w:rPr>
      <w:b/>
      <w:bCs/>
    </w:rPr>
  </w:style>
  <w:style w:type="character" w:styleId="Emphasis">
    <w:name w:val="Emphasis"/>
    <w:basedOn w:val="DefaultParagraphFont"/>
    <w:uiPriority w:val="20"/>
    <w:qFormat/>
    <w:rsid w:val="00103B5B"/>
    <w:rPr>
      <w:i/>
      <w:iCs/>
    </w:rPr>
  </w:style>
  <w:style w:type="paragraph" w:styleId="BalloonText">
    <w:name w:val="Balloon Text"/>
    <w:basedOn w:val="Normal"/>
    <w:link w:val="BalloonTextChar"/>
    <w:uiPriority w:val="99"/>
    <w:semiHidden/>
    <w:unhideWhenUsed/>
    <w:rsid w:val="00103B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B5B"/>
    <w:rPr>
      <w:rFonts w:ascii="Tahoma" w:hAnsi="Tahoma" w:cs="Tahoma"/>
      <w:sz w:val="16"/>
      <w:szCs w:val="16"/>
    </w:rPr>
  </w:style>
  <w:style w:type="paragraph" w:styleId="Header">
    <w:name w:val="header"/>
    <w:basedOn w:val="Normal"/>
    <w:link w:val="HeaderChar"/>
    <w:uiPriority w:val="99"/>
    <w:unhideWhenUsed/>
    <w:rsid w:val="006B22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2A3"/>
  </w:style>
  <w:style w:type="paragraph" w:styleId="Footer">
    <w:name w:val="footer"/>
    <w:basedOn w:val="Normal"/>
    <w:link w:val="FooterChar"/>
    <w:uiPriority w:val="99"/>
    <w:unhideWhenUsed/>
    <w:rsid w:val="006B22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22A3"/>
  </w:style>
  <w:style w:type="paragraph" w:styleId="CommentText">
    <w:name w:val="annotation text"/>
    <w:basedOn w:val="Normal"/>
    <w:link w:val="CommentTextChar"/>
    <w:uiPriority w:val="99"/>
    <w:unhideWhenUsed/>
    <w:rsid w:val="00F06958"/>
    <w:pPr>
      <w:spacing w:after="160" w:line="240" w:lineRule="auto"/>
    </w:pPr>
    <w:rPr>
      <w:sz w:val="20"/>
      <w:szCs w:val="20"/>
    </w:rPr>
  </w:style>
  <w:style w:type="character" w:customStyle="1" w:styleId="CommentTextChar">
    <w:name w:val="Comment Text Char"/>
    <w:basedOn w:val="DefaultParagraphFont"/>
    <w:link w:val="CommentText"/>
    <w:uiPriority w:val="99"/>
    <w:rsid w:val="00F06958"/>
    <w:rPr>
      <w:sz w:val="20"/>
      <w:szCs w:val="20"/>
    </w:rPr>
  </w:style>
  <w:style w:type="character" w:styleId="CommentReference">
    <w:name w:val="annotation reference"/>
    <w:basedOn w:val="DefaultParagraphFont"/>
    <w:uiPriority w:val="99"/>
    <w:semiHidden/>
    <w:unhideWhenUsed/>
    <w:rsid w:val="005D792E"/>
    <w:rPr>
      <w:sz w:val="16"/>
      <w:szCs w:val="16"/>
    </w:rPr>
  </w:style>
  <w:style w:type="character" w:styleId="PlaceholderText">
    <w:name w:val="Placeholder Text"/>
    <w:basedOn w:val="DefaultParagraphFont"/>
    <w:uiPriority w:val="99"/>
    <w:semiHidden/>
    <w:rsid w:val="000E091A"/>
    <w:rPr>
      <w:color w:val="808080"/>
    </w:rPr>
  </w:style>
  <w:style w:type="numbering" w:customStyle="1" w:styleId="NoList11">
    <w:name w:val="No List11"/>
    <w:next w:val="NoList"/>
    <w:uiPriority w:val="99"/>
    <w:semiHidden/>
    <w:unhideWhenUsed/>
    <w:rsid w:val="008E7017"/>
  </w:style>
  <w:style w:type="paragraph" w:customStyle="1" w:styleId="msonormal0">
    <w:name w:val="msonormal"/>
    <w:basedOn w:val="Normal"/>
    <w:rsid w:val="008E7017"/>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8E7017"/>
    <w:rPr>
      <w:b/>
      <w:bCs/>
    </w:rPr>
  </w:style>
  <w:style w:type="character" w:customStyle="1" w:styleId="CommentSubjectChar">
    <w:name w:val="Comment Subject Char"/>
    <w:basedOn w:val="CommentTextChar"/>
    <w:link w:val="CommentSubject"/>
    <w:uiPriority w:val="99"/>
    <w:semiHidden/>
    <w:rsid w:val="008E7017"/>
    <w:rPr>
      <w:b/>
      <w:bCs/>
      <w:sz w:val="20"/>
      <w:szCs w:val="20"/>
    </w:rPr>
  </w:style>
  <w:style w:type="paragraph" w:styleId="ListParagraph">
    <w:name w:val="List Paragraph"/>
    <w:basedOn w:val="Normal"/>
    <w:uiPriority w:val="34"/>
    <w:qFormat/>
    <w:rsid w:val="008E7017"/>
    <w:pPr>
      <w:spacing w:after="160" w:line="259" w:lineRule="auto"/>
      <w:ind w:left="720"/>
      <w:contextualSpacing/>
    </w:pPr>
  </w:style>
  <w:style w:type="paragraph" w:styleId="Revision">
    <w:name w:val="Revision"/>
    <w:hidden/>
    <w:uiPriority w:val="99"/>
    <w:semiHidden/>
    <w:rsid w:val="008E70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79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5AA06-0D2A-410D-B332-53A582E1F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112</Pages>
  <Words>31862</Words>
  <Characters>181616</Characters>
  <Application>Microsoft Office Word</Application>
  <DocSecurity>0</DocSecurity>
  <Lines>1513</Lines>
  <Paragraphs>426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https://mul2.gov.am/tasks/827843/oneclick/Havelvats.docx?token=bd4cb35febe53c21653b4bd35ff24d11</cp:keywords>
  <dc:description/>
  <cp:lastModifiedBy>Margarita Margaryan</cp:lastModifiedBy>
  <cp:revision>1157</cp:revision>
  <cp:lastPrinted>2023-07-26T05:57:00Z</cp:lastPrinted>
  <dcterms:created xsi:type="dcterms:W3CDTF">2023-07-13T11:59:00Z</dcterms:created>
  <dcterms:modified xsi:type="dcterms:W3CDTF">2023-07-26T10:49:00Z</dcterms:modified>
</cp:coreProperties>
</file>