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2C2" w:rsidRPr="00FC02C2" w:rsidRDefault="00FC02C2" w:rsidP="00FC02C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C02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ԱՄՓՈՓԱԹԵՐԹ</w:t>
      </w:r>
    </w:p>
    <w:p w:rsidR="00FC02C2" w:rsidRPr="00FC02C2" w:rsidRDefault="00FC02C2" w:rsidP="00FC02C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C02C2" w:rsidRPr="007662FD" w:rsidRDefault="00FC02C2" w:rsidP="00FC02C2">
      <w:pPr>
        <w:tabs>
          <w:tab w:val="left" w:pos="630"/>
          <w:tab w:val="left" w:pos="990"/>
          <w:tab w:val="left" w:pos="3420"/>
        </w:tabs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r w:rsidRPr="007662F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«Անհատ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ձեռնարկատերերի կողմից ակտիվների և պարտավորությունների հաշվառման կարգը սահմանելու մասին</w:t>
      </w:r>
      <w:r w:rsidRPr="007662FD">
        <w:rPr>
          <w:rFonts w:ascii="GHEA Grapalat" w:hAnsi="GHEA Grapalat" w:cs="Sylfaen"/>
          <w:noProof/>
          <w:sz w:val="24"/>
          <w:szCs w:val="24"/>
          <w:lang w:val="hy-AM" w:eastAsia="ru-RU"/>
        </w:rPr>
        <w:t>»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F0175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4776A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նախագծի</w:t>
      </w:r>
    </w:p>
    <w:p w:rsidR="00FC02C2" w:rsidRDefault="00FC02C2" w:rsidP="00FC02C2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C02C2" w:rsidRDefault="00FC02C2" w:rsidP="00CF58F9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9"/>
        <w:gridCol w:w="4658"/>
      </w:tblGrid>
      <w:tr w:rsidR="00FC02C2" w:rsidRPr="00FF03C3" w:rsidTr="00C36295">
        <w:trPr>
          <w:tblCellSpacing w:w="0" w:type="dxa"/>
          <w:jc w:val="center"/>
        </w:trPr>
        <w:tc>
          <w:tcPr>
            <w:tcW w:w="110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C02C2" w:rsidRPr="00EB6113" w:rsidRDefault="00FC02C2" w:rsidP="00C362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B61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Հայաստանի Հանրապետության </w:t>
            </w:r>
            <w:r w:rsidRPr="00EB61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էկոնոմիկայի</w:t>
            </w:r>
          </w:p>
          <w:p w:rsidR="00FC02C2" w:rsidRPr="00833605" w:rsidRDefault="00FC02C2" w:rsidP="00C36295">
            <w:pPr>
              <w:tabs>
                <w:tab w:val="left" w:pos="4520"/>
                <w:tab w:val="center" w:pos="5509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EB6113">
              <w:rPr>
                <w:rFonts w:ascii="GHEA Grapalat" w:eastAsia="Times New Roman" w:hAnsi="GHEA Grapalat" w:cs="Times New Roman"/>
                <w:sz w:val="24"/>
                <w:szCs w:val="24"/>
              </w:rPr>
              <w:t>նախարա</w:t>
            </w:r>
            <w:r w:rsidRPr="00EB61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C02C2" w:rsidRPr="00EB6113" w:rsidRDefault="00EB6113" w:rsidP="000456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B6113">
              <w:rPr>
                <w:rFonts w:ascii="GHEA Grapalat" w:eastAsia="Times New Roman" w:hAnsi="GHEA Grapalat" w:cs="Times New Roman"/>
                <w:sz w:val="24"/>
                <w:szCs w:val="24"/>
              </w:rPr>
              <w:t>20.07.</w:t>
            </w:r>
            <w:r w:rsidR="00FC02C2" w:rsidRPr="00EB6113">
              <w:rPr>
                <w:rFonts w:ascii="GHEA Grapalat" w:eastAsia="Times New Roman" w:hAnsi="GHEA Grapalat" w:cs="Times New Roman"/>
                <w:sz w:val="24"/>
                <w:szCs w:val="24"/>
              </w:rPr>
              <w:t>2023թ.</w:t>
            </w:r>
          </w:p>
        </w:tc>
      </w:tr>
      <w:tr w:rsidR="00FC02C2" w:rsidRPr="00FF03C3" w:rsidTr="00C36295">
        <w:trPr>
          <w:tblCellSpacing w:w="0" w:type="dxa"/>
          <w:jc w:val="center"/>
        </w:trPr>
        <w:tc>
          <w:tcPr>
            <w:tcW w:w="110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02C2" w:rsidRPr="00833605" w:rsidRDefault="00FC02C2" w:rsidP="00C36295">
            <w:pPr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C02C2" w:rsidRPr="00EB6113" w:rsidRDefault="00FC02C2" w:rsidP="00EB611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B61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EB6113" w:rsidRPr="00EB6113">
              <w:rPr>
                <w:rFonts w:ascii="GHEA Grapalat" w:eastAsia="Times New Roman" w:hAnsi="GHEA Grapalat" w:cs="Times New Roman"/>
                <w:sz w:val="24"/>
                <w:szCs w:val="24"/>
              </w:rPr>
              <w:t>01</w:t>
            </w:r>
            <w:r w:rsidRPr="00EB6113">
              <w:rPr>
                <w:rFonts w:ascii="GHEA Grapalat" w:eastAsia="Times New Roman" w:hAnsi="GHEA Grapalat" w:cs="Times New Roman"/>
                <w:sz w:val="24"/>
                <w:szCs w:val="24"/>
              </w:rPr>
              <w:t>/</w:t>
            </w:r>
            <w:r w:rsidR="00EB6113" w:rsidRPr="00EB6113">
              <w:rPr>
                <w:rFonts w:ascii="GHEA Grapalat" w:eastAsia="Times New Roman" w:hAnsi="GHEA Grapalat" w:cs="Times New Roman"/>
                <w:sz w:val="24"/>
                <w:szCs w:val="24"/>
              </w:rPr>
              <w:t>12890</w:t>
            </w:r>
            <w:r w:rsidRPr="00EB6113">
              <w:rPr>
                <w:rFonts w:ascii="GHEA Grapalat" w:eastAsia="Times New Roman" w:hAnsi="GHEA Grapalat" w:cs="Times New Roman"/>
                <w:sz w:val="24"/>
                <w:szCs w:val="24"/>
              </w:rPr>
              <w:t>-2023</w:t>
            </w:r>
          </w:p>
        </w:tc>
      </w:tr>
      <w:tr w:rsidR="00FC02C2" w:rsidRPr="00EA5A26" w:rsidTr="00C36295">
        <w:trPr>
          <w:trHeight w:val="532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6113" w:rsidRPr="00EB6113" w:rsidRDefault="00EB6113" w:rsidP="005D0DBD">
            <w:pPr>
              <w:spacing w:after="0" w:line="312" w:lineRule="auto"/>
              <w:ind w:firstLine="539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EB611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 պատասխան Ձեր սույն թվականի հունիսի 29-ի թիվ 01/3-3/39422 գրության՝ «Անհատ ձեռնարկատերերի կողմից ակտիվների և պարտավորությունների հաշվառման կարգը սահմանելու մասին» ՀՀ կառավարության որոշման նախագծի վերաբերյալ, հայտնում ենք, որ Նախագծով նախատեսվող պահանջները հարկման հատուկ համակարգերում գործող հարկ վճարողների վրա տարածելը նպատակահարմար չենք համարում, մասնավորապես</w:t>
            </w:r>
            <w:r w:rsidRPr="00EB611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B611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EB6113" w:rsidRPr="00EB6113" w:rsidRDefault="00EB6113" w:rsidP="005D0DBD">
            <w:pPr>
              <w:spacing w:after="0" w:line="312" w:lineRule="auto"/>
              <w:ind w:firstLine="539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EB611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Վերջիններս կա՛մ չեն հարկվում, կա՛մ հարկվում են իրացման մեծության հիման վրա: Այս պարագայում միկրոձեռնարկատիրության սուբյեկտների համար պահանջն ընդհանրապես անիմաստ է, իսկ շրջանառության հարկ վճարողների դեպքում արդեն իսկ ուժի մեջ է մտել ԱՏԳ ԱԱ կամ ԱԴԳՏ կոդերը և ապրանքի կամ ծառայության անվանումները ՀԴՄ կտրոնների վրա պարտադիր նշելու պահանջը: Միաժամանակ, շրջանառության մեջ է դրվել ձեռքբերումների պարտադիր փաստաթղթավորման պահանջ նախատեսող օրենքի նախագիծը: Դրա ընդունման դեպքում ամբողջությամբ վերահսկելի են դառնում ձեռքբերված և վաճառված ապրանքները: </w:t>
            </w:r>
          </w:p>
          <w:p w:rsidR="005D0DBD" w:rsidRDefault="00EB6113" w:rsidP="005D0DBD">
            <w:pPr>
              <w:spacing w:after="0" w:line="312" w:lineRule="auto"/>
              <w:ind w:firstLine="539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EB611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Այս պարագայում լրացուցիչ վարչարարական բեռի սահմանումը որևէ հիմնավորում չունի:</w:t>
            </w:r>
          </w:p>
          <w:p w:rsidR="00842E07" w:rsidRDefault="00842E07" w:rsidP="005D0DBD">
            <w:pPr>
              <w:spacing w:after="0" w:line="312" w:lineRule="auto"/>
              <w:ind w:firstLine="539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842E07" w:rsidRPr="00EB6113" w:rsidRDefault="00842E07" w:rsidP="005D0DBD">
            <w:pPr>
              <w:spacing w:after="0" w:line="312" w:lineRule="auto"/>
              <w:ind w:firstLine="539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6113" w:rsidRDefault="00EB6113" w:rsidP="005D0DBD">
            <w:pPr>
              <w:pStyle w:val="ListParagraph"/>
              <w:numPr>
                <w:ilvl w:val="0"/>
                <w:numId w:val="10"/>
              </w:numPr>
              <w:spacing w:after="0" w:line="312" w:lineRule="auto"/>
              <w:ind w:left="0" w:firstLine="539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EB611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Նախագծին կից ներկայացված չէ որևէ հաշվարկ, որը կարտացոլեր տնտեսավարողների համար առաջացող վարչարարական բեռը` ֆինանսական արտահայտությամբ և դրա արդյունքում </w:t>
            </w:r>
            <w:r w:rsidRPr="00EB611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սպասվող բյուջետային մուտքերի աճի մեծությունը: Միայն նման հաշվարկի պարագայում է հնարավոր գնահատել նախագծի անհրաժեշտությունը և հիմնավորվածությունը:</w:t>
            </w:r>
          </w:p>
          <w:p w:rsidR="006C09AE" w:rsidRDefault="006C09AE" w:rsidP="006C09AE">
            <w:pPr>
              <w:spacing w:after="0" w:line="312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6C09AE" w:rsidRDefault="006C09AE" w:rsidP="006C09AE">
            <w:pPr>
              <w:spacing w:after="0" w:line="312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6C09AE" w:rsidRDefault="006C09AE" w:rsidP="006C09AE">
            <w:pPr>
              <w:spacing w:after="0" w:line="312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6C09AE" w:rsidRDefault="006C09AE" w:rsidP="006C09AE">
            <w:pPr>
              <w:spacing w:after="0" w:line="312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6C09AE" w:rsidRDefault="006C09AE" w:rsidP="006C09AE">
            <w:pPr>
              <w:spacing w:after="0" w:line="312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6C09AE" w:rsidRDefault="006C09AE" w:rsidP="006C09AE">
            <w:pPr>
              <w:spacing w:after="0" w:line="312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6C09AE" w:rsidRDefault="006C09AE" w:rsidP="006C09AE">
            <w:pPr>
              <w:spacing w:after="0" w:line="312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6C09AE" w:rsidRPr="006C09AE" w:rsidRDefault="006C09AE" w:rsidP="006C09AE">
            <w:pPr>
              <w:spacing w:after="0" w:line="312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842E07" w:rsidRDefault="00842E07" w:rsidP="00842E07">
            <w:pPr>
              <w:spacing w:after="0" w:line="312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842E07" w:rsidRDefault="00842E07" w:rsidP="00842E07">
            <w:pPr>
              <w:spacing w:after="0" w:line="312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DB3070" w:rsidRDefault="00DB3070" w:rsidP="00842E07">
            <w:pPr>
              <w:spacing w:after="0" w:line="312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DB3070" w:rsidRDefault="00DB3070" w:rsidP="00842E07">
            <w:pPr>
              <w:spacing w:after="0" w:line="312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842E07" w:rsidRPr="00842E07" w:rsidRDefault="00842E07" w:rsidP="00842E07">
            <w:pPr>
              <w:spacing w:after="0" w:line="312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B6113" w:rsidRPr="00EB6113" w:rsidRDefault="00EB6113" w:rsidP="005D0DBD">
            <w:pPr>
              <w:pStyle w:val="ListParagraph"/>
              <w:numPr>
                <w:ilvl w:val="0"/>
                <w:numId w:val="10"/>
              </w:numPr>
              <w:spacing w:after="0" w:line="312" w:lineRule="auto"/>
              <w:ind w:left="0" w:firstLine="539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EB611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Նախագիծը չի նախատեսում անցումային ժամանակահատված և նախատեսվում է ուժի մեջ մտցնել պաշտոնական հրապարակման հաջորդող օրվանից: Նախագիծը էական վարչարարական բեռ է առաջացնելու հարկ վճարողների համար, իսկ որոշների դեպքում` լինելու է կատարման տեսանկյունից անհնար: Ակտիվների և պարտավորությունների անալիտիկ և սինթետիկ հաշվառումը պահանջում է մասնագիտական ունակություններ և (կամ) ծախս` արտապատվիրակման, ինչպես նաև ավտոմատացման համակարգերի ներդրման համար: </w:t>
            </w:r>
          </w:p>
          <w:p w:rsidR="00FC02C2" w:rsidRPr="00833605" w:rsidRDefault="00EB6113" w:rsidP="005D0DBD">
            <w:pPr>
              <w:spacing w:after="0" w:line="312" w:lineRule="auto"/>
              <w:ind w:firstLine="539"/>
              <w:rPr>
                <w:rFonts w:ascii="GHEA Grapalat" w:eastAsia="Times New Roman" w:hAnsi="GHEA Grapalat" w:cs="Times New Roman"/>
                <w:bCs/>
                <w:iCs/>
                <w:color w:val="FF0000"/>
                <w:sz w:val="24"/>
                <w:szCs w:val="24"/>
                <w:lang w:val="hy-AM"/>
              </w:rPr>
            </w:pPr>
            <w:r w:rsidRPr="00EB611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Եթե նույնիսկ հիմնավորվի նախագծի անհրաժեշտությունը, հարկ կլինի տրամադրել առնվազն 6 ամիս անցումային ժամանակաշրջան: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0DBD" w:rsidRPr="00CA3CD9" w:rsidRDefault="00FC02C2" w:rsidP="00326413">
            <w:pPr>
              <w:spacing w:after="0" w:line="312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3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  </w:t>
            </w:r>
          </w:p>
          <w:p w:rsidR="005D0DBD" w:rsidRDefault="005D0DBD" w:rsidP="00326413">
            <w:pPr>
              <w:spacing w:after="0" w:line="312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A3CD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  </w:t>
            </w:r>
            <w:r w:rsidRPr="00E0222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Կարգի նախագծի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2</w:t>
            </w:r>
            <w:r w:rsidRPr="00E0222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-րդ կետը խմբագրվել է՝ «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ընդհանուր  և հատուկ համակարգերում գործող</w:t>
            </w:r>
            <w:r w:rsidRPr="00E0222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 բառեր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ը փոխարինվել են «ընդհանուր համա</w:t>
            </w:r>
            <w:r w:rsidR="0032641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կարգում գործող» բառերով։</w:t>
            </w:r>
          </w:p>
          <w:p w:rsidR="00842E07" w:rsidRDefault="00842E07" w:rsidP="00326413">
            <w:pPr>
              <w:spacing w:after="0" w:line="312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842E07" w:rsidRDefault="00842E07" w:rsidP="00326413">
            <w:pPr>
              <w:spacing w:after="0" w:line="312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842E07" w:rsidRDefault="00842E07" w:rsidP="00326413">
            <w:pPr>
              <w:spacing w:after="0" w:line="312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842E07" w:rsidRDefault="00842E07" w:rsidP="00326413">
            <w:pPr>
              <w:spacing w:after="0" w:line="312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842E07" w:rsidRDefault="00842E07" w:rsidP="00326413">
            <w:pPr>
              <w:spacing w:after="0" w:line="312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842E07" w:rsidRDefault="00842E07" w:rsidP="00326413">
            <w:pPr>
              <w:spacing w:after="0" w:line="312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842E07" w:rsidRDefault="00842E07" w:rsidP="00326413">
            <w:pPr>
              <w:spacing w:after="0" w:line="312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842E07" w:rsidRDefault="00842E07" w:rsidP="00326413">
            <w:pPr>
              <w:spacing w:after="0" w:line="312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842E07" w:rsidRDefault="00842E07" w:rsidP="00326413">
            <w:pPr>
              <w:spacing w:after="0" w:line="312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842E07" w:rsidRPr="00DB3070" w:rsidRDefault="00C81078" w:rsidP="00DB3070">
            <w:pPr>
              <w:spacing w:after="0" w:line="312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Չի ը</w:t>
            </w:r>
            <w:r w:rsidR="00842E07" w:rsidRPr="00DB307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842E07" w:rsidRPr="00DB307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</w:p>
          <w:p w:rsidR="00842E07" w:rsidRDefault="00DB3070" w:rsidP="00DB3070">
            <w:pPr>
              <w:spacing w:after="0" w:line="312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      </w:t>
            </w:r>
            <w:r w:rsidR="00AA658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</w:t>
            </w:r>
            <w:r w:rsidR="00842E07" w:rsidRPr="00DB307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ախագ</w:t>
            </w:r>
            <w:r w:rsidR="006C09AE" w:rsidRPr="00DB307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ծի</w:t>
            </w:r>
            <w:r w:rsidR="00842E07" w:rsidRPr="00DB307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ընդուն</w:t>
            </w:r>
            <w:r w:rsidR="006C09AE" w:rsidRPr="00DB307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ումը  </w:t>
            </w:r>
            <w:r w:rsidR="00842E07" w:rsidRPr="00DB307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պայմանա</w:t>
            </w:r>
            <w:r w:rsidR="006C09AE" w:rsidRPr="00DB307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="00842E07" w:rsidRPr="00DB307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վորված է </w:t>
            </w:r>
            <w:r w:rsidR="00842E07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t>2022թ</w:t>
            </w:r>
            <w:r w:rsidR="006C09AE" w:rsidRPr="00DB30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42E07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դեկտեմբերի 23-ին ՀՀ Ազգային ժողովի կողմից ըն</w:t>
            </w:r>
            <w:r w:rsidR="00842E07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դուն</w:t>
            </w:r>
            <w:r w:rsidR="00842E07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ված՝ «Հայաս</w:t>
            </w:r>
            <w:r w:rsidR="00842E07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Հան</w:t>
            </w:r>
            <w:r w:rsidR="00842E07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 w:rsidR="00842E07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</w:t>
            </w:r>
            <w:r w:rsidR="00842E07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</w:t>
            </w:r>
            <w:r w:rsidR="00842E07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հարկային օրենսգրքում լրացումներ և փոփոխու</w:t>
            </w:r>
            <w:r w:rsidR="00842E07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842E07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կատա</w:t>
            </w:r>
            <w:r w:rsidR="00842E07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րելու մասին» ՀՕ-595-Ն օրենքի կիրարկումն ապա</w:t>
            </w:r>
            <w:r w:rsidR="00842E07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հո</w:t>
            </w:r>
            <w:r w:rsidR="00842E07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վել</w:t>
            </w:r>
            <w:r w:rsidR="006C09AE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t>ու նպատակով։</w:t>
            </w:r>
            <w:r w:rsidR="006C09AE" w:rsidRPr="00DB307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t>Այդ օրենքի ընդուն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ումը </w:t>
            </w:r>
            <w:r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նպատակ էր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հետապնդում </w:t>
            </w:r>
            <w:r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բարձրացնել ա</w:t>
            </w:r>
            <w:r w:rsidR="006C09AE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t>նհատ ձեռնարկատե</w:t>
            </w:r>
            <w:r w:rsidR="006C09AE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րերի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որպես հարկ վճարողների,</w:t>
            </w:r>
            <w:r w:rsidR="006C09AE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ընդհանուր կարգապահութ-յունը։ </w:t>
            </w:r>
          </w:p>
          <w:p w:rsidR="00DB3070" w:rsidRPr="00DB3070" w:rsidRDefault="00DB3070" w:rsidP="00DB3070">
            <w:pPr>
              <w:spacing w:after="0" w:line="312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B3070" w:rsidRDefault="00DB3070" w:rsidP="006C09AE">
            <w:pPr>
              <w:spacing w:after="0" w:line="312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AA6581" w:rsidRDefault="00AA6581" w:rsidP="006C09AE">
            <w:pPr>
              <w:spacing w:after="0" w:line="312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842E07" w:rsidRDefault="006C09AE" w:rsidP="006C09AE">
            <w:pPr>
              <w:spacing w:after="0" w:line="312" w:lineRule="auto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Չի ընդունվել</w:t>
            </w:r>
          </w:p>
          <w:p w:rsidR="005D0DBD" w:rsidRPr="005D0DBD" w:rsidRDefault="00AA6581" w:rsidP="00387EE9">
            <w:pPr>
              <w:spacing w:after="0" w:line="312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</w:t>
            </w:r>
            <w:r w:rsidR="006C09A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նհատ ձեռնարկատերերի </w:t>
            </w:r>
            <w:r w:rsidR="006A4D0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կողմից</w:t>
            </w:r>
            <w:r w:rsidR="006C09A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ակտիվների և պարտավորությունների </w:t>
            </w:r>
            <w:r w:rsidR="005A0478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հաշվառ</w:t>
            </w:r>
            <w:r w:rsidR="006A4D0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ումը</w:t>
            </w:r>
            <w:r w:rsidR="005A0478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վար</w:t>
            </w:r>
            <w:r w:rsidR="006A4D0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ելու</w:t>
            </w:r>
            <w:r w:rsidR="00C81078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պահանջը նախատեսված է </w:t>
            </w:r>
            <w:r w:rsidR="00C81078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t>2022թ</w:t>
            </w:r>
            <w:r w:rsidR="00C81078" w:rsidRPr="00DB30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81078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դեկտեմբերի 23-ին ՀՀ Ազգային ժողովի կողմից ըն</w:t>
            </w:r>
            <w:r w:rsidR="00C81078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դուն</w:t>
            </w:r>
            <w:r w:rsidR="00C81078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ված՝ «Հայաս</w:t>
            </w:r>
            <w:r w:rsidR="00C81078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Հան</w:t>
            </w:r>
            <w:r w:rsidR="00C81078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 w:rsidR="00C81078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</w:t>
            </w:r>
            <w:r w:rsidR="00C81078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</w:t>
            </w:r>
            <w:r w:rsidR="00C81078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հարկային օրենսգրքում լրացումներ և փոփոխու</w:t>
            </w:r>
            <w:r w:rsidR="00C81078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C81078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կատա</w:t>
            </w:r>
            <w:r w:rsidR="00C81078" w:rsidRPr="00DB30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րելու մասին» ՀՕ-595-Ն </w:t>
            </w:r>
            <w:r w:rsidR="00C810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օրենքով 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օրենքով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անցումային  ժամանակաշրջան նախա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ված չէ։ </w:t>
            </w:r>
            <w:r w:rsidR="00387EE9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աշվի առնելով </w:t>
            </w:r>
            <w:r w:rsidR="00387E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այն </w:t>
            </w:r>
            <w:r w:rsidR="00C810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հանգամանքը, որ </w:t>
            </w:r>
            <w:r w:rsidR="00DB307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նախագծով նոր կարգավորումներ</w:t>
            </w:r>
            <w:r w:rsidR="006C09A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չեն </w:t>
            </w:r>
            <w:r w:rsidR="006A4D0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նախատեսվում</w:t>
            </w:r>
            <w:r w:rsidR="00DB307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և </w:t>
            </w:r>
            <w:r w:rsidR="005A0478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կիրառվելու են</w:t>
            </w:r>
            <w:r w:rsidR="005A0478" w:rsidRPr="00E205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հաշվապահական հաշվառումը և ֆինանսական հաշվետվությունների պատրաստումը կարգավորող օրենքներով և այլ իրավական ակտերով սահմանված սկզբունքներ</w:t>
            </w:r>
            <w:r w:rsidR="005A04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5A0478" w:rsidRPr="00E205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կանոններ</w:t>
            </w:r>
            <w:r w:rsidR="005A04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ը,</w:t>
            </w:r>
            <w:r w:rsidR="006C09A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հետևաբար՝ </w:t>
            </w:r>
            <w:r w:rsidR="00DB307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նախագծով </w:t>
            </w:r>
            <w:r w:rsidR="006C09A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6 ամիս անցումային ժամանակաշրջան նախատե</w:t>
            </w:r>
            <w:r w:rsidR="006A4D0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="006C09A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սելու անհրաժեշտություն</w:t>
            </w:r>
            <w:r w:rsidR="005A0478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ը </w:t>
            </w:r>
            <w:r w:rsidR="006C09AE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բացակայում է։</w:t>
            </w:r>
          </w:p>
        </w:tc>
      </w:tr>
      <w:tr w:rsidR="00FC02C2" w:rsidRPr="0009754E" w:rsidTr="00C36295">
        <w:trPr>
          <w:tblCellSpacing w:w="0" w:type="dxa"/>
          <w:jc w:val="center"/>
        </w:trPr>
        <w:tc>
          <w:tcPr>
            <w:tcW w:w="110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C02C2" w:rsidRPr="00FC02C2" w:rsidRDefault="00FC02C2" w:rsidP="00C362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</w:t>
            </w:r>
          </w:p>
          <w:p w:rsidR="00FC02C2" w:rsidRPr="000B6D92" w:rsidRDefault="00FC02C2" w:rsidP="00C362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C02C2" w:rsidRPr="0009754E" w:rsidRDefault="00FC02C2" w:rsidP="00FC0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FC02C2" w:rsidRPr="00503957" w:rsidTr="00C36295">
        <w:trPr>
          <w:tblCellSpacing w:w="0" w:type="dxa"/>
          <w:jc w:val="center"/>
        </w:trPr>
        <w:tc>
          <w:tcPr>
            <w:tcW w:w="110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02C2" w:rsidRPr="00AA54A9" w:rsidRDefault="00FC02C2" w:rsidP="00C3629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C02C2" w:rsidRPr="00FC02C2" w:rsidRDefault="00FC02C2" w:rsidP="00FC0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C02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01/2-3/11854-2023</w:t>
            </w:r>
          </w:p>
        </w:tc>
      </w:tr>
      <w:tr w:rsidR="00FC02C2" w:rsidRPr="00EA5A26" w:rsidTr="00C36295">
        <w:trPr>
          <w:trHeight w:val="532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63AA" w:rsidRPr="00D227C0" w:rsidRDefault="00A263AA" w:rsidP="00326413">
            <w:pPr>
              <w:pStyle w:val="ListParagraph"/>
              <w:numPr>
                <w:ilvl w:val="0"/>
                <w:numId w:val="9"/>
              </w:numPr>
              <w:tabs>
                <w:tab w:val="left" w:pos="810"/>
              </w:tabs>
              <w:spacing w:after="0" w:line="312" w:lineRule="auto"/>
              <w:ind w:left="0" w:firstLine="539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D227C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Նախագծի 1-ին կետով սահմանվող հավելվածի 2-րդ կետով առաջարկվում է սահ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D227C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D227C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նել, որ ակտիվների և պարտավորությունների հաշվառման վարումը պարտադիր է հարկ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D227C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ման ընդհանուր և </w:t>
            </w:r>
            <w:r w:rsidRPr="00D227C0">
              <w:rPr>
                <w:rFonts w:ascii="GHEA Grapalat" w:eastAsia="Times New Roman" w:hAnsi="GHEA Grapalat"/>
                <w:bCs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հատուկ համակարգերում</w:t>
            </w:r>
            <w:r w:rsidRPr="00D227C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գործող անհատ ձեռնարկատերերի համար:</w:t>
            </w:r>
          </w:p>
          <w:p w:rsidR="00A263AA" w:rsidRPr="000D7FEA" w:rsidRDefault="00A263AA" w:rsidP="00326413">
            <w:pPr>
              <w:spacing w:after="0" w:line="312" w:lineRule="auto"/>
              <w:ind w:firstLine="539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t>Այս առումով, հայտնում ենք, որ պարզ չեն հարկման հատուկ համակարգերում գոր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softHyphen/>
              <w:t>ծու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softHyphen/>
              <w:t>նեու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softHyphen/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  <w:softHyphen/>
              <w:t xml:space="preserve">թյուն իրականացնող </w:t>
            </w:r>
            <w:r w:rsidRPr="005D759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անհատ ձեռնարկատերերի համար նույնպես ակտիվների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և պար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տա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 xml:space="preserve">վորությունների հաշվառում վարելու </w:t>
            </w:r>
            <w:r w:rsidRPr="005D759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պահանջ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սահմանելու նպատակադրումները</w:t>
            </w:r>
            <w:r w:rsidRPr="005D759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: </w:t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Մաս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վորապես, պարզ չէ, թե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ինչ խնդիրներ է</w:t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նախատեսվում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լուծ</w:t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ել նման պահանջ սահ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նե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 xml:space="preserve">լով, օրինակ, </w:t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տարեկան մինչև 10 մլն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.</w:t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դրամ իրացման շրջա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ռու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թյուն ունեցող </w:t>
            </w:r>
            <w:r w:rsidRPr="000C39B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և </w:t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ծառա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յու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թյուններ մատուցող</w:t>
            </w:r>
            <w:r w:rsidRPr="000C39B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՝</w:t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0C39B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միկրոձեռնարկատիրության սուբյեկտ համար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0C39B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վող անհատ ձեռ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0C39B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նար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0C39B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0C39B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տերերի պարա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0C39B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գայում</w:t>
            </w: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A263AA" w:rsidRDefault="00A263AA" w:rsidP="00326413">
            <w:pPr>
              <w:spacing w:after="0" w:line="312" w:lineRule="auto"/>
              <w:ind w:firstLine="539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D7FE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Հաշվի առնելով վերոգրյալը՝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առաջարկում ենք</w:t>
            </w:r>
            <w:r w:rsidRPr="000C39B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5D759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ակտիվների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և պար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տա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վորու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թյուն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 xml:space="preserve">ների հաշվառում վարելու </w:t>
            </w:r>
            <w:r w:rsidRPr="005D759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պահանջ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սահմանել միայն ընդհանուր հարկման համակարգում գոր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ծու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նեու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 xml:space="preserve">թյուն իրականացնող </w:t>
            </w:r>
            <w:r w:rsidRPr="005D759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անհատ ձեռնարկատերերի համար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822CC9" w:rsidRPr="00DD2EE8" w:rsidRDefault="00822CC9" w:rsidP="00326413">
            <w:pPr>
              <w:spacing w:after="0" w:line="312" w:lineRule="auto"/>
              <w:ind w:firstLine="539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A263AA" w:rsidRPr="00C84D66" w:rsidRDefault="00A263AA" w:rsidP="00326413">
            <w:pPr>
              <w:pStyle w:val="ListParagraph"/>
              <w:numPr>
                <w:ilvl w:val="0"/>
                <w:numId w:val="9"/>
              </w:numPr>
              <w:tabs>
                <w:tab w:val="left" w:pos="810"/>
              </w:tabs>
              <w:spacing w:after="0" w:line="312" w:lineRule="auto"/>
              <w:ind w:left="0" w:firstLine="539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D227C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1-ին կետով սահմանվող հավելվածի 4</w:t>
            </w:r>
            <w:r w:rsidRPr="00D227C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-րդ կետով առաջարկվում է սահ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D227C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D227C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նել, որ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E205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կտիվների և պարտավորությունների հաշվառման գրանցումները կատարվում են Հայաստանի Հանրապետության հարկային օրենսգրքի 55-րդ հոդվածով սահմանված հաշ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05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05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կային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փաստաթղթերի և հաշվարկային փաստաթուղթ չհամարվող այլ փաս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թղթերի</w:t>
            </w:r>
            <w:r w:rsidRPr="00753D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հիման վրա, որոնք արձանագրում են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գործարքների և </w:t>
            </w:r>
            <w:r w:rsidRPr="00753D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գործառնությունների կատա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53D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րումը, այլ դեպքերի և 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րադարձությունների տեղի ունենալը։</w:t>
            </w:r>
          </w:p>
          <w:p w:rsidR="00A263AA" w:rsidRDefault="00A263AA" w:rsidP="00326413">
            <w:pPr>
              <w:spacing w:after="0" w:line="312" w:lineRule="auto"/>
              <w:ind w:firstLine="53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Այդ կապակցությամբ, առաջարկում ենք հստակեցնել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նաև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թե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 կիրառության իմաս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տով, 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որոնք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 համարվելու 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հաշվարկային փաստաթուղթ չհա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մարվող այլ փաս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թղթեր: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Այսպես,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օրինակ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կարծում ենք, որ անհրաժեշտ է հստա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կեց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նել, թե արդյոք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առքու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ճառքի պայմանագիրը կամ հանձնման ընդունման ակտը</w:t>
            </w:r>
            <w:r w:rsidRPr="00C84C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կարգի կիրա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ռության իմաս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տով</w:t>
            </w:r>
            <w:r w:rsidRPr="00C84C8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համարվելու են հ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աշվարկային փաս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տաթուղթ չհամարվող այլ փաստաթղթեր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թե ոչ</w:t>
            </w:r>
            <w:r w:rsidRPr="00C84D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A263AA" w:rsidRDefault="00A263AA" w:rsidP="00326413">
            <w:pPr>
              <w:spacing w:after="0" w:line="312" w:lineRule="auto"/>
              <w:ind w:firstLine="539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A263AA" w:rsidRDefault="00A263AA" w:rsidP="00326413">
            <w:pPr>
              <w:spacing w:after="0" w:line="312" w:lineRule="auto"/>
              <w:ind w:firstLine="539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326413">
            <w:pPr>
              <w:spacing w:after="0" w:line="312" w:lineRule="auto"/>
              <w:ind w:firstLine="539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483360" w:rsidRDefault="00483360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A263AA" w:rsidRDefault="00A263AA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11235B" w:rsidRDefault="0011235B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11235B" w:rsidRDefault="0011235B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11235B" w:rsidRDefault="0011235B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11235B" w:rsidRDefault="0011235B" w:rsidP="00FC02C2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</w:p>
          <w:p w:rsidR="00A263AA" w:rsidRPr="00E21E19" w:rsidRDefault="00A263AA" w:rsidP="00A263AA">
            <w:pPr>
              <w:pStyle w:val="ListParagraph"/>
              <w:numPr>
                <w:ilvl w:val="0"/>
                <w:numId w:val="9"/>
              </w:numPr>
              <w:tabs>
                <w:tab w:val="left" w:pos="810"/>
              </w:tabs>
              <w:spacing w:after="0" w:line="312" w:lineRule="auto"/>
              <w:ind w:left="0" w:firstLine="540"/>
              <w:jc w:val="both"/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</w:pPr>
            <w:r w:rsidRPr="00E21E1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նախնական տարբերակի վերաբերյալ առաջարկել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էի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նք առանձին քննարկ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առարկա դարձնել արտարժույթի փոխա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ման կետերում արտարժույթի՝ 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ակտիվի, և պարտավորությունների հաշվառմանը վերա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բերող հարցերը՝ հաշվի առնե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լով այն հան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մանքը, որ կարգով առաջարկվող կար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գա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րում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ները գործունեու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յան այս տեսակով զբաղ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վող տնտեսավարող սուբյեկտների մասով առանձնա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հատուկ մոտե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ցում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 չեն նախա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տե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սում</w:t>
            </w:r>
            <w:r w:rsidRPr="00E21E19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A263AA" w:rsidRPr="00A81F9D" w:rsidRDefault="00A263AA" w:rsidP="00A263AA">
            <w:pPr>
              <w:tabs>
                <w:tab w:val="left" w:pos="990"/>
              </w:tabs>
              <w:spacing w:after="0" w:line="312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E21E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ֆինանսների նախարարության դիրքորոշման վերաբերյալ նախագծի ամփո</w:t>
            </w:r>
            <w:r w:rsidRPr="00E21E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փա</w:t>
            </w:r>
            <w:r w:rsidRPr="00E21E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թեր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թում նշվել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21E1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է, որ ա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րտարժույթի փոխա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նակ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կետերում արտարժույթի (որպես ակտիվի) և պար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A753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տավորությունների հաշվառումն ինչպես անհատ ձեռնարկատերերի, այն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պես էլ կազ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պութ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յուն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ների կողմից իրականացվում է ՀՀ</w:t>
            </w:r>
            <w:r w:rsidRPr="00A753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կային օրենս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գրքի ընդ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նուր կանո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գում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ներին համապատաս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խան։ Այն տվյալ նախա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գծի կարգավորման առարկա չի հան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նում</w:t>
            </w:r>
            <w:r w:rsidRPr="00A81F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A263AA" w:rsidRPr="00A263AA" w:rsidRDefault="00A263AA" w:rsidP="00A263AA">
            <w:pPr>
              <w:spacing w:after="0" w:line="312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Վերոգրյալի կապակցությամբ, առաջարկում ենք 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արտարժույթի փոխա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նակ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կետե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րում արտարժույթի՝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ակտիվի, և պարտավորությունների հաշվառմանը վերա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բերող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հարցերի առանձ</w:t>
            </w:r>
            <w:r w:rsidRPr="00A753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հատ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ները կարգավորել նախագծով, քանի որ 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հասկանալի չէ, թե օրի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նակ՝ ֆիզի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անձան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ցից ձեռք բերվող արտար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ժույթը՝ որպես ակտիվ, այդ գոր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ծու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նեու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թյամբ զբաղ</w:t>
            </w:r>
            <w:r w:rsidRPr="00E21E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վող անհատ ձեռնարկատերերի մոտ ինչպես է հաշվառվելու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E2BD9" w:rsidRDefault="00FC02C2" w:rsidP="00326413">
            <w:pPr>
              <w:spacing w:after="0"/>
              <w:ind w:left="125" w:right="164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8E2594" w:rsidRPr="00E02227" w:rsidRDefault="00E02227" w:rsidP="00326413">
            <w:pPr>
              <w:spacing w:after="0"/>
              <w:ind w:left="125" w:right="164" w:firstLine="6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Pr="00E0222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Կարգի նախագծի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2</w:t>
            </w:r>
            <w:r w:rsidRPr="00E0222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-րդ կետը խմբագրվել է՝ «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ընդհանուր  և հատուկ համակարգերում գործող</w:t>
            </w:r>
            <w:r w:rsidRPr="00E0222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 բառեր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ը փոխարինվել են «ընդհանուր համակարգում գործող» բառերով։</w:t>
            </w:r>
          </w:p>
          <w:p w:rsidR="008E2594" w:rsidRDefault="008E2594" w:rsidP="00AE2BD9">
            <w:pPr>
              <w:spacing w:after="0" w:line="36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E2594" w:rsidRDefault="008E2594" w:rsidP="00AE2BD9">
            <w:pPr>
              <w:spacing w:after="0" w:line="36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E2594" w:rsidRDefault="008E2594" w:rsidP="00C36295">
            <w:pPr>
              <w:spacing w:after="0" w:line="36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E2594" w:rsidRDefault="008E2594" w:rsidP="00C36295">
            <w:pPr>
              <w:spacing w:after="0" w:line="36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E2594" w:rsidRDefault="008E2594" w:rsidP="00C36295">
            <w:pPr>
              <w:spacing w:after="0" w:line="36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26413" w:rsidRDefault="00326413" w:rsidP="00A81EA4">
            <w:pPr>
              <w:spacing w:after="0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22CC9" w:rsidRDefault="00822CC9" w:rsidP="00A81EA4">
            <w:pPr>
              <w:spacing w:after="0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A5A26" w:rsidRDefault="00EA5A26" w:rsidP="00A81EA4">
            <w:pPr>
              <w:spacing w:after="0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E2594" w:rsidRDefault="005B704C" w:rsidP="00A81EA4">
            <w:pPr>
              <w:spacing w:after="0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2267DA" w:rsidRDefault="005B704C" w:rsidP="00A81EA4">
            <w:pPr>
              <w:spacing w:after="0"/>
              <w:ind w:left="127" w:right="166" w:firstLine="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Հայաստանի Հանրապետության հարկային օրենսգրքի 55-րդ հոդվածով </w:t>
            </w:r>
            <w:r w:rsidR="00A81E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սահմանված են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հաշվարկային փաստաթղթերի, </w:t>
            </w:r>
            <w:r w:rsidR="00A81E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աշվարկային փաստաթուղթ չհամարվող</w:t>
            </w:r>
            <w:r w:rsidR="00A81E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այլ փաստաթղթերի դրույթները, համաձայն որոնց՝ հաշվարկային փաստաթղթեր են համարվում հարկային հաշիվը, ճշգրտող հարկային հաշիվը, հաշիվ վավերագիրը, ճշգրտող հաշիվ վավերագիրը, լիզինգի առարկայի հանձման-ընդունման ակտը, հսկիչ դրամարկղային մեքենայի </w:t>
            </w:r>
            <w:r w:rsidR="00A81EA4" w:rsidRPr="00A81E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 w:rsidR="00A81E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այդ թվում՝ էլեկտրոնային հսկիչ դրամարկղային մեքենայի</w:t>
            </w:r>
            <w:r w:rsidR="00A81EA4" w:rsidRPr="00A81E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 w:rsidR="00A81E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կտրոնը, ԱԱՀ-ի վերադարձի հարկային հաշիվը, ապրանքի տեղափոխության բեռնա</w:t>
            </w:r>
            <w:r w:rsidR="00A81E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գիրը։ Հաշվարկային փաստաթղթերից տարբերվող մնացած այլ փաստա</w:t>
            </w:r>
            <w:r w:rsidR="00A81E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թղթերը</w:t>
            </w:r>
            <w:r w:rsidR="00483360" w:rsidRPr="004833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4833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հարկային օրենսդրության առումով</w:t>
            </w:r>
            <w:r w:rsidR="00A81E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հանդիսանում են հաշվարկային փաստաթուղթ չհա</w:t>
            </w:r>
            <w:r w:rsidR="004833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մարվող</w:t>
            </w:r>
            <w:r w:rsidR="00A81E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այլ փաստաթ</w:t>
            </w:r>
            <w:r w:rsidR="002267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ղթեր։</w:t>
            </w:r>
            <w:r w:rsidR="00A81E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Ընդ </w:t>
            </w:r>
            <w:r w:rsidR="00A81E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որում, նույն 55-րդ հոդվածի 13-րդ </w:t>
            </w:r>
            <w:r w:rsidR="004833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մասով</w:t>
            </w:r>
            <w:r w:rsidR="00A81E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սահմանվում է, որ ա</w:t>
            </w:r>
            <w:r w:rsidR="00A81EA4"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նհատ ձեռնարկատեր և նոտար չհանդիսացող ֆիզիկական անձանց հետ կնքված քաղաքացիաիրավական պայմանագ</w:t>
            </w:r>
            <w:r w:rsidR="004833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81EA4"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րերի շրջանակներում ընդունվող աշխատանքների և (կամ) ստացվող ծառայությունների, անհատ ձեռնար</w:t>
            </w:r>
            <w:r w:rsidR="001123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A81EA4"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կատեր և նոտար չհանդիսացող ֆիզիկական անձանցից ձեռք բերվող գյուղատնտեսական արտադրանքի, անհատ ձեռնարկատեր և նոտար չհանդիսացող ֆիզիկական անձանցից ձեռք բերվող կամ վարձակալությամբ օգտագործվող գույքի, ՀՀ</w:t>
            </w:r>
            <w:r w:rsid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A81EA4"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ում հաշվառված մշտական հաստատութ</w:t>
            </w:r>
            <w:r w:rsidR="004833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81EA4"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յուն չունեցող ոչ ռեզիդենտ կազմակերպությունից կամ ՀՀ</w:t>
            </w:r>
            <w:r w:rsid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A81EA4"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ում հաշվառված մշտական հաստատութ</w:t>
            </w:r>
            <w:r w:rsidR="004833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81EA4"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յուն չունեցող ոչ ռեզիդենտ ֆիզիկական անձից ձեռք բերվող ապրանքների, ընդունվող աշխատանքների և (կամ) ստացվող ծառայությունների, ինչպես նաև կանոնադրական (բաժնեհավաք) կապիտալ ներդրվող գույքի գծով առաջացող ծախսերը կարող են փաստաթղթավորվել հաշվարկային փաստաթուղթ չհամարվող՝ օրենսդրու</w:t>
            </w:r>
            <w:r w:rsidR="004833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A81EA4"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թ</w:t>
            </w:r>
            <w:r w:rsidR="004833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81EA4"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յամբ սահմանված կարգով կազմված այլ փաստաթղթերով, եթե դրանցում առկա են </w:t>
            </w:r>
            <w:r w:rsid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A81EA4"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ույն հոդվածի 4-րդ մասի 2-րդ, 3-րդ և 7-10-րդ կետերում (բացառությամբ անհատ ձեռնարկատեր և նոտար չհանդիսացող ֆիզիկական անձանց համար 9-րդ կետի «ա» ենթակետի և 10-րդ կետի «ա» ենթակետի) նշված՝ հարկային հաշվում կամ ճշգրտող հարկային հաշվում պարտադիր ներառման ենթակա տվյալները: </w:t>
            </w:r>
            <w:r w:rsidR="004833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</w:t>
            </w:r>
          </w:p>
          <w:p w:rsidR="00A81EA4" w:rsidRPr="00A81EA4" w:rsidRDefault="002267DA" w:rsidP="00A81EA4">
            <w:pPr>
              <w:spacing w:after="0"/>
              <w:ind w:left="127" w:right="166" w:firstLine="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հարկային օրենսգրքի 56-րդ հոդվածի 1-ին մասով սահմանվում է, որ կ</w:t>
            </w:r>
            <w:r w:rsidRPr="002267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ազմակերպությունը, անհատ ձեռնարկատերը և նոտարը ապրանքի մատակարարման, աշխատանքի կատարման և (կամ) ծառայության մատուցման գործարքների մասով պարտավոր են դուրս գրել Օրենսգրքով սահմանված համապատասխան հաշվարկային փաստաթղթեր: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անհատ </w:t>
            </w:r>
            <w:r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ձեռնարկատեր և նոտար չհանդիսացող ֆիզիկական անձ</w:t>
            </w:r>
            <w:r w:rsidR="001123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ից կամ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1235B"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1123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11235B"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ում հաշվառված մշտական հաստատութ</w:t>
            </w:r>
            <w:r w:rsidR="001123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11235B"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յուն չունեցող ոչ ռեզիդենտ ֆիզիկական անձից</w:t>
            </w:r>
            <w:r w:rsidR="001123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ձեռք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բերվող գույքի և </w:t>
            </w:r>
            <w:r w:rsidRPr="002267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2267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կամ </w:t>
            </w:r>
            <w:r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ընդունվող աշխատանքների և (կամ) ստացվող ծառայությունների</w:t>
            </w:r>
            <w:r w:rsidR="006061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դիմաց</w:t>
            </w:r>
            <w:r w:rsidR="001123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քաղաքացիաիրավական պայմանագիրը </w:t>
            </w:r>
            <w:r w:rsidR="0011235B" w:rsidRPr="001123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1123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այդ թվում՝</w:t>
            </w:r>
            <w:r w:rsidRPr="00A81E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առուվաճառքի պայմանագիրը</w:t>
            </w:r>
            <w:r w:rsidR="0011235B" w:rsidRPr="001123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հանձման ընդունման ակտը</w:t>
            </w:r>
            <w:r w:rsidR="006061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հանդիսանում </w:t>
            </w:r>
            <w:r w:rsidR="008A40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="006061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հաշվարկային փաստաթուղթ չհամարվող այլ փաստաթ</w:t>
            </w:r>
            <w:r w:rsidR="008A40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ղթեր՝ Հայաստանի Հանրապետության հարկային օրենսգրքի 55-րդ հոդվածին համապատասխան։</w:t>
            </w:r>
          </w:p>
          <w:p w:rsidR="008E2594" w:rsidRDefault="008E2594" w:rsidP="00C36295">
            <w:pPr>
              <w:spacing w:after="0" w:line="36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26413" w:rsidRDefault="00326413" w:rsidP="00483360">
            <w:pPr>
              <w:spacing w:after="0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EF49FA" w:rsidRDefault="00EF49FA" w:rsidP="00483360">
            <w:pPr>
              <w:spacing w:after="0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E2594" w:rsidRDefault="008E2594" w:rsidP="00483360">
            <w:pPr>
              <w:spacing w:after="0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FC02C2" w:rsidRPr="001F11A9" w:rsidRDefault="008E2594" w:rsidP="00483360">
            <w:pPr>
              <w:spacing w:after="0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Արտարժույթի փոխա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ման կետերում արտարժույթի </w:t>
            </w:r>
            <w:r w:rsidRPr="000737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ակտիվի</w:t>
            </w:r>
            <w:r w:rsidRPr="000737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պարտավորությունների հաշվառումն ինչպես անհատ ձեռնարկատերերի, այնպես էլ կազմակերպութ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ների կողմից իրականացվում է Հայաստանի Հանրապետության հարկային օրենս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գրքի ընդհանուր կանոնակար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ներին համապատաս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խան։</w:t>
            </w:r>
            <w:r w:rsidR="004833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Հետևաբար՝ եթե առկա է հարց, ապա այն ենթակա </w:t>
            </w:r>
            <w:r w:rsidR="004833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է կանոնակարգման 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այաստանի Հանրապետության հարկային օրենսգրքի</w:t>
            </w:r>
            <w:r w:rsidR="004833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շրջանակներում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տվյալ նախագծի կարգավորման առարկա</w:t>
            </w:r>
            <w:r w:rsidR="004833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չի հանդիսանում։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F21534" w:rsidRPr="00F21534" w:rsidTr="00F21534">
        <w:trPr>
          <w:trHeight w:val="532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21534" w:rsidRPr="00F21534" w:rsidRDefault="00F21534" w:rsidP="00F21534">
            <w:pPr>
              <w:tabs>
                <w:tab w:val="left" w:pos="6945"/>
              </w:tabs>
              <w:spacing w:after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3․ </w:t>
            </w:r>
            <w:r w:rsidRPr="00F215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Ֆինանսատնտեսական նախարարարական կոմիտեի</w:t>
            </w:r>
          </w:p>
          <w:p w:rsidR="00F21534" w:rsidRPr="00F21534" w:rsidRDefault="00F21534" w:rsidP="00F21534">
            <w:pPr>
              <w:tabs>
                <w:tab w:val="left" w:pos="6945"/>
              </w:tabs>
              <w:spacing w:after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215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22.05.2023թ․ նիստի թիվ ԿԱ/147-2023 արձանագրության 4-րդ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կետի 1-ին ենթակետ</w:t>
            </w:r>
          </w:p>
          <w:p w:rsidR="00F21534" w:rsidRPr="00F21534" w:rsidRDefault="00F21534" w:rsidP="00F21534">
            <w:pPr>
              <w:pStyle w:val="ListParagraph"/>
              <w:tabs>
                <w:tab w:val="left" w:pos="810"/>
              </w:tabs>
              <w:spacing w:line="312" w:lineRule="auto"/>
              <w:ind w:left="0" w:firstLine="539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21534" w:rsidRPr="00F21534" w:rsidRDefault="00F21534" w:rsidP="00F21534">
            <w:pPr>
              <w:spacing w:after="0"/>
              <w:ind w:left="125" w:right="164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F21534" w:rsidRPr="00EA5A26" w:rsidTr="00F21534">
        <w:trPr>
          <w:trHeight w:val="532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1534" w:rsidRPr="00F21534" w:rsidRDefault="00F21534" w:rsidP="00F21534">
            <w:pPr>
              <w:pStyle w:val="ListParagraph"/>
              <w:tabs>
                <w:tab w:val="left" w:pos="810"/>
              </w:tabs>
              <w:spacing w:line="312" w:lineRule="auto"/>
              <w:ind w:left="0" w:firstLine="539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Պետական եկամուտների կոմիտեին առաջարկվել է ա</w:t>
            </w:r>
            <w:r w:rsidRPr="00F21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նհատ ձեռնարկատերերի կողմից ակտիվների և պարտավորությունների հաշվառման համար Պետական եկամուտների կոմիտեի պաշտոնական կայքում ստեղծել հաշվառումը վարելու ինքնաշխատ միջավայր, իսկ խոշոր հարկ վճարողների համար սահմանել համապատասխան հաշվառման կարգ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։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1534" w:rsidRDefault="00F21534" w:rsidP="00F21534">
            <w:pPr>
              <w:spacing w:after="0"/>
              <w:ind w:left="125" w:right="164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F21534" w:rsidRPr="00F21534" w:rsidRDefault="00F21534" w:rsidP="00F21534">
            <w:pPr>
              <w:tabs>
                <w:tab w:val="left" w:pos="851"/>
              </w:tabs>
              <w:spacing w:after="0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F21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</w:t>
            </w:r>
            <w:r w:rsidRPr="00F2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ախագծով սահմանվող հաշվառման տվյալների հավաքման և ժամանակագրական կարգով համակարգ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F2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ման կարգի ծրագրային ապահովումը </w:t>
            </w:r>
            <w:r w:rsidRPr="00F21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Պետական եկամուտների կոմիտեի </w:t>
            </w:r>
            <w:r w:rsidRPr="00F2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էլեկտրոնային կառավարման համակար</w:t>
            </w:r>
            <w:r w:rsidR="000D4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2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գի սպասարկման պայմանագրի շրջանակներից դուրս է, հետևաբար կպահանջվի հայտարարել առանձին գնման ընթացակարգ (տենդեր)՝ գնահատելով անհրաժեշտ ֆինանսական միջոցների ծավալը, ինչպես նաև տեխնիկական առաջադրանքը մշակելու և ծրագրային աշխատանքները իրականաց</w:t>
            </w:r>
            <w:r w:rsidR="000D4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2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նելու համար անհրաժեշտ ժամանակա</w:t>
            </w:r>
            <w:r w:rsidR="000D4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F2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հատ</w:t>
            </w:r>
            <w:r w:rsidR="000D49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2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վածը։ </w:t>
            </w:r>
          </w:p>
          <w:p w:rsidR="00F21534" w:rsidRPr="00F21534" w:rsidRDefault="00F21534" w:rsidP="00F21534">
            <w:pPr>
              <w:tabs>
                <w:tab w:val="left" w:pos="851"/>
              </w:tabs>
              <w:spacing w:after="0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F21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Միաժամանակ, Պետական եկամուտների կոմիտեի </w:t>
            </w:r>
            <w:r w:rsidRPr="00F2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սերվերների առանց այդ էլ ծանրաբեռնված աշխատանքի պայմաններում լուրջ հիմնավորման կարիք ունի </w:t>
            </w:r>
            <w:r w:rsidRPr="00F21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Պետական եկամուտների կոմիտեի</w:t>
            </w:r>
            <w:r w:rsidRPr="00F2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էլեկտրոնային կառավարման համակարգում նման հաշվառման վարման նպատակահարմա</w:t>
            </w:r>
            <w:r w:rsidR="001D11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2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րության, ծրագրային ապահովության իրագործելիության և ժամկետների հարցը։ Իր տրամաբանությամբ առաջարկվող համակարգը չի համապատասխանում հաշվետվություն</w:t>
            </w:r>
            <w:r w:rsidR="001D11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2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ների ներկայացման համակարգի տրամաբանությանը։ Այն ավելի շատ նման է ERP համակարգի, ինչպես օրինակ Հայկական ծրագրեր և 1С, որոնք շատ բարդ առանձին ծրագրային մոդուլներ կարող են լինել, և նման համակարգի մշակումը </w:t>
            </w:r>
            <w:r w:rsidRPr="00F21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Պետական եկամուտների կոմիտեի </w:t>
            </w:r>
            <w:r w:rsidRPr="00F21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կողմից  կարող է լինել շատ երկարաժամկետ և ոչ արդյունավետ նախագիծ։ </w:t>
            </w:r>
          </w:p>
          <w:p w:rsidR="00F21534" w:rsidRPr="00F21534" w:rsidRDefault="00F21534" w:rsidP="00F21534">
            <w:pPr>
              <w:tabs>
                <w:tab w:val="left" w:pos="851"/>
              </w:tabs>
              <w:spacing w:after="0"/>
              <w:ind w:firstLine="56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F215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F2153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Ընդ որում, նախագծի լրամշակված տարբերակով սահմանվել է, որ </w:t>
            </w:r>
            <w:r w:rsidRPr="00F2153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</w:t>
            </w:r>
            <w:r w:rsidRPr="00F2153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կտիվների և պարտավորությունների հաշվառումը պարտադիր է հարկման </w:t>
            </w:r>
            <w:r w:rsidRPr="00F2153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ընդհանուր  համակարգում գործող անհատ ձեռնարկատերերի համար։</w:t>
            </w:r>
          </w:p>
          <w:p w:rsidR="00F21534" w:rsidRPr="00FC02C2" w:rsidRDefault="00F21534" w:rsidP="00F21534">
            <w:pPr>
              <w:spacing w:after="0"/>
              <w:ind w:left="125" w:right="164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FC02C2" w:rsidRDefault="00FC02C2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FC02C2" w:rsidSect="00F01752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3CD6" w:rsidRDefault="003A3CD6" w:rsidP="00FD11E0">
      <w:pPr>
        <w:spacing w:after="0" w:line="240" w:lineRule="auto"/>
      </w:pPr>
      <w:r>
        <w:separator/>
      </w:r>
    </w:p>
  </w:endnote>
  <w:endnote w:type="continuationSeparator" w:id="0">
    <w:p w:rsidR="003A3CD6" w:rsidRDefault="003A3CD6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3CD6" w:rsidRDefault="003A3CD6" w:rsidP="00FD11E0">
      <w:pPr>
        <w:spacing w:after="0" w:line="240" w:lineRule="auto"/>
      </w:pPr>
      <w:r>
        <w:separator/>
      </w:r>
    </w:p>
  </w:footnote>
  <w:footnote w:type="continuationSeparator" w:id="0">
    <w:p w:rsidR="003A3CD6" w:rsidRDefault="003A3CD6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9F3020E"/>
    <w:multiLevelType w:val="hybridMultilevel"/>
    <w:tmpl w:val="AF40A320"/>
    <w:lvl w:ilvl="0" w:tplc="715E9CE2">
      <w:start w:val="1"/>
      <w:numFmt w:val="decimal"/>
      <w:lvlText w:val="%1.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5BC01835"/>
    <w:multiLevelType w:val="hybridMultilevel"/>
    <w:tmpl w:val="183E70D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1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22D1D"/>
    <w:rsid w:val="00030C73"/>
    <w:rsid w:val="00041E5F"/>
    <w:rsid w:val="0004561C"/>
    <w:rsid w:val="000470A9"/>
    <w:rsid w:val="00056780"/>
    <w:rsid w:val="00064F8D"/>
    <w:rsid w:val="00070FC4"/>
    <w:rsid w:val="000719B6"/>
    <w:rsid w:val="00075FAF"/>
    <w:rsid w:val="00081FE7"/>
    <w:rsid w:val="00082281"/>
    <w:rsid w:val="00083DDE"/>
    <w:rsid w:val="00090DA6"/>
    <w:rsid w:val="00092441"/>
    <w:rsid w:val="00092769"/>
    <w:rsid w:val="0009754E"/>
    <w:rsid w:val="000A1BBB"/>
    <w:rsid w:val="000A5758"/>
    <w:rsid w:val="000B6D92"/>
    <w:rsid w:val="000B710C"/>
    <w:rsid w:val="000C5E06"/>
    <w:rsid w:val="000C7ABD"/>
    <w:rsid w:val="000D2BE6"/>
    <w:rsid w:val="000D49F0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235B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0C49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D119E"/>
    <w:rsid w:val="001E2F7E"/>
    <w:rsid w:val="001E6FDF"/>
    <w:rsid w:val="001F1074"/>
    <w:rsid w:val="001F11A9"/>
    <w:rsid w:val="001F6153"/>
    <w:rsid w:val="0020181C"/>
    <w:rsid w:val="00202D04"/>
    <w:rsid w:val="00205382"/>
    <w:rsid w:val="00215013"/>
    <w:rsid w:val="00215296"/>
    <w:rsid w:val="00215D9F"/>
    <w:rsid w:val="00216443"/>
    <w:rsid w:val="002201B2"/>
    <w:rsid w:val="00220428"/>
    <w:rsid w:val="00225870"/>
    <w:rsid w:val="002266A8"/>
    <w:rsid w:val="002267DA"/>
    <w:rsid w:val="00230456"/>
    <w:rsid w:val="00230D48"/>
    <w:rsid w:val="002322FF"/>
    <w:rsid w:val="00235040"/>
    <w:rsid w:val="00240490"/>
    <w:rsid w:val="00241DDF"/>
    <w:rsid w:val="00244248"/>
    <w:rsid w:val="00244621"/>
    <w:rsid w:val="00263581"/>
    <w:rsid w:val="002710AE"/>
    <w:rsid w:val="002761BA"/>
    <w:rsid w:val="00280963"/>
    <w:rsid w:val="00280CA7"/>
    <w:rsid w:val="00281290"/>
    <w:rsid w:val="00281634"/>
    <w:rsid w:val="00293F89"/>
    <w:rsid w:val="00294D0C"/>
    <w:rsid w:val="00295ED6"/>
    <w:rsid w:val="002A4EDE"/>
    <w:rsid w:val="002A58CB"/>
    <w:rsid w:val="002A68E8"/>
    <w:rsid w:val="002B0DAE"/>
    <w:rsid w:val="002B18D9"/>
    <w:rsid w:val="002B2F33"/>
    <w:rsid w:val="002B66C2"/>
    <w:rsid w:val="002C03B8"/>
    <w:rsid w:val="002C5FEE"/>
    <w:rsid w:val="002D31E4"/>
    <w:rsid w:val="002D42E2"/>
    <w:rsid w:val="002F43C3"/>
    <w:rsid w:val="002F5ABA"/>
    <w:rsid w:val="002F782D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26413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87EE9"/>
    <w:rsid w:val="00392A7D"/>
    <w:rsid w:val="00394529"/>
    <w:rsid w:val="003A2774"/>
    <w:rsid w:val="003A341D"/>
    <w:rsid w:val="003A3CD6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05C"/>
    <w:rsid w:val="00437D4C"/>
    <w:rsid w:val="00437FEF"/>
    <w:rsid w:val="004425FC"/>
    <w:rsid w:val="00443354"/>
    <w:rsid w:val="004439CA"/>
    <w:rsid w:val="00444724"/>
    <w:rsid w:val="00452648"/>
    <w:rsid w:val="00464916"/>
    <w:rsid w:val="00465DA3"/>
    <w:rsid w:val="00467BA1"/>
    <w:rsid w:val="004727C5"/>
    <w:rsid w:val="004776A2"/>
    <w:rsid w:val="00483360"/>
    <w:rsid w:val="0049529F"/>
    <w:rsid w:val="00497B52"/>
    <w:rsid w:val="004A226A"/>
    <w:rsid w:val="004A5C8D"/>
    <w:rsid w:val="004B0730"/>
    <w:rsid w:val="004C0BE2"/>
    <w:rsid w:val="004C2602"/>
    <w:rsid w:val="004C4205"/>
    <w:rsid w:val="004D2206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7DC8"/>
    <w:rsid w:val="0053336E"/>
    <w:rsid w:val="00533545"/>
    <w:rsid w:val="00534D75"/>
    <w:rsid w:val="00552F19"/>
    <w:rsid w:val="0055422F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3365"/>
    <w:rsid w:val="0058450E"/>
    <w:rsid w:val="005855E4"/>
    <w:rsid w:val="00587C29"/>
    <w:rsid w:val="005918EA"/>
    <w:rsid w:val="00594C7C"/>
    <w:rsid w:val="00597133"/>
    <w:rsid w:val="005A0478"/>
    <w:rsid w:val="005A0939"/>
    <w:rsid w:val="005A22C5"/>
    <w:rsid w:val="005A428E"/>
    <w:rsid w:val="005A4F22"/>
    <w:rsid w:val="005B0404"/>
    <w:rsid w:val="005B166E"/>
    <w:rsid w:val="005B23D9"/>
    <w:rsid w:val="005B5957"/>
    <w:rsid w:val="005B704C"/>
    <w:rsid w:val="005B751B"/>
    <w:rsid w:val="005C6224"/>
    <w:rsid w:val="005D0DBD"/>
    <w:rsid w:val="005D0E19"/>
    <w:rsid w:val="005D18F0"/>
    <w:rsid w:val="005D2E32"/>
    <w:rsid w:val="005F6B04"/>
    <w:rsid w:val="005F7812"/>
    <w:rsid w:val="00600D7B"/>
    <w:rsid w:val="006061A9"/>
    <w:rsid w:val="0061002A"/>
    <w:rsid w:val="00612920"/>
    <w:rsid w:val="00621798"/>
    <w:rsid w:val="00626257"/>
    <w:rsid w:val="006329B1"/>
    <w:rsid w:val="00632BDF"/>
    <w:rsid w:val="00636852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5BD7"/>
    <w:rsid w:val="00690095"/>
    <w:rsid w:val="00695BA9"/>
    <w:rsid w:val="006976DE"/>
    <w:rsid w:val="006A4D01"/>
    <w:rsid w:val="006A714F"/>
    <w:rsid w:val="006B1158"/>
    <w:rsid w:val="006B143E"/>
    <w:rsid w:val="006B151A"/>
    <w:rsid w:val="006B3337"/>
    <w:rsid w:val="006C09AE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05493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2FD"/>
    <w:rsid w:val="0076661B"/>
    <w:rsid w:val="00772027"/>
    <w:rsid w:val="007725B6"/>
    <w:rsid w:val="00775374"/>
    <w:rsid w:val="00776595"/>
    <w:rsid w:val="00790BDC"/>
    <w:rsid w:val="00791CF8"/>
    <w:rsid w:val="007949A6"/>
    <w:rsid w:val="00794E9A"/>
    <w:rsid w:val="007A47A4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2CC9"/>
    <w:rsid w:val="00823010"/>
    <w:rsid w:val="00823882"/>
    <w:rsid w:val="0083122B"/>
    <w:rsid w:val="008316D0"/>
    <w:rsid w:val="00833605"/>
    <w:rsid w:val="008412A4"/>
    <w:rsid w:val="00841482"/>
    <w:rsid w:val="0084274E"/>
    <w:rsid w:val="00842E07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97D96"/>
    <w:rsid w:val="008A12FF"/>
    <w:rsid w:val="008A184B"/>
    <w:rsid w:val="008A2759"/>
    <w:rsid w:val="008A341A"/>
    <w:rsid w:val="008A4078"/>
    <w:rsid w:val="008A7B55"/>
    <w:rsid w:val="008C06DA"/>
    <w:rsid w:val="008C0876"/>
    <w:rsid w:val="008C46B4"/>
    <w:rsid w:val="008C5CBF"/>
    <w:rsid w:val="008D1C67"/>
    <w:rsid w:val="008D4C07"/>
    <w:rsid w:val="008D734D"/>
    <w:rsid w:val="008E2594"/>
    <w:rsid w:val="008E5E8D"/>
    <w:rsid w:val="008E7E0D"/>
    <w:rsid w:val="008F1AD9"/>
    <w:rsid w:val="00905858"/>
    <w:rsid w:val="00906CF2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3AA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1EA4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A6581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2BD9"/>
    <w:rsid w:val="00AE33B4"/>
    <w:rsid w:val="00AF09A0"/>
    <w:rsid w:val="00AF7938"/>
    <w:rsid w:val="00B06F1B"/>
    <w:rsid w:val="00B07A77"/>
    <w:rsid w:val="00B10D48"/>
    <w:rsid w:val="00B17085"/>
    <w:rsid w:val="00B25DDB"/>
    <w:rsid w:val="00B3396D"/>
    <w:rsid w:val="00B36CC0"/>
    <w:rsid w:val="00B42CBE"/>
    <w:rsid w:val="00B453EE"/>
    <w:rsid w:val="00B53842"/>
    <w:rsid w:val="00B53DBA"/>
    <w:rsid w:val="00B545C7"/>
    <w:rsid w:val="00B54BAA"/>
    <w:rsid w:val="00B65CD0"/>
    <w:rsid w:val="00B66E37"/>
    <w:rsid w:val="00B70D3D"/>
    <w:rsid w:val="00B713E6"/>
    <w:rsid w:val="00B72388"/>
    <w:rsid w:val="00B86DAE"/>
    <w:rsid w:val="00B86EBF"/>
    <w:rsid w:val="00B94480"/>
    <w:rsid w:val="00BA0D73"/>
    <w:rsid w:val="00BA339E"/>
    <w:rsid w:val="00BA406A"/>
    <w:rsid w:val="00BA4731"/>
    <w:rsid w:val="00BA55BE"/>
    <w:rsid w:val="00BA576E"/>
    <w:rsid w:val="00BA6208"/>
    <w:rsid w:val="00BB5833"/>
    <w:rsid w:val="00BC166E"/>
    <w:rsid w:val="00BC720C"/>
    <w:rsid w:val="00BD18ED"/>
    <w:rsid w:val="00BF19B6"/>
    <w:rsid w:val="00BF5BB6"/>
    <w:rsid w:val="00C02BDA"/>
    <w:rsid w:val="00C033EF"/>
    <w:rsid w:val="00C07B5E"/>
    <w:rsid w:val="00C11218"/>
    <w:rsid w:val="00C11EA5"/>
    <w:rsid w:val="00C13CB6"/>
    <w:rsid w:val="00C158A0"/>
    <w:rsid w:val="00C16548"/>
    <w:rsid w:val="00C20692"/>
    <w:rsid w:val="00C209C5"/>
    <w:rsid w:val="00C224E3"/>
    <w:rsid w:val="00C23DB1"/>
    <w:rsid w:val="00C254B5"/>
    <w:rsid w:val="00C33196"/>
    <w:rsid w:val="00C34D47"/>
    <w:rsid w:val="00C36CF6"/>
    <w:rsid w:val="00C405E1"/>
    <w:rsid w:val="00C42BA1"/>
    <w:rsid w:val="00C47D27"/>
    <w:rsid w:val="00C529D7"/>
    <w:rsid w:val="00C539AF"/>
    <w:rsid w:val="00C57572"/>
    <w:rsid w:val="00C61231"/>
    <w:rsid w:val="00C634EA"/>
    <w:rsid w:val="00C76997"/>
    <w:rsid w:val="00C81078"/>
    <w:rsid w:val="00C83A25"/>
    <w:rsid w:val="00C86700"/>
    <w:rsid w:val="00C905E1"/>
    <w:rsid w:val="00CA3CD9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261B"/>
    <w:rsid w:val="00D37495"/>
    <w:rsid w:val="00D4489E"/>
    <w:rsid w:val="00D44FC0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95CBF"/>
    <w:rsid w:val="00DA086B"/>
    <w:rsid w:val="00DA0AA7"/>
    <w:rsid w:val="00DA2FE6"/>
    <w:rsid w:val="00DA32D6"/>
    <w:rsid w:val="00DA46BF"/>
    <w:rsid w:val="00DA4A6E"/>
    <w:rsid w:val="00DA59D3"/>
    <w:rsid w:val="00DB2E45"/>
    <w:rsid w:val="00DB3070"/>
    <w:rsid w:val="00DC1D73"/>
    <w:rsid w:val="00DC1F33"/>
    <w:rsid w:val="00DC2E1A"/>
    <w:rsid w:val="00DC3D26"/>
    <w:rsid w:val="00DD027D"/>
    <w:rsid w:val="00DD1DAD"/>
    <w:rsid w:val="00DD2103"/>
    <w:rsid w:val="00DD26B8"/>
    <w:rsid w:val="00DD538D"/>
    <w:rsid w:val="00DE1B0F"/>
    <w:rsid w:val="00DE1FB3"/>
    <w:rsid w:val="00DF191A"/>
    <w:rsid w:val="00DF3B4B"/>
    <w:rsid w:val="00DF5E23"/>
    <w:rsid w:val="00DF6827"/>
    <w:rsid w:val="00DF7433"/>
    <w:rsid w:val="00DF77EC"/>
    <w:rsid w:val="00DF7BA5"/>
    <w:rsid w:val="00E00331"/>
    <w:rsid w:val="00E02227"/>
    <w:rsid w:val="00E02364"/>
    <w:rsid w:val="00E126B5"/>
    <w:rsid w:val="00E22427"/>
    <w:rsid w:val="00E372B7"/>
    <w:rsid w:val="00E4148D"/>
    <w:rsid w:val="00E43051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5A26"/>
    <w:rsid w:val="00EA7EE1"/>
    <w:rsid w:val="00EA7F09"/>
    <w:rsid w:val="00EB276F"/>
    <w:rsid w:val="00EB57BB"/>
    <w:rsid w:val="00EB6113"/>
    <w:rsid w:val="00EC3142"/>
    <w:rsid w:val="00EC3E70"/>
    <w:rsid w:val="00EC51C7"/>
    <w:rsid w:val="00EE0511"/>
    <w:rsid w:val="00EE05AF"/>
    <w:rsid w:val="00EE5DAF"/>
    <w:rsid w:val="00EF0214"/>
    <w:rsid w:val="00EF37B7"/>
    <w:rsid w:val="00EF49FA"/>
    <w:rsid w:val="00F01752"/>
    <w:rsid w:val="00F03C24"/>
    <w:rsid w:val="00F057E3"/>
    <w:rsid w:val="00F05824"/>
    <w:rsid w:val="00F120DE"/>
    <w:rsid w:val="00F16A47"/>
    <w:rsid w:val="00F173C4"/>
    <w:rsid w:val="00F21534"/>
    <w:rsid w:val="00F30D95"/>
    <w:rsid w:val="00F347DC"/>
    <w:rsid w:val="00F3593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02C2"/>
    <w:rsid w:val="00FC227F"/>
    <w:rsid w:val="00FC3708"/>
    <w:rsid w:val="00FC4DAD"/>
    <w:rsid w:val="00FD11E0"/>
    <w:rsid w:val="00FD3F1A"/>
    <w:rsid w:val="00FD50D9"/>
    <w:rsid w:val="00FE2A2C"/>
    <w:rsid w:val="00FE5CD2"/>
    <w:rsid w:val="00FF03C3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C2069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C20692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A263AA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semiHidden/>
    <w:unhideWhenUsed/>
    <w:rsid w:val="00A81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81E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36220-3E77-49A1-81B1-551202613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10</Pages>
  <Words>1698</Words>
  <Characters>9681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Gayane Kilinyan</cp:lastModifiedBy>
  <cp:revision>63</cp:revision>
  <cp:lastPrinted>2021-12-01T07:03:00Z</cp:lastPrinted>
  <dcterms:created xsi:type="dcterms:W3CDTF">2022-03-30T11:26:00Z</dcterms:created>
  <dcterms:modified xsi:type="dcterms:W3CDTF">2023-07-25T05:42:00Z</dcterms:modified>
</cp:coreProperties>
</file>