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E1A" w:rsidRDefault="00DC2E1A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7662FD" w:rsidRDefault="007662FD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DC2E1A" w:rsidRPr="007662FD" w:rsidRDefault="007662FD" w:rsidP="007662FD">
      <w:pPr>
        <w:tabs>
          <w:tab w:val="left" w:pos="630"/>
          <w:tab w:val="left" w:pos="990"/>
          <w:tab w:val="left" w:pos="3420"/>
        </w:tabs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  <w:r w:rsidRPr="007662F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«Անհատ</w:t>
      </w: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ձեռնարկատերերի կողմից ակտիվների և պարտավորությունների հաշվառման կարգը սահմանելու մասին</w:t>
      </w:r>
      <w:r w:rsidRPr="007662FD">
        <w:rPr>
          <w:rFonts w:ascii="GHEA Grapalat" w:hAnsi="GHEA Grapalat" w:cs="Sylfaen"/>
          <w:noProof/>
          <w:sz w:val="24"/>
          <w:szCs w:val="24"/>
          <w:lang w:val="hy-AM" w:eastAsia="ru-RU"/>
        </w:rPr>
        <w:t>»</w:t>
      </w: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F01752" w:rsidRPr="00F0175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4776A2" w:rsidRPr="004776A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նախագծի</w:t>
      </w:r>
    </w:p>
    <w:p w:rsidR="00022D1D" w:rsidRDefault="00022D1D" w:rsidP="00022D1D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49"/>
        <w:gridCol w:w="4658"/>
      </w:tblGrid>
      <w:tr w:rsidR="00DC2E1A" w:rsidRPr="00AA54A9" w:rsidTr="00705493">
        <w:trPr>
          <w:tblCellSpacing w:w="0" w:type="dxa"/>
          <w:jc w:val="center"/>
        </w:trPr>
        <w:tc>
          <w:tcPr>
            <w:tcW w:w="110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3365" w:rsidRPr="00241DDF" w:rsidRDefault="00DC2E1A" w:rsidP="005833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583365" w:rsidRPr="000B6D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Հայաստանի Հանրապետության </w:t>
            </w:r>
            <w:r w:rsidR="005833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</w:t>
            </w:r>
          </w:p>
          <w:p w:rsidR="00DC2E1A" w:rsidRPr="000B6D92" w:rsidRDefault="00583365" w:rsidP="00583365">
            <w:pPr>
              <w:tabs>
                <w:tab w:val="left" w:pos="4520"/>
                <w:tab w:val="center" w:pos="5509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րություն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FF03C3" w:rsidRDefault="00583365" w:rsidP="000B6D9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:rsidTr="00705493">
        <w:trPr>
          <w:tblCellSpacing w:w="0" w:type="dxa"/>
          <w:jc w:val="center"/>
        </w:trPr>
        <w:tc>
          <w:tcPr>
            <w:tcW w:w="110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FF03C3" w:rsidRDefault="00583365" w:rsidP="00F017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>
              <w:t xml:space="preserve"> </w:t>
            </w:r>
            <w:r w:rsidRPr="00DF74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01/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3008</w:t>
            </w:r>
            <w:r w:rsidRPr="00DF74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-2023</w:t>
            </w:r>
          </w:p>
        </w:tc>
      </w:tr>
      <w:tr w:rsidR="00C42BA1" w:rsidRPr="000B6D92" w:rsidTr="00705493">
        <w:trPr>
          <w:trHeight w:val="532"/>
          <w:tblCellSpacing w:w="0" w:type="dxa"/>
          <w:jc w:val="center"/>
        </w:trPr>
        <w:tc>
          <w:tcPr>
            <w:tcW w:w="11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4776A2" w:rsidRDefault="00583365" w:rsidP="001F11A9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1F11A9" w:rsidRDefault="00B713E6" w:rsidP="00B713E6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833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  <w:r w:rsidR="00241DDF" w:rsidRPr="005833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="00241D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DF7433" w:rsidRPr="0009754E" w:rsidTr="00705493">
        <w:trPr>
          <w:tblCellSpacing w:w="0" w:type="dxa"/>
          <w:jc w:val="center"/>
        </w:trPr>
        <w:tc>
          <w:tcPr>
            <w:tcW w:w="110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433" w:rsidRPr="00583365" w:rsidRDefault="00DF7433" w:rsidP="00BB18D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0B6D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Հայաստանի Հանրապետության </w:t>
            </w:r>
            <w:r w:rsidR="005833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</w:t>
            </w:r>
            <w:r w:rsidR="00293F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դա</w:t>
            </w:r>
            <w:r w:rsidR="005833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տության</w:t>
            </w:r>
          </w:p>
          <w:p w:rsidR="00DF7433" w:rsidRPr="000B6D92" w:rsidRDefault="00DF7433" w:rsidP="00BB18D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րություն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F7433" w:rsidRPr="0009754E" w:rsidRDefault="00293F89" w:rsidP="00DF743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</w:t>
            </w:r>
            <w:r w:rsidR="00DF74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DF74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</w:t>
            </w:r>
            <w:r w:rsidR="00DF74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DF74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DF74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F7433" w:rsidRPr="00503957" w:rsidTr="00705493">
        <w:trPr>
          <w:tblCellSpacing w:w="0" w:type="dxa"/>
          <w:jc w:val="center"/>
        </w:trPr>
        <w:tc>
          <w:tcPr>
            <w:tcW w:w="110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7433" w:rsidRPr="00AA54A9" w:rsidRDefault="00DF7433" w:rsidP="00BB18D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F7433" w:rsidRPr="00503957" w:rsidRDefault="00DF7433" w:rsidP="00C2069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>
              <w:t xml:space="preserve"> </w:t>
            </w:r>
            <w:r w:rsidRPr="00DF74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/</w:t>
            </w:r>
            <w:r w:rsidR="00C206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</w:t>
            </w:r>
            <w:r w:rsidR="00C2069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C206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4/14502</w:t>
            </w:r>
            <w:r w:rsidRPr="00DF74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-2023</w:t>
            </w:r>
          </w:p>
        </w:tc>
      </w:tr>
      <w:tr w:rsidR="00DF7433" w:rsidRPr="00CF7433" w:rsidTr="00705493">
        <w:trPr>
          <w:trHeight w:val="532"/>
          <w:tblCellSpacing w:w="0" w:type="dxa"/>
          <w:jc w:val="center"/>
        </w:trPr>
        <w:tc>
          <w:tcPr>
            <w:tcW w:w="11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0692" w:rsidRPr="00036DC3" w:rsidRDefault="00C20692" w:rsidP="00C20692">
            <w:pPr>
              <w:pStyle w:val="norm"/>
              <w:shd w:val="clear" w:color="auto" w:fill="FFFFFF"/>
              <w:spacing w:line="360" w:lineRule="auto"/>
              <w:ind w:firstLine="425"/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0B25F0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1-</w:t>
            </w:r>
            <w:r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0B25F0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0B25F0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r w:rsidRPr="000B25F0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նախատեսվում</w:t>
            </w:r>
            <w:r w:rsidRPr="000B25F0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0B25F0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սահմանել</w:t>
            </w:r>
            <w:r w:rsidRPr="000B25F0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036DC3">
              <w:rPr>
                <w:rFonts w:ascii="GHEA Grapalat" w:hAnsi="GHEA Grapalat"/>
                <w:bCs/>
                <w:i/>
                <w:sz w:val="24"/>
                <w:szCs w:val="24"/>
                <w:shd w:val="clear" w:color="auto" w:fill="FFFFFF"/>
                <w:lang w:val="hy-AM"/>
              </w:rPr>
              <w:t>անհատ ձեռնարկատերերի կողմից ակտիվների և պարտավորությունների հաշվառման կարգը</w:t>
            </w:r>
            <w:r w:rsidRPr="00036D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՝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համաձայն հավելվածի։</w:t>
            </w:r>
            <w:r w:rsidRPr="00370EF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B25F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Նախագծի 2-րդ կետի համաձայն՝ սույն որոշումն ուժի մեջ է մտնում պաշտոնական հրապարակմանը հաջորդող օրվանից և տարածվում է </w:t>
            </w:r>
            <w:r w:rsidRPr="000B25F0">
              <w:rPr>
                <w:rFonts w:ascii="GHEA Grapalat" w:hAnsi="GHEA Grapalat"/>
                <w:b/>
                <w:bCs/>
                <w:i/>
                <w:sz w:val="24"/>
                <w:szCs w:val="24"/>
                <w:shd w:val="clear" w:color="auto" w:fill="FFFFFF"/>
                <w:lang w:val="hy-AM"/>
              </w:rPr>
              <w:t>2023 թվականի հունվարի 1-ից հետո ծագած հարաբերությունների վրա:</w:t>
            </w:r>
          </w:p>
          <w:p w:rsidR="00C20692" w:rsidRPr="000B25F0" w:rsidRDefault="00C20692" w:rsidP="00C20692">
            <w:pPr>
              <w:spacing w:after="0" w:line="360" w:lineRule="auto"/>
              <w:ind w:firstLine="425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0B25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Այս առումով </w:t>
            </w:r>
            <w:r w:rsidRPr="00C92E24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անդրադառնալով </w:t>
            </w:r>
            <w:r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նախագծ</w:t>
            </w:r>
            <w:r w:rsidRPr="00C92E24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ի հիմնավորմանը՝ հարկ ենք համարում նշել, որ </w:t>
            </w:r>
            <w:r w:rsidRPr="00C92E24">
              <w:rPr>
                <w:rFonts w:ascii="GHEA Grapalat" w:hAnsi="GHEA Grapalat" w:cs="Sylfaen"/>
                <w:bCs/>
                <w:iCs/>
                <w:sz w:val="24"/>
                <w:szCs w:val="24"/>
                <w:shd w:val="clear" w:color="auto" w:fill="FFFFFF"/>
                <w:lang w:val="hy-AM"/>
              </w:rPr>
              <w:t xml:space="preserve">տվյալ դեպքում նախագծերին կից ներկայացված հիմնավորումից </w:t>
            </w:r>
            <w:r w:rsidRPr="00C92E24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հնարավոր չէ լիարժեք ձևով գնահատել ներկայացված նախագծի արդյունավետությունը, քանի որ բացակայում են</w:t>
            </w:r>
            <w:r w:rsidRPr="00C92E24">
              <w:rPr>
                <w:rFonts w:ascii="GHEA Grapalat" w:hAnsi="GHEA Grapalat" w:cs="Sylfaen"/>
                <w:bCs/>
                <w:i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36DC3">
              <w:rPr>
                <w:rFonts w:ascii="GHEA Grapalat" w:hAnsi="GHEA Grapalat" w:cs="Sylfaen"/>
                <w:bCs/>
                <w:iCs/>
                <w:sz w:val="24"/>
                <w:szCs w:val="24"/>
                <w:shd w:val="clear" w:color="auto" w:fill="FFFFFF"/>
                <w:lang w:val="hy-AM"/>
              </w:rPr>
              <w:t xml:space="preserve">տվյալ բնագավառում իրականացվող քաղաքականության, կարգավորման նպատակի, բնույթի և ակնկալվող արդյունքի </w:t>
            </w:r>
            <w:r w:rsidRPr="00036DC3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համապատասխան խորը և համապարփակ վերլուծությունները,</w:t>
            </w:r>
            <w:r w:rsidRPr="00C92E24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 ինչն էական նշանակություն և կարևորություն ունի ներկայացված առաջարկությունների հիմնավորվածությունը լիարժեք ձևով գնահատելու համար:</w:t>
            </w:r>
            <w:r w:rsidRPr="000B25F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C20692" w:rsidRPr="000B25F0" w:rsidRDefault="00C20692" w:rsidP="00C20692">
            <w:pPr>
              <w:spacing w:after="0" w:line="360" w:lineRule="auto"/>
              <w:ind w:firstLine="425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0B25F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Տվյալ դեպքում, հետադարձ ուժ տալով սույն որոշմանը, Նախագծի հիմնավորմամբ վերլուծության բացակայության պատճառով հնարավոր չէ գնահատել տվյալ նորմի վատթարացնող </w:t>
            </w:r>
            <w:r w:rsidRPr="000B25F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>լինել կամ չլինելը: Միևնույն ժամանակ՝ Նախագծին կից ներկայացված կարգում սահմանված չէ որոշակի ժամկետ, որի ընթացքում անհատ ձեռնարկատերը պետք է իրականացնի ակտիվների և պարտավորությունների հաշվառումը:</w:t>
            </w:r>
          </w:p>
          <w:p w:rsidR="00C20692" w:rsidRPr="00C92E24" w:rsidRDefault="00C20692" w:rsidP="00C20692">
            <w:pPr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</w:pPr>
            <w:r w:rsidRPr="00C92E24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</w:t>
            </w:r>
            <w:r w:rsidRPr="00C92E24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սահմանադրական դատարանը, 2014 թվականի դեկտեմբերի 2-ի </w:t>
            </w:r>
            <w:r w:rsidRPr="00C92E24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ՍԴՈ–1176 որոշմամբ անդրադառնալով  օրենքների հիմնավորվածությանը, արձանագրել է. </w:t>
            </w:r>
            <w:r w:rsidRPr="00C92E24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«(…) օրենսդրությունն ստատիկ երևույթ չէ, այն կարող է և պետք է ենթարկվի դինամիկ փոփոխության՝ մշտապես կատարելագործվելով տնտեսական զարգացմանը, տեղի ունեցող միջազգային ինտեգրման գործընթացներին, հասարակական հարաբերությունների վերափոխմանն ու մի շարք այլ գործոններին համահունչ։ (…) </w:t>
            </w:r>
            <w:r w:rsidRPr="00C92E24">
              <w:rPr>
                <w:rFonts w:ascii="GHEA Grapalat" w:hAnsi="GHEA Grapalat" w:cs="Sylfaen"/>
                <w:b/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Միևնույն ժամանակ, սահմանադրական դատարանը կարևորում է </w:t>
            </w:r>
            <w:r w:rsidRPr="00C92E24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>օրենսդրական փոփոխությունների գործընթացի</w:t>
            </w:r>
            <w:r w:rsidRPr="00C92E24">
              <w:rPr>
                <w:rFonts w:ascii="GHEA Grapalat" w:hAnsi="GHEA Grapalat" w:cs="Sylfaen"/>
                <w:b/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92E24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>կայունությունն ու ներդաշնակությունը,</w:t>
            </w:r>
            <w:r w:rsidRPr="00C92E24">
              <w:rPr>
                <w:rFonts w:ascii="GHEA Grapalat" w:hAnsi="GHEA Grapalat" w:cs="Sylfaen"/>
                <w:b/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 օրենքների փոփոխման հիմնավորվածությունն ու օբյեկտիվ անհրաժեշտությունը, ինչը հնարավորություն է ընձեռում իրավունքի սուբյեկտին իր վարքագիծը համապատասխանեցնել փոփոխվող օրենսդրական նորմերին` թույլ չտալով իրավակիրառ մարմինների կողմից ցուցաբերված սուբյեկտիվիզմի դրսևորում և հայեցողության ընդլայնում</w:t>
            </w:r>
            <w:r w:rsidRPr="00C92E24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>»:</w:t>
            </w:r>
          </w:p>
          <w:p w:rsidR="00C20692" w:rsidRPr="00C92E24" w:rsidRDefault="00C20692" w:rsidP="00C20692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92E24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Ամփոփելով վերոգրյալը` գտնում ենք, որ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shd w:val="clear" w:color="auto" w:fill="FFFFFF"/>
                <w:lang w:val="hy-AM"/>
              </w:rPr>
              <w:t>նախագ</w:t>
            </w:r>
            <w:r w:rsidRPr="000B25F0">
              <w:rPr>
                <w:rFonts w:ascii="GHEA Grapalat" w:hAnsi="GHEA Grapalat" w:cs="Sylfaen"/>
                <w:bCs/>
                <w:iCs/>
                <w:sz w:val="24"/>
                <w:szCs w:val="24"/>
                <w:shd w:val="clear" w:color="auto" w:fill="FFFFFF"/>
                <w:lang w:val="hy-AM"/>
              </w:rPr>
              <w:t>իծն</w:t>
            </w:r>
            <w:r w:rsidRPr="00C92E24">
              <w:rPr>
                <w:rFonts w:ascii="GHEA Grapalat" w:hAnsi="GHEA Grapalat" w:cs="Sylfaen"/>
                <w:bCs/>
                <w:i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shd w:val="clear" w:color="auto" w:fill="FFFFFF"/>
                <w:lang w:val="hy-AM"/>
              </w:rPr>
              <w:t>ուն</w:t>
            </w:r>
            <w:r w:rsidRPr="000B25F0">
              <w:rPr>
                <w:rFonts w:ascii="GHEA Grapalat" w:hAnsi="GHEA Grapalat" w:cs="Sylfaen"/>
                <w:bCs/>
                <w:iCs/>
                <w:sz w:val="24"/>
                <w:szCs w:val="24"/>
                <w:shd w:val="clear" w:color="auto" w:fill="FFFFFF"/>
                <w:lang w:val="hy-AM"/>
              </w:rPr>
              <w:t xml:space="preserve">ի </w:t>
            </w:r>
            <w:r w:rsidRPr="00C92E24">
              <w:rPr>
                <w:rFonts w:ascii="GHEA Grapalat" w:hAnsi="GHEA Grapalat" w:cs="Sylfaen"/>
                <w:bCs/>
                <w:iCs/>
                <w:sz w:val="24"/>
                <w:szCs w:val="24"/>
                <w:shd w:val="clear" w:color="auto" w:fill="FFFFFF"/>
                <w:lang w:val="hy-AM"/>
              </w:rPr>
              <w:t>լրացուցիչ հիմնավորման կարիք</w:t>
            </w:r>
            <w:r w:rsidRPr="00C92E24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`  բարձրացված խնդիրների համատեքստում:</w:t>
            </w:r>
          </w:p>
          <w:p w:rsidR="00DF7433" w:rsidRPr="004776A2" w:rsidRDefault="00DF7433" w:rsidP="00DF7433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F7433" w:rsidRPr="00022D1D" w:rsidRDefault="00B05AE3" w:rsidP="00B65CD0">
            <w:pPr>
              <w:spacing w:after="0" w:line="36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C20692" w:rsidRDefault="00022D1D" w:rsidP="00B65CD0">
            <w:pPr>
              <w:spacing w:after="0" w:line="360" w:lineRule="auto"/>
              <w:ind w:left="127" w:right="166" w:firstLine="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</w:t>
            </w:r>
            <w:r w:rsidR="00C206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ախագծի ընդունումը պայմանավոր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  <w:r w:rsidR="00C206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ված է</w:t>
            </w:r>
            <w:r w:rsidR="004526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2022թ</w:t>
            </w:r>
            <w:r w:rsidR="004817B9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  <w:t xml:space="preserve">․ </w:t>
            </w:r>
            <w:r w:rsidR="004526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դեկտեմբերի 23-ին</w:t>
            </w:r>
            <w:r w:rsidR="004817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ՀՀ</w:t>
            </w:r>
            <w:r w:rsidR="00C206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4526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Ազգային ժողովի կողմից ընդունված՝ «Հայաստանի Հանրապետության հարկային օրենսգրքում լրացումներ և փոփոխություններ կատարելու մասին» ՀՕ-595-Ն օրենքի կիրարկումն ապահովելու նպատակով։ </w:t>
            </w:r>
          </w:p>
          <w:p w:rsidR="00BB5833" w:rsidRDefault="00BB5833" w:rsidP="00B65CD0">
            <w:pPr>
              <w:spacing w:after="0" w:line="360" w:lineRule="auto"/>
              <w:ind w:left="127" w:right="166" w:firstLine="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2-րդ կետը խմբագրվել է՝ սահմանելով, որ նախագիծը ուժի մեջ է մտնում պաշտոնական հրապարակ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 xml:space="preserve">մանը հաջորդող օրվանից։ </w:t>
            </w:r>
          </w:p>
          <w:p w:rsidR="00160C49" w:rsidRDefault="00160C49" w:rsidP="00B65CD0">
            <w:pPr>
              <w:spacing w:after="0" w:line="360" w:lineRule="auto"/>
              <w:ind w:left="127" w:right="166" w:firstLine="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52648" w:rsidRDefault="00452648" w:rsidP="00B65CD0">
            <w:pPr>
              <w:spacing w:after="0" w:line="360" w:lineRule="auto"/>
              <w:ind w:left="127" w:right="166" w:firstLine="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452648" w:rsidRPr="001F11A9" w:rsidRDefault="00452648" w:rsidP="00B65CD0">
            <w:pPr>
              <w:spacing w:after="0" w:line="360" w:lineRule="auto"/>
              <w:ind w:left="127" w:right="166" w:firstLine="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AF4FF2" w:rsidRPr="00FF03C3" w:rsidTr="009A20A0">
        <w:trPr>
          <w:tblCellSpacing w:w="0" w:type="dxa"/>
          <w:jc w:val="center"/>
        </w:trPr>
        <w:tc>
          <w:tcPr>
            <w:tcW w:w="110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F2" w:rsidRPr="00241DDF" w:rsidRDefault="00AF4FF2" w:rsidP="00AF4F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3</w:t>
            </w: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0B6D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</w:t>
            </w:r>
          </w:p>
          <w:p w:rsidR="00AF4FF2" w:rsidRPr="000B6D92" w:rsidRDefault="00AF4FF2" w:rsidP="00AF4FF2">
            <w:pPr>
              <w:tabs>
                <w:tab w:val="left" w:pos="4520"/>
                <w:tab w:val="center" w:pos="5509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րություն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F4FF2" w:rsidRPr="0009754E" w:rsidRDefault="00AF4FF2" w:rsidP="00AF4F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AF4FF2" w:rsidRPr="00FF03C3" w:rsidTr="009A20A0">
        <w:trPr>
          <w:tblCellSpacing w:w="0" w:type="dxa"/>
          <w:jc w:val="center"/>
        </w:trPr>
        <w:tc>
          <w:tcPr>
            <w:tcW w:w="110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FF2" w:rsidRPr="00AA54A9" w:rsidRDefault="00AF4FF2" w:rsidP="00AF4F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F4FF2" w:rsidRPr="00503957" w:rsidRDefault="00AF4FF2" w:rsidP="00AF4F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>
              <w:t xml:space="preserve"> </w:t>
            </w:r>
            <w:r w:rsidRPr="00DF74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2-3/3793</w:t>
            </w:r>
            <w:r w:rsidRPr="00DF74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-2023</w:t>
            </w:r>
          </w:p>
        </w:tc>
      </w:tr>
      <w:tr w:rsidR="007A47A4" w:rsidRPr="00CF7433" w:rsidTr="009A20A0">
        <w:trPr>
          <w:trHeight w:val="532"/>
          <w:tblCellSpacing w:w="0" w:type="dxa"/>
          <w:jc w:val="center"/>
        </w:trPr>
        <w:tc>
          <w:tcPr>
            <w:tcW w:w="11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05AE3" w:rsidRPr="00C84D66" w:rsidRDefault="00B05AE3" w:rsidP="00B05AE3">
            <w:pPr>
              <w:pStyle w:val="ListParagraph"/>
              <w:numPr>
                <w:ilvl w:val="0"/>
                <w:numId w:val="9"/>
              </w:numPr>
              <w:tabs>
                <w:tab w:val="left" w:pos="810"/>
              </w:tabs>
              <w:spacing w:after="0" w:line="360" w:lineRule="auto"/>
              <w:ind w:left="0" w:firstLine="540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D227C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Նախագծի 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1-ին կետով սահմանվող հավելվածի 4</w:t>
            </w:r>
            <w:r w:rsidRPr="00D227C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-րդ կետով առաջարկվում է սահ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D227C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մա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D227C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նել, որ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ակտիվների և պարտավորությունների հաշվառման գրանցումները </w:t>
            </w:r>
            <w:r w:rsidRPr="00753D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կատարվում են </w:t>
            </w:r>
            <w:r w:rsidRPr="00C84D66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հաշվարկային փաստաթղթերի և հաշվարկային փաստաթուղթ չհամարվող այլ փաս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84D66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տա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84D66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թղթերի</w:t>
            </w:r>
            <w:r w:rsidRPr="00753D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հիման վրա, որոնք </w:t>
            </w:r>
            <w:r w:rsidRPr="00753D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արձանագրում են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գործարքների և </w:t>
            </w:r>
            <w:r w:rsidRPr="00753D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գործառնությունների կատա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53D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րումը, այլ դեպքերի և 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րադարձությունների տեղի ունենալը։</w:t>
            </w:r>
          </w:p>
          <w:p w:rsidR="00B05AE3" w:rsidRDefault="00B05AE3" w:rsidP="00B05AE3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Այդ կապակցությամբ, առաջարկում ենք հստակեցնել, թե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կարգի կիրառության իմաս</w:t>
            </w: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տով, </w:t>
            </w: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որոնք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 </w:t>
            </w: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համարվում հաշվարկային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փաստաթղթեր</w:t>
            </w: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հաշվարկային փաստաթուղթ չհա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մարվող այլ փաստաթղթեր: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Այսպես,</w:t>
            </w: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օրինակ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կարծում ենք, որ անհրաժեշտ է հստա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կեց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նել, թե արդյոք</w:t>
            </w: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առքուվաճառքի պայմանագիրը կամ հանձնման ընդունման ակտը</w:t>
            </w:r>
            <w:r w:rsidRPr="00C84C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կարգի կիրա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ռության իմաստով</w:t>
            </w:r>
            <w:r w:rsidRPr="00C84C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համարվում են </w:t>
            </w: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հաշվարկային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փաստաթղթեր</w:t>
            </w: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հաշվարկային փաս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տաթուղթ չհամարվող այլ փաստաթղթեր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թե ոչ</w:t>
            </w: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B05AE3" w:rsidRDefault="00B05AE3" w:rsidP="00B05AE3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05AE3" w:rsidRDefault="00B05AE3" w:rsidP="00B05AE3">
            <w:pPr>
              <w:pStyle w:val="ListParagraph"/>
              <w:numPr>
                <w:ilvl w:val="0"/>
                <w:numId w:val="9"/>
              </w:numPr>
              <w:tabs>
                <w:tab w:val="left" w:pos="810"/>
              </w:tabs>
              <w:spacing w:after="0" w:line="360" w:lineRule="auto"/>
              <w:ind w:left="0" w:firstLine="540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Կարգով հստակեցված չէ ակտիվների և պարտավորությունների հաշվառման մեթո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դա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բանությունը: Օրինակ, եթե իրավաբանական անձանց դեպքում հստակ է, որ հաշ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վա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ռումը վարվում է ՖՀՄՍ-ներով կամ ՓՄԿ-ների ՖՀՄՍ-ով ամրագրված սկզբունքների և հիմունք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ների հիման վրա, ապա ԱՁ-ների դեպքում անհասկանալի է, թե ինչ հիմունքներով և մեթո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դաբանությամբ են հաշվառվելու ակտիվներն ու պասիվները: Մասնավորապես, անհաս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կանալի է, թե ԱՁ-ն ինչպես պետք է հաշվառի վարկով կամ լիզինգով ձեռք բերված հիմ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նական միջոցը:</w:t>
            </w:r>
          </w:p>
          <w:p w:rsidR="00615CC2" w:rsidRDefault="00615CC2" w:rsidP="00615CC2">
            <w:pPr>
              <w:pStyle w:val="ListParagraph"/>
              <w:tabs>
                <w:tab w:val="left" w:pos="810"/>
              </w:tabs>
              <w:spacing w:after="0" w:line="360" w:lineRule="auto"/>
              <w:ind w:left="540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615CC2" w:rsidRDefault="00615CC2" w:rsidP="00615CC2">
            <w:pPr>
              <w:pStyle w:val="ListParagraph"/>
              <w:tabs>
                <w:tab w:val="left" w:pos="810"/>
              </w:tabs>
              <w:spacing w:after="0" w:line="360" w:lineRule="auto"/>
              <w:ind w:left="540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615CC2" w:rsidRDefault="00615CC2" w:rsidP="00615CC2">
            <w:pPr>
              <w:pStyle w:val="ListParagraph"/>
              <w:tabs>
                <w:tab w:val="left" w:pos="810"/>
              </w:tabs>
              <w:spacing w:after="0" w:line="360" w:lineRule="auto"/>
              <w:ind w:left="540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615CC2" w:rsidRDefault="00615CC2" w:rsidP="00615CC2">
            <w:pPr>
              <w:pStyle w:val="ListParagraph"/>
              <w:tabs>
                <w:tab w:val="left" w:pos="810"/>
              </w:tabs>
              <w:spacing w:after="0" w:line="360" w:lineRule="auto"/>
              <w:ind w:left="540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615CC2" w:rsidRDefault="00615CC2" w:rsidP="00615CC2">
            <w:pPr>
              <w:pStyle w:val="ListParagraph"/>
              <w:tabs>
                <w:tab w:val="left" w:pos="810"/>
              </w:tabs>
              <w:spacing w:after="0" w:line="360" w:lineRule="auto"/>
              <w:ind w:left="540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615CC2" w:rsidRDefault="00615CC2" w:rsidP="00615CC2">
            <w:pPr>
              <w:pStyle w:val="ListParagraph"/>
              <w:tabs>
                <w:tab w:val="left" w:pos="810"/>
              </w:tabs>
              <w:spacing w:after="0" w:line="360" w:lineRule="auto"/>
              <w:ind w:left="540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615CC2" w:rsidRDefault="00615CC2" w:rsidP="00615CC2">
            <w:pPr>
              <w:pStyle w:val="ListParagraph"/>
              <w:tabs>
                <w:tab w:val="left" w:pos="810"/>
              </w:tabs>
              <w:spacing w:after="0" w:line="360" w:lineRule="auto"/>
              <w:ind w:left="540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615CC2" w:rsidRDefault="00615CC2" w:rsidP="00615CC2">
            <w:pPr>
              <w:pStyle w:val="ListParagraph"/>
              <w:tabs>
                <w:tab w:val="left" w:pos="810"/>
              </w:tabs>
              <w:spacing w:after="0" w:line="360" w:lineRule="auto"/>
              <w:ind w:left="540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615CC2" w:rsidRDefault="00615CC2" w:rsidP="00615CC2">
            <w:pPr>
              <w:pStyle w:val="ListParagraph"/>
              <w:tabs>
                <w:tab w:val="left" w:pos="810"/>
              </w:tabs>
              <w:spacing w:after="0" w:line="360" w:lineRule="auto"/>
              <w:ind w:left="540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615CC2" w:rsidRDefault="00615CC2" w:rsidP="00615CC2">
            <w:pPr>
              <w:pStyle w:val="ListParagraph"/>
              <w:tabs>
                <w:tab w:val="left" w:pos="810"/>
              </w:tabs>
              <w:spacing w:after="0" w:line="360" w:lineRule="auto"/>
              <w:ind w:left="540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615CC2" w:rsidRDefault="00615CC2" w:rsidP="00615CC2">
            <w:pPr>
              <w:pStyle w:val="ListParagraph"/>
              <w:tabs>
                <w:tab w:val="left" w:pos="810"/>
              </w:tabs>
              <w:spacing w:after="0" w:line="360" w:lineRule="auto"/>
              <w:ind w:left="540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680E7A" w:rsidRDefault="00680E7A" w:rsidP="00615CC2">
            <w:pPr>
              <w:pStyle w:val="ListParagraph"/>
              <w:tabs>
                <w:tab w:val="left" w:pos="810"/>
              </w:tabs>
              <w:spacing w:after="0" w:line="360" w:lineRule="auto"/>
              <w:ind w:left="540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680E7A" w:rsidRDefault="00680E7A" w:rsidP="00615CC2">
            <w:pPr>
              <w:pStyle w:val="ListParagraph"/>
              <w:tabs>
                <w:tab w:val="left" w:pos="810"/>
              </w:tabs>
              <w:spacing w:after="0" w:line="360" w:lineRule="auto"/>
              <w:ind w:left="540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680E7A" w:rsidRDefault="00680E7A" w:rsidP="00615CC2">
            <w:pPr>
              <w:pStyle w:val="ListParagraph"/>
              <w:tabs>
                <w:tab w:val="left" w:pos="810"/>
              </w:tabs>
              <w:spacing w:after="0" w:line="360" w:lineRule="auto"/>
              <w:ind w:left="540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680E7A" w:rsidRDefault="00680E7A" w:rsidP="00615CC2">
            <w:pPr>
              <w:pStyle w:val="ListParagraph"/>
              <w:tabs>
                <w:tab w:val="left" w:pos="810"/>
              </w:tabs>
              <w:spacing w:after="0" w:line="360" w:lineRule="auto"/>
              <w:ind w:left="540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680E7A" w:rsidRDefault="00680E7A" w:rsidP="00615CC2">
            <w:pPr>
              <w:pStyle w:val="ListParagraph"/>
              <w:tabs>
                <w:tab w:val="left" w:pos="810"/>
              </w:tabs>
              <w:spacing w:after="0" w:line="360" w:lineRule="auto"/>
              <w:ind w:left="540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615CC2" w:rsidRPr="00C5251E" w:rsidRDefault="00615CC2" w:rsidP="00615CC2">
            <w:pPr>
              <w:pStyle w:val="ListParagraph"/>
              <w:numPr>
                <w:ilvl w:val="0"/>
                <w:numId w:val="9"/>
              </w:numPr>
              <w:tabs>
                <w:tab w:val="left" w:pos="810"/>
              </w:tabs>
              <w:spacing w:after="0" w:line="360" w:lineRule="auto"/>
              <w:ind w:left="0" w:firstLine="540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5C28CB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Առաջարկում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ենք առանձին քննարկման առարկա դարձնել արտարժույթի փոխա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նակ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 կետերում արտարժույթի՝ որպես ակտիվի, և պարտավորությունների հաշվառմանը վերա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բերող հարցերը՝ հաշվի առնելով այն հանգամանքը, որ կարգով առաջարկվող կար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գա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վո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ները գործունեության այս տեսակով զբաղվող տնտեսավարող սուբյեկտների մասով առանձնա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հատուկ մոտեցումներ չեն նախատեսում, և հետևաբար, հասկանալի չէ, թե օրի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նակ՝ ֆիզիկական անձանցից ձեռք բերվող արտարժույթը՝ որպես ակտիվ, այդ գոր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ծու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թյամբ զբաղվող անհատ ձեռնարկատերերի մոտ ինչպես է հաշվառվելու:</w:t>
            </w:r>
          </w:p>
          <w:p w:rsidR="00615CC2" w:rsidRPr="00947DBA" w:rsidRDefault="00615CC2" w:rsidP="00615CC2">
            <w:pPr>
              <w:pStyle w:val="ListParagraph"/>
              <w:tabs>
                <w:tab w:val="left" w:pos="900"/>
              </w:tabs>
              <w:spacing w:after="0" w:line="360" w:lineRule="auto"/>
              <w:ind w:left="0" w:firstLine="54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Միաժամանակ, հաշվի առնելով նախագծի վերաբերյալ Վարչապետի աշխատակազմի ֆինանսատնտեսագիտական վարչության եզրակացությամբ ներկայացված նկատա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ռում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ները՝ նախագծի հետագա քննարկումներն ավելի սահուն կազմակերպելու նպատակով առա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կում ենք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նախագիծը քննարկել նաև ոլորտի մասնագիտական կառույցների հետ, օրինակ՝ </w:t>
            </w:r>
            <w:r w:rsidRPr="00947D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աուդիտորների և փորձագետ հաշվապահների պալատ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հետ:</w:t>
            </w:r>
          </w:p>
          <w:p w:rsidR="00615CC2" w:rsidRPr="007F38D4" w:rsidRDefault="00615CC2" w:rsidP="00615CC2">
            <w:pPr>
              <w:pStyle w:val="ListParagraph"/>
              <w:tabs>
                <w:tab w:val="left" w:pos="810"/>
              </w:tabs>
              <w:spacing w:after="0" w:line="360" w:lineRule="auto"/>
              <w:ind w:left="540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B05AE3" w:rsidRDefault="00B05AE3" w:rsidP="00B05AE3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A47A4" w:rsidRPr="004776A2" w:rsidRDefault="007A47A4" w:rsidP="009A20A0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A47A4" w:rsidRDefault="00B05AE3" w:rsidP="00A36147">
            <w:pPr>
              <w:spacing w:after="0" w:line="36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B05AE3" w:rsidRDefault="00682BED" w:rsidP="00A36147">
            <w:pPr>
              <w:spacing w:after="0" w:line="360" w:lineRule="auto"/>
              <w:ind w:left="127" w:right="166" w:firstLine="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</w:t>
            </w:r>
            <w:r w:rsidR="00A95D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</w:t>
            </w:r>
            <w:r w:rsidR="00B05A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արգի</w:t>
            </w:r>
            <w:r w:rsidR="00A95D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նախագծի</w:t>
            </w:r>
            <w:r w:rsidR="00B05A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4-րդ կետը խմբագրվել է</w:t>
            </w:r>
            <w:r w:rsidR="000E1C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</w:t>
            </w:r>
            <w:r w:rsidR="00B05A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836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«Ակտիվների և </w:t>
            </w:r>
            <w:r w:rsidR="00836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պարտավորությունների հաշվառման գրանցումները կատարվում են» բառերից հետո լրացվել են </w:t>
            </w:r>
            <w:r w:rsidR="008362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B05AE3" w:rsidRPr="00B05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հարկային օրենսգրքի 55-րդ հոդվածով</w:t>
            </w:r>
            <w:r w:rsidR="000E1C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սահմանված</w:t>
            </w:r>
            <w:r w:rsidR="008362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B05AE3" w:rsidRPr="00B05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362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</w:t>
            </w:r>
            <w:r w:rsidR="00A95D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8362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</w:t>
            </w:r>
          </w:p>
          <w:p w:rsidR="008362A4" w:rsidRDefault="008362A4" w:rsidP="00A36147">
            <w:pPr>
              <w:spacing w:after="0" w:line="360" w:lineRule="auto"/>
              <w:ind w:left="127" w:right="166" w:firstLine="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05AE3" w:rsidRDefault="00B05AE3" w:rsidP="00B05AE3">
            <w:pPr>
              <w:spacing w:after="0" w:line="360" w:lineRule="auto"/>
              <w:ind w:left="127" w:right="166" w:firstLine="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E1CC5" w:rsidRDefault="000E1CC5" w:rsidP="00B05AE3">
            <w:pPr>
              <w:spacing w:after="0" w:line="360" w:lineRule="auto"/>
              <w:ind w:left="127" w:right="166" w:firstLine="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05AE3" w:rsidRDefault="00B05AE3" w:rsidP="00B05AE3">
            <w:pPr>
              <w:spacing w:after="0" w:line="36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B05AE3" w:rsidRDefault="00680E7A" w:rsidP="00682BED">
            <w:pPr>
              <w:pStyle w:val="norm"/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Հաշվի առնելով Հայաստանի</w:t>
            </w:r>
            <w:r w:rsidR="00682BE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Հանրապետության հարկային օրենսգրքի </w:t>
            </w:r>
            <w:r w:rsidR="00682BE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15-րդ հոդվածի 7-րդ մասը</w:t>
            </w:r>
            <w:r w:rsidR="00A95DD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</w:t>
            </w:r>
            <w:r w:rsidR="00682BE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05AE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կարգի</w:t>
            </w:r>
            <w:r w:rsidR="00A95DD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նախագծի</w:t>
            </w:r>
            <w:r w:rsidR="00B05AE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6-րդ կետը </w:t>
            </w:r>
            <w:r w:rsidR="000E1C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սահմանվել է </w:t>
            </w:r>
            <w:r w:rsidR="00B05AE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615CC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հետևյալ բովանդակութ</w:t>
            </w:r>
            <w:r w:rsidR="00682BE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="00615CC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յամբ</w:t>
            </w:r>
            <w:r w:rsidR="00682BE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</w:t>
            </w:r>
            <w:r w:rsidR="000E1C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միաժամա</w:t>
            </w:r>
            <w:r w:rsidR="00A95DD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="000E1C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նակ փո</w:t>
            </w:r>
            <w:r w:rsidR="00682BE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խ</w:t>
            </w:r>
            <w:r w:rsidR="000E1C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վել</w:t>
            </w:r>
            <w:r w:rsidR="00682BE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է</w:t>
            </w:r>
            <w:r w:rsidR="000E1C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հերթական համարակալումը</w:t>
            </w:r>
            <w:r w:rsidR="000E1CC5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0E1CC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615CC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«</w:t>
            </w:r>
            <w:r w:rsidR="00682BE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6</w:t>
            </w:r>
            <w:r w:rsidR="00682BED" w:rsidRPr="00E205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="00682BED" w:rsidRPr="00E205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Ակտիվների և պարտավորությունների հաշվառումն իրականացվում է Հայաստանի Հանրապետության հարկային օրենս</w:t>
            </w:r>
            <w:r w:rsidR="00A95D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682BED" w:rsidRPr="00E205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գրքով սահմանված դրույթների հիման </w:t>
            </w:r>
            <w:r w:rsidR="00682BED" w:rsidRPr="00E205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վրա, իսկ դրանց կիրառության առանձնահատկություններ սահմանված չլինելու դեպքում՝ հաշվապահական հաշվառումը և ֆինանսական հաշվետ</w:t>
            </w:r>
            <w:r w:rsidR="00A95D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682BED" w:rsidRPr="00E205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վութ</w:t>
            </w:r>
            <w:r w:rsidR="00A95D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682BED" w:rsidRPr="00E205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յուն</w:t>
            </w:r>
            <w:r w:rsidR="00A95D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682BED" w:rsidRPr="00E205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ների պատրաստումը կարգա</w:t>
            </w:r>
            <w:r w:rsidR="00A95D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682BED" w:rsidRPr="00E205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վորող օրենք</w:t>
            </w:r>
            <w:r w:rsidR="00682B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682BED" w:rsidRPr="00E205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ներով և այլ իրավական ակտերով սահմանված սկզբունքների և կանոնների հիման վրա։</w:t>
            </w:r>
            <w:r w:rsidR="00615C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B05AE3" w:rsidRPr="00B05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="00B05A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</w:p>
          <w:p w:rsidR="00A95DD8" w:rsidRDefault="00A95DD8" w:rsidP="00682BED">
            <w:pPr>
              <w:pStyle w:val="norm"/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615CC2" w:rsidRDefault="00615CC2" w:rsidP="00B05AE3">
            <w:pPr>
              <w:spacing w:after="0" w:line="360" w:lineRule="auto"/>
              <w:ind w:left="127" w:right="166" w:firstLine="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615CC2" w:rsidRDefault="00615CC2" w:rsidP="00615CC2">
            <w:pPr>
              <w:spacing w:after="0" w:line="360" w:lineRule="auto"/>
              <w:ind w:left="127" w:right="166" w:firstLine="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մասնակի</w:t>
            </w:r>
          </w:p>
          <w:p w:rsidR="006F3389" w:rsidRPr="001F11A9" w:rsidRDefault="006F3389" w:rsidP="00CF7433">
            <w:pPr>
              <w:spacing w:after="0" w:line="360" w:lineRule="auto"/>
              <w:ind w:left="127" w:right="166" w:firstLine="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Արտարժույթի փոխա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նակ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ման կետերում արտարժույթի </w:t>
            </w:r>
            <w:r w:rsidR="00073761" w:rsidRPr="000737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որպես ակտիվի</w:t>
            </w:r>
            <w:r w:rsidR="00073761" w:rsidRPr="000737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պարտավորությունների </w:t>
            </w:r>
            <w:r w:rsidR="00682B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հաշվառումն ինչպես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անհատ ձեռնարկատերերի</w:t>
            </w:r>
            <w:r w:rsidR="00682B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6147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82B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այնպես էլ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կազմակերպութ</w:t>
            </w:r>
            <w:r w:rsidR="005405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յուն</w:t>
            </w:r>
            <w:r w:rsidR="005405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ների կողմից իրականացվում է </w:t>
            </w:r>
            <w:r w:rsidR="005405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այաստանի </w:t>
            </w:r>
            <w:r w:rsidR="005405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անրապետության հարկային օրենս</w:t>
            </w:r>
            <w:r w:rsidR="00682B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գրքի</w:t>
            </w:r>
            <w:r w:rsidR="003068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ընդհանուր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կանոնակար</w:t>
            </w:r>
            <w:r w:rsidR="005405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գում</w:t>
            </w:r>
            <w:r w:rsidR="005405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ներին համապատաս</w:t>
            </w:r>
            <w:r w:rsidR="003068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խան</w:t>
            </w:r>
            <w:r w:rsidR="00682B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Այն տվյալ </w:t>
            </w:r>
            <w:r w:rsidR="00682B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նախագծի կարգավորման առարկա չի հանդիսանում</w:t>
            </w:r>
            <w:r w:rsidR="003068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Միաժամա</w:t>
            </w:r>
            <w:r w:rsidR="00682B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նակ, նախա</w:t>
            </w:r>
            <w:r w:rsidR="000737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գծի լրամշակված</w:t>
            </w:r>
            <w:r w:rsidR="00682B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տարբերակը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82B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աշխատան</w:t>
            </w:r>
            <w:r w:rsidR="00682B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քային կարգով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քննարկվել է  Հայաստանի աուդիտոր</w:t>
            </w:r>
            <w:r w:rsidR="00682B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ների և փորձագետ հաշվապահների պալատի ներկայա</w:t>
            </w:r>
            <w:r w:rsidR="003068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ցուցիչ</w:t>
            </w:r>
            <w:r w:rsidR="003068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ների հետ</w:t>
            </w:r>
            <w:r w:rsidR="00CF74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որոնց կողմից ներկայացված կարծիքների հիման վրա լրամշակվել է նախագիծը։</w:t>
            </w:r>
            <w:bookmarkStart w:id="0" w:name="_GoBack"/>
            <w:bookmarkEnd w:id="0"/>
            <w:r w:rsidR="00CF74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</w:p>
        </w:tc>
      </w:tr>
    </w:tbl>
    <w:p w:rsidR="00BC166E" w:rsidRPr="00244248" w:rsidRDefault="00BC166E" w:rsidP="00CF58F9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44248" w:rsidSect="00F01752">
      <w:pgSz w:w="16839" w:h="11907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2725" w:rsidRDefault="00752725" w:rsidP="00FD11E0">
      <w:pPr>
        <w:spacing w:after="0" w:line="240" w:lineRule="auto"/>
      </w:pPr>
      <w:r>
        <w:separator/>
      </w:r>
    </w:p>
  </w:endnote>
  <w:endnote w:type="continuationSeparator" w:id="0">
    <w:p w:rsidR="00752725" w:rsidRDefault="00752725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2725" w:rsidRDefault="00752725" w:rsidP="00FD11E0">
      <w:pPr>
        <w:spacing w:after="0" w:line="240" w:lineRule="auto"/>
      </w:pPr>
      <w:r>
        <w:separator/>
      </w:r>
    </w:p>
  </w:footnote>
  <w:footnote w:type="continuationSeparator" w:id="0">
    <w:p w:rsidR="00752725" w:rsidRDefault="00752725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9F3020E"/>
    <w:multiLevelType w:val="hybridMultilevel"/>
    <w:tmpl w:val="DE4A451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7879"/>
    <w:rsid w:val="0001367C"/>
    <w:rsid w:val="000150A4"/>
    <w:rsid w:val="000177E7"/>
    <w:rsid w:val="00022D1D"/>
    <w:rsid w:val="00030C73"/>
    <w:rsid w:val="00041E5F"/>
    <w:rsid w:val="000470A9"/>
    <w:rsid w:val="00056780"/>
    <w:rsid w:val="00064F8D"/>
    <w:rsid w:val="00070FC4"/>
    <w:rsid w:val="000719B6"/>
    <w:rsid w:val="00073761"/>
    <w:rsid w:val="00075FAF"/>
    <w:rsid w:val="00081FE7"/>
    <w:rsid w:val="00082281"/>
    <w:rsid w:val="00083DDE"/>
    <w:rsid w:val="00090DA6"/>
    <w:rsid w:val="00092441"/>
    <w:rsid w:val="00092769"/>
    <w:rsid w:val="0009754E"/>
    <w:rsid w:val="000A1BBB"/>
    <w:rsid w:val="000A5758"/>
    <w:rsid w:val="000B1E08"/>
    <w:rsid w:val="000B6D92"/>
    <w:rsid w:val="000B710C"/>
    <w:rsid w:val="000C5E06"/>
    <w:rsid w:val="000C7ABD"/>
    <w:rsid w:val="000D2BE6"/>
    <w:rsid w:val="000D4C4D"/>
    <w:rsid w:val="000D6110"/>
    <w:rsid w:val="000D6A24"/>
    <w:rsid w:val="000E1520"/>
    <w:rsid w:val="000E1CC5"/>
    <w:rsid w:val="000E2522"/>
    <w:rsid w:val="000E50BA"/>
    <w:rsid w:val="000F27E6"/>
    <w:rsid w:val="000F3273"/>
    <w:rsid w:val="000F4328"/>
    <w:rsid w:val="000F5783"/>
    <w:rsid w:val="000F7E27"/>
    <w:rsid w:val="00107250"/>
    <w:rsid w:val="0011752A"/>
    <w:rsid w:val="001205C0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60C49"/>
    <w:rsid w:val="00161BCE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E2F7E"/>
    <w:rsid w:val="001E6FDF"/>
    <w:rsid w:val="001F1074"/>
    <w:rsid w:val="001F11A9"/>
    <w:rsid w:val="001F6153"/>
    <w:rsid w:val="0020181C"/>
    <w:rsid w:val="00202D04"/>
    <w:rsid w:val="00205382"/>
    <w:rsid w:val="00215013"/>
    <w:rsid w:val="00215296"/>
    <w:rsid w:val="00215D9F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1DDF"/>
    <w:rsid w:val="00244248"/>
    <w:rsid w:val="00244621"/>
    <w:rsid w:val="00256ED9"/>
    <w:rsid w:val="00263581"/>
    <w:rsid w:val="002710AE"/>
    <w:rsid w:val="002761BA"/>
    <w:rsid w:val="00280963"/>
    <w:rsid w:val="00280CA7"/>
    <w:rsid w:val="00281290"/>
    <w:rsid w:val="00281634"/>
    <w:rsid w:val="00293F89"/>
    <w:rsid w:val="00294D0C"/>
    <w:rsid w:val="00295ED6"/>
    <w:rsid w:val="002A4EDE"/>
    <w:rsid w:val="002A58CB"/>
    <w:rsid w:val="002A68E8"/>
    <w:rsid w:val="002B0DAE"/>
    <w:rsid w:val="002B18D9"/>
    <w:rsid w:val="002B2F33"/>
    <w:rsid w:val="002B66C2"/>
    <w:rsid w:val="002C03B8"/>
    <w:rsid w:val="002C5FEE"/>
    <w:rsid w:val="002D31E4"/>
    <w:rsid w:val="002D42E2"/>
    <w:rsid w:val="002F43C3"/>
    <w:rsid w:val="002F5ABA"/>
    <w:rsid w:val="00301D0B"/>
    <w:rsid w:val="0030683D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2A7D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25FC"/>
    <w:rsid w:val="00443354"/>
    <w:rsid w:val="004439CA"/>
    <w:rsid w:val="00444724"/>
    <w:rsid w:val="00452648"/>
    <w:rsid w:val="00464916"/>
    <w:rsid w:val="00465DA3"/>
    <w:rsid w:val="00467BA1"/>
    <w:rsid w:val="004727C5"/>
    <w:rsid w:val="004776A2"/>
    <w:rsid w:val="004817B9"/>
    <w:rsid w:val="0049529F"/>
    <w:rsid w:val="00497B52"/>
    <w:rsid w:val="004A226A"/>
    <w:rsid w:val="004A5C8D"/>
    <w:rsid w:val="004B0730"/>
    <w:rsid w:val="004C0BE2"/>
    <w:rsid w:val="004C2602"/>
    <w:rsid w:val="004D2206"/>
    <w:rsid w:val="004D5FF4"/>
    <w:rsid w:val="004D647B"/>
    <w:rsid w:val="004E060F"/>
    <w:rsid w:val="004E0A2F"/>
    <w:rsid w:val="004E2A54"/>
    <w:rsid w:val="004F1224"/>
    <w:rsid w:val="00503957"/>
    <w:rsid w:val="0050418E"/>
    <w:rsid w:val="0050572E"/>
    <w:rsid w:val="005218B7"/>
    <w:rsid w:val="00527DC8"/>
    <w:rsid w:val="0053336E"/>
    <w:rsid w:val="00533545"/>
    <w:rsid w:val="00534D75"/>
    <w:rsid w:val="005405DE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3365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20E1"/>
    <w:rsid w:val="005C6224"/>
    <w:rsid w:val="005D0E19"/>
    <w:rsid w:val="005D18F0"/>
    <w:rsid w:val="005D2E32"/>
    <w:rsid w:val="005F6B04"/>
    <w:rsid w:val="005F7812"/>
    <w:rsid w:val="00600D7B"/>
    <w:rsid w:val="0061002A"/>
    <w:rsid w:val="00612920"/>
    <w:rsid w:val="006147E2"/>
    <w:rsid w:val="00615CC2"/>
    <w:rsid w:val="00621798"/>
    <w:rsid w:val="00626257"/>
    <w:rsid w:val="006329B1"/>
    <w:rsid w:val="00632BDF"/>
    <w:rsid w:val="00636852"/>
    <w:rsid w:val="00642976"/>
    <w:rsid w:val="00644616"/>
    <w:rsid w:val="00646676"/>
    <w:rsid w:val="00655435"/>
    <w:rsid w:val="006570C2"/>
    <w:rsid w:val="006605E3"/>
    <w:rsid w:val="00663481"/>
    <w:rsid w:val="006712FE"/>
    <w:rsid w:val="006759A1"/>
    <w:rsid w:val="0067795D"/>
    <w:rsid w:val="00680E7A"/>
    <w:rsid w:val="00682BE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389"/>
    <w:rsid w:val="006F3812"/>
    <w:rsid w:val="006F5A6A"/>
    <w:rsid w:val="006F6D4D"/>
    <w:rsid w:val="00705493"/>
    <w:rsid w:val="00710F95"/>
    <w:rsid w:val="00712529"/>
    <w:rsid w:val="007241B0"/>
    <w:rsid w:val="00727FBE"/>
    <w:rsid w:val="00737D5B"/>
    <w:rsid w:val="00745764"/>
    <w:rsid w:val="0075113B"/>
    <w:rsid w:val="00752725"/>
    <w:rsid w:val="0075500C"/>
    <w:rsid w:val="00756A24"/>
    <w:rsid w:val="00760E42"/>
    <w:rsid w:val="0076369C"/>
    <w:rsid w:val="00763AD1"/>
    <w:rsid w:val="0076606A"/>
    <w:rsid w:val="007660D9"/>
    <w:rsid w:val="007662FD"/>
    <w:rsid w:val="0076661B"/>
    <w:rsid w:val="00772027"/>
    <w:rsid w:val="007725B6"/>
    <w:rsid w:val="00775374"/>
    <w:rsid w:val="00776595"/>
    <w:rsid w:val="00790BDC"/>
    <w:rsid w:val="00791CF8"/>
    <w:rsid w:val="007949A6"/>
    <w:rsid w:val="00794E9A"/>
    <w:rsid w:val="007A47A4"/>
    <w:rsid w:val="007A5C1E"/>
    <w:rsid w:val="007B1A3D"/>
    <w:rsid w:val="007B5FBA"/>
    <w:rsid w:val="007B624D"/>
    <w:rsid w:val="007B6BFB"/>
    <w:rsid w:val="007B78BB"/>
    <w:rsid w:val="007B7ED2"/>
    <w:rsid w:val="007C1B84"/>
    <w:rsid w:val="007C66DC"/>
    <w:rsid w:val="007C6917"/>
    <w:rsid w:val="007D3C84"/>
    <w:rsid w:val="007D4F17"/>
    <w:rsid w:val="007D6706"/>
    <w:rsid w:val="007D7059"/>
    <w:rsid w:val="007E48C1"/>
    <w:rsid w:val="007E7CFC"/>
    <w:rsid w:val="007F17B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362A4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D734D"/>
    <w:rsid w:val="008E5E8D"/>
    <w:rsid w:val="008E7E0D"/>
    <w:rsid w:val="008F1AD9"/>
    <w:rsid w:val="009017DF"/>
    <w:rsid w:val="00905858"/>
    <w:rsid w:val="00906CF2"/>
    <w:rsid w:val="00917F40"/>
    <w:rsid w:val="0092068B"/>
    <w:rsid w:val="00930012"/>
    <w:rsid w:val="00931109"/>
    <w:rsid w:val="0095184A"/>
    <w:rsid w:val="00957450"/>
    <w:rsid w:val="00960C1A"/>
    <w:rsid w:val="00962B2B"/>
    <w:rsid w:val="00965289"/>
    <w:rsid w:val="00966106"/>
    <w:rsid w:val="0097276B"/>
    <w:rsid w:val="00973EFB"/>
    <w:rsid w:val="0097607B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36147"/>
    <w:rsid w:val="00A44111"/>
    <w:rsid w:val="00A47BC5"/>
    <w:rsid w:val="00A518B3"/>
    <w:rsid w:val="00A614E5"/>
    <w:rsid w:val="00A7398B"/>
    <w:rsid w:val="00A827D1"/>
    <w:rsid w:val="00A873DA"/>
    <w:rsid w:val="00A91B53"/>
    <w:rsid w:val="00A92AA3"/>
    <w:rsid w:val="00A95DD8"/>
    <w:rsid w:val="00A9775F"/>
    <w:rsid w:val="00AA07C0"/>
    <w:rsid w:val="00AA119B"/>
    <w:rsid w:val="00AA1796"/>
    <w:rsid w:val="00AA1FC5"/>
    <w:rsid w:val="00AA54A9"/>
    <w:rsid w:val="00AB31D5"/>
    <w:rsid w:val="00AB38E6"/>
    <w:rsid w:val="00AB4EC8"/>
    <w:rsid w:val="00AB6992"/>
    <w:rsid w:val="00AC1EB1"/>
    <w:rsid w:val="00AC6FDB"/>
    <w:rsid w:val="00AC7B39"/>
    <w:rsid w:val="00AD4004"/>
    <w:rsid w:val="00AD42A3"/>
    <w:rsid w:val="00AE12AA"/>
    <w:rsid w:val="00AE1864"/>
    <w:rsid w:val="00AE33B4"/>
    <w:rsid w:val="00AF09A0"/>
    <w:rsid w:val="00AF4FF2"/>
    <w:rsid w:val="00B05AE3"/>
    <w:rsid w:val="00B06F1B"/>
    <w:rsid w:val="00B07A77"/>
    <w:rsid w:val="00B161FF"/>
    <w:rsid w:val="00B17085"/>
    <w:rsid w:val="00B25DDB"/>
    <w:rsid w:val="00B3396D"/>
    <w:rsid w:val="00B36CC0"/>
    <w:rsid w:val="00B42CBE"/>
    <w:rsid w:val="00B453EE"/>
    <w:rsid w:val="00B53842"/>
    <w:rsid w:val="00B53DBA"/>
    <w:rsid w:val="00B545C7"/>
    <w:rsid w:val="00B54BAA"/>
    <w:rsid w:val="00B65CD0"/>
    <w:rsid w:val="00B66E37"/>
    <w:rsid w:val="00B713E6"/>
    <w:rsid w:val="00B72388"/>
    <w:rsid w:val="00B86DAE"/>
    <w:rsid w:val="00B86EBF"/>
    <w:rsid w:val="00B94480"/>
    <w:rsid w:val="00BA339E"/>
    <w:rsid w:val="00BA406A"/>
    <w:rsid w:val="00BA4731"/>
    <w:rsid w:val="00BA55BE"/>
    <w:rsid w:val="00BA6208"/>
    <w:rsid w:val="00BB5833"/>
    <w:rsid w:val="00BC02EB"/>
    <w:rsid w:val="00BC166E"/>
    <w:rsid w:val="00BC720C"/>
    <w:rsid w:val="00BD18ED"/>
    <w:rsid w:val="00BF19B6"/>
    <w:rsid w:val="00BF5BB6"/>
    <w:rsid w:val="00C02BDA"/>
    <w:rsid w:val="00C033EF"/>
    <w:rsid w:val="00C07B5E"/>
    <w:rsid w:val="00C11218"/>
    <w:rsid w:val="00C11EA5"/>
    <w:rsid w:val="00C13CB6"/>
    <w:rsid w:val="00C158A0"/>
    <w:rsid w:val="00C16548"/>
    <w:rsid w:val="00C20692"/>
    <w:rsid w:val="00C209C5"/>
    <w:rsid w:val="00C224E3"/>
    <w:rsid w:val="00C23DB1"/>
    <w:rsid w:val="00C254B5"/>
    <w:rsid w:val="00C33196"/>
    <w:rsid w:val="00C34D47"/>
    <w:rsid w:val="00C36CF6"/>
    <w:rsid w:val="00C405E1"/>
    <w:rsid w:val="00C42BA1"/>
    <w:rsid w:val="00C47D27"/>
    <w:rsid w:val="00C539AF"/>
    <w:rsid w:val="00C57572"/>
    <w:rsid w:val="00C61231"/>
    <w:rsid w:val="00C634EA"/>
    <w:rsid w:val="00C76997"/>
    <w:rsid w:val="00C83A25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CF7433"/>
    <w:rsid w:val="00D13C2B"/>
    <w:rsid w:val="00D2067C"/>
    <w:rsid w:val="00D21F3B"/>
    <w:rsid w:val="00D2540E"/>
    <w:rsid w:val="00D3261B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95CBF"/>
    <w:rsid w:val="00DA086B"/>
    <w:rsid w:val="00DA0AA7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103"/>
    <w:rsid w:val="00DD26B8"/>
    <w:rsid w:val="00DD538D"/>
    <w:rsid w:val="00DE1B0F"/>
    <w:rsid w:val="00DE1FB3"/>
    <w:rsid w:val="00DF191A"/>
    <w:rsid w:val="00DF3B4B"/>
    <w:rsid w:val="00DF5E23"/>
    <w:rsid w:val="00DF6827"/>
    <w:rsid w:val="00DF7433"/>
    <w:rsid w:val="00DF77EC"/>
    <w:rsid w:val="00DF7BA5"/>
    <w:rsid w:val="00E00331"/>
    <w:rsid w:val="00E02364"/>
    <w:rsid w:val="00E126B5"/>
    <w:rsid w:val="00E22427"/>
    <w:rsid w:val="00E372B7"/>
    <w:rsid w:val="00E4148D"/>
    <w:rsid w:val="00E459B0"/>
    <w:rsid w:val="00E5256C"/>
    <w:rsid w:val="00E54233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F01752"/>
    <w:rsid w:val="00F03C24"/>
    <w:rsid w:val="00F057E3"/>
    <w:rsid w:val="00F05824"/>
    <w:rsid w:val="00F120DE"/>
    <w:rsid w:val="00F16A47"/>
    <w:rsid w:val="00F173C4"/>
    <w:rsid w:val="00F30D95"/>
    <w:rsid w:val="00F347DC"/>
    <w:rsid w:val="00F3593C"/>
    <w:rsid w:val="00F36E9C"/>
    <w:rsid w:val="00F37850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03C3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C2069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C20692"/>
    <w:rPr>
      <w:rFonts w:ascii="Arial Armenian" w:eastAsia="Times New Roman" w:hAnsi="Arial Armenian" w:cs="Times New Roman"/>
      <w:lang w:val="ru-RU" w:eastAsia="ru-RU"/>
    </w:rPr>
  </w:style>
  <w:style w:type="paragraph" w:styleId="ListParagraph">
    <w:name w:val="List Paragraph"/>
    <w:basedOn w:val="Normal"/>
    <w:uiPriority w:val="34"/>
    <w:qFormat/>
    <w:rsid w:val="00B05AE3"/>
    <w:pPr>
      <w:suppressAutoHyphens/>
      <w:spacing w:after="160" w:line="259" w:lineRule="auto"/>
      <w:ind w:left="720"/>
      <w:contextualSpacing/>
    </w:pPr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474D3D-F2AE-4766-9C9E-DA1964D88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5</Pages>
  <Words>974</Words>
  <Characters>5557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Gayane Kilinyan</cp:lastModifiedBy>
  <cp:revision>50</cp:revision>
  <cp:lastPrinted>2021-12-01T07:03:00Z</cp:lastPrinted>
  <dcterms:created xsi:type="dcterms:W3CDTF">2022-03-30T11:26:00Z</dcterms:created>
  <dcterms:modified xsi:type="dcterms:W3CDTF">2023-05-08T07:04:00Z</dcterms:modified>
</cp:coreProperties>
</file>