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86D" w:rsidRPr="00CB1B12" w:rsidRDefault="00DE2FF8">
      <w:pPr>
        <w:pStyle w:val="headingtitleStyle"/>
        <w:rPr>
          <w:sz w:val="24"/>
          <w:szCs w:val="24"/>
        </w:rPr>
      </w:pPr>
      <w:bookmarkStart w:id="0" w:name="_Toc1"/>
      <w:r w:rsidRPr="00CB1B12">
        <w:rPr>
          <w:sz w:val="24"/>
          <w:szCs w:val="24"/>
        </w:rPr>
        <w:t>Ամփոփաթերթ</w:t>
      </w:r>
      <w:bookmarkEnd w:id="0"/>
    </w:p>
    <w:p w:rsidR="00B2786D" w:rsidRPr="008B1952" w:rsidRDefault="008B1952" w:rsidP="008B1952">
      <w:pPr>
        <w:widowControl w:val="0"/>
        <w:pBdr>
          <w:top w:val="nil"/>
          <w:left w:val="nil"/>
          <w:bottom w:val="nil"/>
          <w:right w:val="nil"/>
          <w:between w:val="nil"/>
        </w:pBdr>
        <w:tabs>
          <w:tab w:val="left" w:pos="993"/>
        </w:tabs>
        <w:spacing w:after="0" w:line="360" w:lineRule="auto"/>
        <w:ind w:right="124" w:firstLine="567"/>
        <w:jc w:val="center"/>
        <w:rPr>
          <w:rFonts w:ascii="GHEA Grapalat" w:eastAsia="Times New Roman" w:hAnsi="GHEA Grapalat" w:cs="Times New Roman"/>
          <w:b/>
          <w:color w:val="000000" w:themeColor="text1"/>
          <w:sz w:val="24"/>
          <w:szCs w:val="24"/>
          <w:lang w:val="hy-AM"/>
        </w:rPr>
      </w:pPr>
      <w:bookmarkStart w:id="1" w:name="_Toc2"/>
      <w:r>
        <w:rPr>
          <w:rFonts w:ascii="GHEA Grapalat" w:eastAsia="Times New Roman" w:hAnsi="GHEA Grapalat" w:cs="Times New Roman"/>
          <w:b/>
          <w:color w:val="000000" w:themeColor="text1"/>
          <w:sz w:val="24"/>
          <w:szCs w:val="24"/>
        </w:rPr>
        <w:t></w:t>
      </w:r>
      <w:r w:rsidRPr="00D01527">
        <w:rPr>
          <w:rFonts w:ascii="GHEA Grapalat" w:eastAsia="Times New Roman" w:hAnsi="GHEA Grapalat" w:cs="Times New Roman"/>
          <w:b/>
          <w:color w:val="000000" w:themeColor="text1"/>
          <w:sz w:val="24"/>
          <w:szCs w:val="24"/>
          <w:lang w:val="hy-AM"/>
        </w:rPr>
        <w:t xml:space="preserve">ՊԵՏԱԿԱՆ ՊԱՇՏՈՆՆԵՐ ԵՎ ՊԵՏԱԿԱՆ ԾԱՌԱՅՈՒԹՅԱՆ ՊԱՇՏՈՆՆԵՐ ԶԲԱՂԵՑՆՈՂ ԱՆՁԱՆՑ ՎԱՐՁԱՏՐՈՒԹՅԱՆ ՄԱՍԻՆ» ՕՐԵՆՔՈՒՄ </w:t>
      </w:r>
      <w:r>
        <w:rPr>
          <w:rFonts w:ascii="GHEA Grapalat" w:eastAsia="Times New Roman" w:hAnsi="GHEA Grapalat" w:cs="Times New Roman"/>
          <w:b/>
          <w:color w:val="000000" w:themeColor="text1"/>
          <w:sz w:val="24"/>
          <w:szCs w:val="24"/>
        </w:rPr>
        <w:t>ԼՐԱՑՈՒՄՆԵՐ</w:t>
      </w:r>
      <w:r w:rsidRPr="00C33541">
        <w:rPr>
          <w:rFonts w:ascii="GHEA Grapalat" w:eastAsia="Times New Roman" w:hAnsi="GHEA Grapalat" w:cs="Times New Roman"/>
          <w:b/>
          <w:color w:val="000000" w:themeColor="text1"/>
          <w:sz w:val="24"/>
          <w:szCs w:val="24"/>
          <w:lang w:val="hy-AM"/>
        </w:rPr>
        <w:t xml:space="preserve"> ԿԱՏԱՐԵԼՈՒ ՄԱՍԻ</w:t>
      </w:r>
      <w:r>
        <w:rPr>
          <w:rFonts w:ascii="GHEA Grapalat" w:eastAsia="Times New Roman" w:hAnsi="GHEA Grapalat" w:cs="Times New Roman"/>
          <w:b/>
          <w:color w:val="000000" w:themeColor="text1"/>
          <w:sz w:val="24"/>
          <w:szCs w:val="24"/>
        </w:rPr>
        <w:t xml:space="preserve">Ն </w:t>
      </w:r>
      <w:r w:rsidR="005C7C8B" w:rsidRPr="008B1952">
        <w:rPr>
          <w:rFonts w:ascii="GHEA Grapalat" w:eastAsia="Times New Roman" w:hAnsi="GHEA Grapalat" w:cs="Times New Roman"/>
          <w:b/>
          <w:color w:val="000000" w:themeColor="text1"/>
          <w:sz w:val="24"/>
          <w:szCs w:val="24"/>
          <w:lang w:val="hy-AM"/>
        </w:rPr>
        <w:t xml:space="preserve">ՕՐԵՆՔԻ ՆԱԽԱԳԾԻ </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03"/>
        <w:gridCol w:w="4463"/>
      </w:tblGrid>
      <w:tr w:rsidR="00760513" w:rsidRPr="006048D6" w:rsidTr="00760513">
        <w:trPr>
          <w:cantSplit/>
          <w:trHeight w:val="20"/>
          <w:jc w:val="center"/>
        </w:trPr>
        <w:tc>
          <w:tcPr>
            <w:tcW w:w="10403"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rsidR="00760513" w:rsidRPr="006048D6" w:rsidRDefault="005C7C8B"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lang w:val="ru-RU"/>
              </w:rPr>
            </w:pPr>
            <w:r>
              <w:rPr>
                <w:rFonts w:ascii="GHEA Grapalat" w:eastAsia="GHEA Grapalat" w:hAnsi="GHEA Grapalat" w:cs="GHEA Grapalat"/>
                <w:b/>
                <w:color w:val="000000" w:themeColor="text1"/>
                <w:lang w:val="en-US"/>
              </w:rPr>
              <w:t xml:space="preserve">ՀՀ </w:t>
            </w:r>
            <w:proofErr w:type="spellStart"/>
            <w:r>
              <w:rPr>
                <w:rFonts w:ascii="GHEA Grapalat" w:eastAsia="GHEA Grapalat" w:hAnsi="GHEA Grapalat" w:cs="GHEA Grapalat"/>
                <w:b/>
                <w:color w:val="000000" w:themeColor="text1"/>
                <w:lang w:val="en-US"/>
              </w:rPr>
              <w:t>ֆինանսների</w:t>
            </w:r>
            <w:proofErr w:type="spellEnd"/>
            <w:r>
              <w:rPr>
                <w:rFonts w:ascii="GHEA Grapalat" w:eastAsia="GHEA Grapalat" w:hAnsi="GHEA Grapalat" w:cs="GHEA Grapalat"/>
                <w:b/>
                <w:color w:val="000000" w:themeColor="text1"/>
                <w:lang w:val="en-US"/>
              </w:rPr>
              <w:t xml:space="preserve"> </w:t>
            </w:r>
            <w:proofErr w:type="spellStart"/>
            <w:r>
              <w:rPr>
                <w:rFonts w:ascii="GHEA Grapalat" w:eastAsia="GHEA Grapalat" w:hAnsi="GHEA Grapalat" w:cs="GHEA Grapalat"/>
                <w:b/>
                <w:color w:val="000000" w:themeColor="text1"/>
                <w:lang w:val="en-US"/>
              </w:rPr>
              <w:t>նախարարություն</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8B1952" w:rsidRDefault="00792FF8" w:rsidP="008B1952">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17.04</w:t>
            </w:r>
            <w:r w:rsidR="00760513" w:rsidRPr="006048D6">
              <w:rPr>
                <w:rFonts w:ascii="GHEA Grapalat" w:eastAsia="GHEA Grapalat" w:hAnsi="GHEA Grapalat" w:cs="GHEA Grapalat"/>
                <w:b/>
                <w:color w:val="000000" w:themeColor="text1"/>
                <w:sz w:val="24"/>
                <w:szCs w:val="24"/>
                <w:lang w:val="ru-RU"/>
              </w:rPr>
              <w:t>.202</w:t>
            </w:r>
            <w:r w:rsidR="008B1952">
              <w:rPr>
                <w:rFonts w:ascii="GHEA Grapalat" w:eastAsia="GHEA Grapalat" w:hAnsi="GHEA Grapalat" w:cs="GHEA Grapalat"/>
                <w:b/>
                <w:color w:val="000000" w:themeColor="text1"/>
                <w:sz w:val="24"/>
                <w:szCs w:val="24"/>
              </w:rPr>
              <w:t>3</w:t>
            </w:r>
          </w:p>
        </w:tc>
      </w:tr>
      <w:tr w:rsidR="00760513" w:rsidRPr="006048D6" w:rsidTr="00760513">
        <w:trPr>
          <w:cantSplit/>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AE3103">
            <w:pPr>
              <w:spacing w:after="0"/>
              <w:ind w:leftChars="-9" w:left="-16"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rPr>
              <w:t>N</w:t>
            </w:r>
            <w:r w:rsidRPr="006048D6">
              <w:rPr>
                <w:rFonts w:ascii="GHEA Grapalat" w:eastAsia="GHEA Grapalat" w:hAnsi="GHEA Grapalat" w:cs="GHEA Grapalat"/>
                <w:b/>
                <w:color w:val="000000" w:themeColor="text1"/>
                <w:sz w:val="24"/>
                <w:szCs w:val="24"/>
                <w:lang w:val="ru-RU"/>
              </w:rPr>
              <w:t xml:space="preserve"> </w:t>
            </w:r>
            <w:r w:rsidR="00792FF8" w:rsidRPr="00792FF8">
              <w:rPr>
                <w:rFonts w:ascii="GHEA Grapalat" w:eastAsia="GHEA Grapalat" w:hAnsi="GHEA Grapalat" w:cs="GHEA Grapalat"/>
                <w:b/>
                <w:color w:val="000000" w:themeColor="text1"/>
                <w:sz w:val="24"/>
                <w:szCs w:val="24"/>
                <w:lang w:val="ru-RU"/>
              </w:rPr>
              <w:t>01/8-3/7322-2023</w:t>
            </w:r>
          </w:p>
        </w:tc>
      </w:tr>
      <w:tr w:rsidR="00760513" w:rsidRPr="007D2A58" w:rsidTr="0076051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8B1952" w:rsidRPr="00722564"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Նախագծով առաջարկվում է, որ առաջին ատյանի ընդհանուր իրավասության դատարանի, </w:t>
            </w:r>
            <w:proofErr w:type="spellStart"/>
            <w:r w:rsidRPr="00722564">
              <w:rPr>
                <w:rFonts w:ascii="GHEA Grapalat" w:hAnsi="GHEA Grapalat"/>
                <w:sz w:val="24"/>
                <w:szCs w:val="24"/>
                <w:lang w:val="hy-AM"/>
              </w:rPr>
              <w:t>սնանկության</w:t>
            </w:r>
            <w:proofErr w:type="spellEnd"/>
            <w:r w:rsidRPr="00722564">
              <w:rPr>
                <w:rFonts w:ascii="GHEA Grapalat" w:hAnsi="GHEA Grapalat"/>
                <w:sz w:val="24"/>
                <w:szCs w:val="24"/>
                <w:lang w:val="hy-AM"/>
              </w:rPr>
              <w:t xml:space="preserve"> դատարանի և վարչական դատարանի դատավորներին, արդարադատության շահի սպասարկմամբ պայմանավորված սահմանել հավելում՝ պաշտոնային դրույքաչափի 60 տոկոսի չափով։</w:t>
            </w:r>
          </w:p>
          <w:p w:rsidR="008B1952" w:rsidRPr="00722564"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Այս կապակցությամբ հայտնում ենք, որ ՀՀ ֆինանսների նախարարությունը պետական պաշտոններ և պետական ծառայության պաշտոններ զբաղեցնող անձանց համար հավելում նախատեսելու վերաբերյալ բոլոր օրենսդրական նախաձեռնությունների վերաբերյալ բազմիցս արտահայտել է նույնաբովանդակ դիրքորոշում առ այն, որ հավելում սահմանելը նույն կարգավիճակում գտնվող անձանց նկատմամբ տարբերակված մոտեցման </w:t>
            </w:r>
            <w:proofErr w:type="spellStart"/>
            <w:r w:rsidRPr="00722564">
              <w:rPr>
                <w:rFonts w:ascii="GHEA Grapalat" w:hAnsi="GHEA Grapalat"/>
                <w:sz w:val="24"/>
                <w:szCs w:val="24"/>
                <w:lang w:val="hy-AM"/>
              </w:rPr>
              <w:t>դրսևորում</w:t>
            </w:r>
            <w:proofErr w:type="spellEnd"/>
            <w:r w:rsidRPr="00722564">
              <w:rPr>
                <w:rFonts w:ascii="GHEA Grapalat" w:hAnsi="GHEA Grapalat"/>
                <w:sz w:val="24"/>
                <w:szCs w:val="24"/>
                <w:lang w:val="hy-AM"/>
              </w:rPr>
              <w:t xml:space="preserve"> է, որի համար </w:t>
            </w:r>
            <w:proofErr w:type="spellStart"/>
            <w:r w:rsidRPr="00722564">
              <w:rPr>
                <w:rFonts w:ascii="GHEA Grapalat" w:hAnsi="GHEA Grapalat"/>
                <w:sz w:val="24"/>
                <w:szCs w:val="24"/>
                <w:lang w:val="hy-AM"/>
              </w:rPr>
              <w:t>որևէ</w:t>
            </w:r>
            <w:proofErr w:type="spellEnd"/>
            <w:r w:rsidRPr="00722564">
              <w:rPr>
                <w:rFonts w:ascii="GHEA Grapalat" w:hAnsi="GHEA Grapalat"/>
                <w:sz w:val="24"/>
                <w:szCs w:val="24"/>
                <w:lang w:val="hy-AM"/>
              </w:rPr>
              <w:t xml:space="preserve"> օբյեկտիվ և ողջամիտ չափանիշ առկա չէ:</w:t>
            </w:r>
          </w:p>
          <w:p w:rsidR="008B1952" w:rsidRPr="00722564"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Ելնելով </w:t>
            </w:r>
            <w:proofErr w:type="spellStart"/>
            <w:r w:rsidRPr="00722564">
              <w:rPr>
                <w:rFonts w:ascii="GHEA Grapalat" w:hAnsi="GHEA Grapalat"/>
                <w:sz w:val="24"/>
                <w:szCs w:val="24"/>
                <w:lang w:val="hy-AM"/>
              </w:rPr>
              <w:t>վերոգրյալից</w:t>
            </w:r>
            <w:proofErr w:type="spellEnd"/>
            <w:r w:rsidRPr="00722564">
              <w:rPr>
                <w:rFonts w:ascii="GHEA Grapalat" w:hAnsi="GHEA Grapalat"/>
                <w:sz w:val="24"/>
                <w:szCs w:val="24"/>
                <w:lang w:val="hy-AM"/>
              </w:rPr>
              <w:t xml:space="preserve">՝ գտնում ենք, որ գործառութային կարգավիճակի և պատասխանատվության </w:t>
            </w:r>
            <w:proofErr w:type="spellStart"/>
            <w:r w:rsidRPr="00722564">
              <w:rPr>
                <w:rFonts w:ascii="GHEA Grapalat" w:hAnsi="GHEA Grapalat"/>
                <w:sz w:val="24"/>
                <w:szCs w:val="24"/>
                <w:lang w:val="hy-AM"/>
              </w:rPr>
              <w:t>նույնակերպության</w:t>
            </w:r>
            <w:proofErr w:type="spellEnd"/>
            <w:r w:rsidRPr="00722564">
              <w:rPr>
                <w:rFonts w:ascii="GHEA Grapalat" w:hAnsi="GHEA Grapalat"/>
                <w:sz w:val="24"/>
                <w:szCs w:val="24"/>
                <w:lang w:val="hy-AM"/>
              </w:rPr>
              <w:t xml:space="preserve"> պայմաններում տարբեր մասնագիտացման դատավորների նկատմամբ տարբերակված մոտեցման </w:t>
            </w:r>
            <w:proofErr w:type="spellStart"/>
            <w:r w:rsidRPr="00722564">
              <w:rPr>
                <w:rFonts w:ascii="GHEA Grapalat" w:hAnsi="GHEA Grapalat"/>
                <w:sz w:val="24"/>
                <w:szCs w:val="24"/>
                <w:lang w:val="hy-AM"/>
              </w:rPr>
              <w:t>դրսևորումը</w:t>
            </w:r>
            <w:proofErr w:type="spellEnd"/>
            <w:r w:rsidRPr="00722564">
              <w:rPr>
                <w:rFonts w:ascii="GHEA Grapalat" w:hAnsi="GHEA Grapalat"/>
                <w:sz w:val="24"/>
                <w:szCs w:val="24"/>
                <w:lang w:val="hy-AM"/>
              </w:rPr>
              <w:t xml:space="preserve"> հիմնավորված համարվել չի կարող:</w:t>
            </w:r>
          </w:p>
          <w:p w:rsidR="008B1952" w:rsidRPr="00722564"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Բացի այդ, կարծում ենք, որ առաջին ատյանի ընդհանուր իրավասության դատարանի, </w:t>
            </w:r>
            <w:proofErr w:type="spellStart"/>
            <w:r w:rsidRPr="00722564">
              <w:rPr>
                <w:rFonts w:ascii="GHEA Grapalat" w:hAnsi="GHEA Grapalat"/>
                <w:sz w:val="24"/>
                <w:szCs w:val="24"/>
                <w:lang w:val="hy-AM"/>
              </w:rPr>
              <w:t>սնանկության</w:t>
            </w:r>
            <w:proofErr w:type="spellEnd"/>
            <w:r w:rsidRPr="00722564">
              <w:rPr>
                <w:rFonts w:ascii="GHEA Grapalat" w:hAnsi="GHEA Grapalat"/>
                <w:sz w:val="24"/>
                <w:szCs w:val="24"/>
                <w:lang w:val="hy-AM"/>
              </w:rPr>
              <w:t xml:space="preserve"> դատարանի և վարչական դատարանի դատավորների վարձատրության չափի վերանայումը՝ հավելում սահմանելու միջոցով, հանգեցնելու է պետական պաշտոն և </w:t>
            </w:r>
            <w:r w:rsidRPr="00722564">
              <w:rPr>
                <w:rFonts w:ascii="GHEA Grapalat" w:hAnsi="GHEA Grapalat"/>
                <w:sz w:val="24"/>
                <w:szCs w:val="24"/>
                <w:lang w:val="hy-AM"/>
              </w:rPr>
              <w:lastRenderedPageBreak/>
              <w:t xml:space="preserve">պետական ծառայության պաշտոն զբաղեցնող անձանց վարձատրության համակարգի էության </w:t>
            </w:r>
            <w:proofErr w:type="spellStart"/>
            <w:r w:rsidRPr="00722564">
              <w:rPr>
                <w:rFonts w:ascii="GHEA Grapalat" w:hAnsi="GHEA Grapalat"/>
                <w:sz w:val="24"/>
                <w:szCs w:val="24"/>
                <w:lang w:val="hy-AM"/>
              </w:rPr>
              <w:t>ձևախեղմանը</w:t>
            </w:r>
            <w:proofErr w:type="spellEnd"/>
            <w:r w:rsidRPr="00722564">
              <w:rPr>
                <w:rFonts w:ascii="GHEA Grapalat" w:hAnsi="GHEA Grapalat"/>
                <w:sz w:val="24"/>
                <w:szCs w:val="24"/>
                <w:lang w:val="hy-AM"/>
              </w:rPr>
              <w:t>: Այսպես, զուտ պետական պաշտոն զբաղեցնելու հիմքով հավելում նախատեսելը, ըստ էության, խաթարում է այդ ինստիտուտի էությունը և իր հիմքում չունի տրամաբանական հիմնավորում, համահունչ չէ վարձատրության համակարգի հիմքում ընկած հիմնական սկզբունքներին:</w:t>
            </w:r>
          </w:p>
          <w:p w:rsidR="008B1952" w:rsidRPr="00722564" w:rsidRDefault="008B1952" w:rsidP="008B1952">
            <w:pPr>
              <w:spacing w:after="0"/>
              <w:ind w:right="36" w:firstLine="240"/>
              <w:jc w:val="both"/>
              <w:rPr>
                <w:rFonts w:ascii="GHEA Grapalat" w:hAnsi="GHEA Grapalat"/>
                <w:sz w:val="24"/>
                <w:szCs w:val="24"/>
                <w:lang w:val="hy-AM"/>
              </w:rPr>
            </w:pPr>
            <w:r w:rsidRPr="00722564">
              <w:rPr>
                <w:rFonts w:ascii="GHEA Grapalat" w:hAnsi="GHEA Grapalat"/>
                <w:sz w:val="24"/>
                <w:szCs w:val="24"/>
                <w:lang w:val="hy-AM"/>
              </w:rPr>
              <w:t>Բացի այդ Օրենքի 3-րդ հոդվածի 1-ին մասի 2-րդ կետի «ա» ենթակետի համաձայն`</w:t>
            </w:r>
          </w:p>
          <w:p w:rsidR="008B1952" w:rsidRPr="00722564" w:rsidRDefault="008B1952" w:rsidP="008B1952">
            <w:pPr>
              <w:spacing w:after="0"/>
              <w:ind w:right="36" w:firstLine="240"/>
              <w:jc w:val="both"/>
              <w:rPr>
                <w:rFonts w:ascii="GHEA Grapalat" w:hAnsi="GHEA Grapalat"/>
                <w:sz w:val="24"/>
                <w:szCs w:val="24"/>
                <w:lang w:val="hy-AM"/>
              </w:rPr>
            </w:pPr>
            <w:r w:rsidRPr="00722564">
              <w:rPr>
                <w:rFonts w:ascii="GHEA Grapalat" w:hAnsi="GHEA Grapalat"/>
                <w:sz w:val="24"/>
                <w:szCs w:val="24"/>
                <w:lang w:val="hy-AM"/>
              </w:rPr>
              <w:t xml:space="preserve">ա. Հավելումը՝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առանձնակի </w:t>
            </w:r>
            <w:proofErr w:type="spellStart"/>
            <w:r w:rsidRPr="00722564">
              <w:rPr>
                <w:rFonts w:ascii="GHEA Grapalat" w:hAnsi="GHEA Grapalat"/>
                <w:sz w:val="24"/>
                <w:szCs w:val="24"/>
                <w:lang w:val="hy-AM"/>
              </w:rPr>
              <w:t>ռիսկայնության</w:t>
            </w:r>
            <w:proofErr w:type="spellEnd"/>
            <w:r w:rsidRPr="00722564">
              <w:rPr>
                <w:rFonts w:ascii="GHEA Grapalat" w:hAnsi="GHEA Grapalat"/>
                <w:sz w:val="24"/>
                <w:szCs w:val="24"/>
                <w:lang w:val="hy-AM"/>
              </w:rPr>
              <w:t>, ինչպես նաև հատուկ մասնագիտացման առանձնահատկություններով պայմանավորված` պաշտոնային դրույքաչափի նկատմամբ հաշվարկվող տոկոսային ավելացում կամ պաշտոնային դրույքաչափին դրամական բացարձակ մեծությամբ սահմանվող ավելացումն է:</w:t>
            </w:r>
          </w:p>
          <w:p w:rsidR="008B1952" w:rsidRPr="00722564"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Օրենքով «հավելում» հասկացության բնորոշումից պարզ է դառնում, որ պետական պաշտոն և պետական ծառայության պաշտոն զբաղեցնող անձանց հավելումը տրվում է վերը նշված առանձնահատկություններով պայմանավորված, բայց ոչ երբեք մասնագիտացում պահանջող պաշտոն զբաղեցնելու կամ աշխատանք կատարելու համար, այլապես համանման տրամաբանությամբ հավելում կսահմանվեր նաև մասնագիտացում պահանջող բոլոր տեսակի աշխատանքների կատարման կամ պետական պաշտոն և պետական ծառայության պաշտոն զբաղեցնող անձանց համար: Ընդ որում, հավելման վերաբերյալ </w:t>
            </w:r>
            <w:proofErr w:type="spellStart"/>
            <w:r w:rsidRPr="00722564">
              <w:rPr>
                <w:rFonts w:ascii="GHEA Grapalat" w:hAnsi="GHEA Grapalat"/>
                <w:sz w:val="24"/>
                <w:szCs w:val="24"/>
                <w:lang w:val="hy-AM"/>
              </w:rPr>
              <w:t>միևնույն</w:t>
            </w:r>
            <w:proofErr w:type="spellEnd"/>
            <w:r w:rsidRPr="00722564">
              <w:rPr>
                <w:rFonts w:ascii="GHEA Grapalat" w:hAnsi="GHEA Grapalat"/>
                <w:sz w:val="24"/>
                <w:szCs w:val="24"/>
                <w:lang w:val="hy-AM"/>
              </w:rPr>
              <w:t xml:space="preserve"> տրամաբանությունը դրված է նաև ՀՀ աշխատանքային օրենսգրքի </w:t>
            </w:r>
            <w:proofErr w:type="spellStart"/>
            <w:r w:rsidRPr="00722564">
              <w:rPr>
                <w:rFonts w:ascii="GHEA Grapalat" w:hAnsi="GHEA Grapalat"/>
                <w:sz w:val="24"/>
                <w:szCs w:val="24"/>
                <w:lang w:val="hy-AM"/>
              </w:rPr>
              <w:t>վերաբերելի</w:t>
            </w:r>
            <w:proofErr w:type="spellEnd"/>
            <w:r w:rsidRPr="00722564">
              <w:rPr>
                <w:rFonts w:ascii="GHEA Grapalat" w:hAnsi="GHEA Grapalat"/>
                <w:sz w:val="24"/>
                <w:szCs w:val="24"/>
                <w:lang w:val="hy-AM"/>
              </w:rPr>
              <w:t xml:space="preserve"> </w:t>
            </w:r>
            <w:proofErr w:type="spellStart"/>
            <w:r w:rsidRPr="00722564">
              <w:rPr>
                <w:rFonts w:ascii="GHEA Grapalat" w:hAnsi="GHEA Grapalat"/>
                <w:sz w:val="24"/>
                <w:szCs w:val="24"/>
                <w:lang w:val="hy-AM"/>
              </w:rPr>
              <w:t>կարգավորումներում</w:t>
            </w:r>
            <w:proofErr w:type="spellEnd"/>
            <w:r w:rsidRPr="00722564">
              <w:rPr>
                <w:rFonts w:ascii="GHEA Grapalat" w:hAnsi="GHEA Grapalat"/>
                <w:sz w:val="24"/>
                <w:szCs w:val="24"/>
                <w:lang w:val="hy-AM"/>
              </w:rPr>
              <w:t>:</w:t>
            </w:r>
          </w:p>
          <w:p w:rsidR="008B1952" w:rsidRPr="00722564" w:rsidRDefault="008B1952" w:rsidP="008B1952">
            <w:pPr>
              <w:spacing w:after="0"/>
              <w:ind w:firstLine="240"/>
              <w:jc w:val="both"/>
              <w:rPr>
                <w:rFonts w:ascii="GHEA Grapalat" w:hAnsi="GHEA Grapalat"/>
                <w:sz w:val="24"/>
                <w:szCs w:val="24"/>
                <w:lang w:val="hy-AM"/>
              </w:rPr>
            </w:pPr>
            <w:proofErr w:type="spellStart"/>
            <w:r w:rsidRPr="00722564">
              <w:rPr>
                <w:rFonts w:ascii="GHEA Grapalat" w:hAnsi="GHEA Grapalat"/>
                <w:sz w:val="24"/>
                <w:szCs w:val="24"/>
                <w:lang w:val="hy-AM"/>
              </w:rPr>
              <w:lastRenderedPageBreak/>
              <w:t>Վերոգրյալի</w:t>
            </w:r>
            <w:proofErr w:type="spellEnd"/>
            <w:r w:rsidRPr="00722564">
              <w:rPr>
                <w:rFonts w:ascii="GHEA Grapalat" w:hAnsi="GHEA Grapalat"/>
                <w:sz w:val="24"/>
                <w:szCs w:val="24"/>
                <w:lang w:val="hy-AM"/>
              </w:rPr>
              <w:t xml:space="preserve"> </w:t>
            </w:r>
            <w:proofErr w:type="spellStart"/>
            <w:r w:rsidRPr="00722564">
              <w:rPr>
                <w:rFonts w:ascii="GHEA Grapalat" w:hAnsi="GHEA Grapalat"/>
                <w:sz w:val="24"/>
                <w:szCs w:val="24"/>
                <w:lang w:val="hy-AM"/>
              </w:rPr>
              <w:t>ամփոփմամբ</w:t>
            </w:r>
            <w:proofErr w:type="spellEnd"/>
            <w:r w:rsidRPr="00722564">
              <w:rPr>
                <w:rFonts w:ascii="GHEA Grapalat" w:hAnsi="GHEA Grapalat"/>
                <w:sz w:val="24"/>
                <w:szCs w:val="24"/>
                <w:lang w:val="hy-AM"/>
              </w:rPr>
              <w:t xml:space="preserve">՝ հայտնում ենք, որ դատավորների վարձատրության հիմնախնդրի լուծումն անհրաժեշտ է դիտարկել հանրային կառավարման բարեփոխումների ռազմավարությամբ սահմանված համակարգային </w:t>
            </w:r>
            <w:proofErr w:type="spellStart"/>
            <w:r w:rsidRPr="00722564">
              <w:rPr>
                <w:rFonts w:ascii="GHEA Grapalat" w:hAnsi="GHEA Grapalat"/>
                <w:sz w:val="24"/>
                <w:szCs w:val="24"/>
                <w:lang w:val="hy-AM"/>
              </w:rPr>
              <w:t>կառուցակարգերի</w:t>
            </w:r>
            <w:proofErr w:type="spellEnd"/>
            <w:r w:rsidRPr="00722564">
              <w:rPr>
                <w:rFonts w:ascii="GHEA Grapalat" w:hAnsi="GHEA Grapalat"/>
                <w:sz w:val="24"/>
                <w:szCs w:val="24"/>
                <w:lang w:val="hy-AM"/>
              </w:rPr>
              <w:t xml:space="preserve"> շրջանակներում:</w:t>
            </w:r>
          </w:p>
          <w:p w:rsidR="008B1952" w:rsidRPr="00722564" w:rsidRDefault="008B1952" w:rsidP="008B1952">
            <w:pPr>
              <w:spacing w:after="0"/>
              <w:ind w:firstLine="240"/>
              <w:jc w:val="both"/>
              <w:rPr>
                <w:rFonts w:ascii="GHEA Grapalat" w:hAnsi="GHEA Grapalat"/>
                <w:bCs/>
                <w:spacing w:val="-6"/>
                <w:sz w:val="24"/>
                <w:szCs w:val="24"/>
                <w:lang w:val="af-ZA"/>
              </w:rPr>
            </w:pPr>
            <w:r w:rsidRPr="00722564">
              <w:rPr>
                <w:rFonts w:ascii="GHEA Grapalat" w:hAnsi="GHEA Grapalat"/>
                <w:bCs/>
                <w:spacing w:val="-6"/>
                <w:sz w:val="24"/>
                <w:szCs w:val="24"/>
                <w:lang w:val="hy-AM"/>
              </w:rPr>
              <w:t>Միաժամանակ</w:t>
            </w:r>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Նախագծով</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առաջարկվող</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կարգավորումից</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առաջին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ատյանի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ընդհանուր</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իրավասության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դատարանի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սնանկության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դատարանի</w:t>
            </w:r>
            <w:proofErr w:type="spellEnd"/>
            <w:r w:rsidRPr="00722564">
              <w:rPr>
                <w:rFonts w:ascii="GHEA Grapalat" w:hAnsi="GHEA Grapalat"/>
                <w:bCs/>
                <w:spacing w:val="-6"/>
                <w:sz w:val="24"/>
                <w:szCs w:val="24"/>
                <w:lang w:val="af-ZA"/>
              </w:rPr>
              <w:t xml:space="preserve"> և </w:t>
            </w:r>
            <w:proofErr w:type="spellStart"/>
            <w:r w:rsidRPr="00722564">
              <w:rPr>
                <w:rFonts w:ascii="GHEA Grapalat" w:hAnsi="GHEA Grapalat"/>
                <w:bCs/>
                <w:spacing w:val="-6"/>
                <w:sz w:val="24"/>
                <w:szCs w:val="24"/>
                <w:lang w:val="af-ZA"/>
              </w:rPr>
              <w:t>վարչական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դատարանի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դատավորներին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հավելում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տրվում</w:t>
            </w:r>
            <w:proofErr w:type="spellEnd"/>
            <w:r w:rsidRPr="00722564">
              <w:rPr>
                <w:rFonts w:ascii="GHEA Grapalat" w:hAnsi="GHEA Grapalat"/>
                <w:bCs/>
                <w:spacing w:val="-6"/>
                <w:sz w:val="24"/>
                <w:szCs w:val="24"/>
                <w:lang w:val="af-ZA"/>
              </w:rPr>
              <w:t xml:space="preserve"> է՝ </w:t>
            </w:r>
            <w:proofErr w:type="spellStart"/>
            <w:r w:rsidRPr="00722564">
              <w:rPr>
                <w:rFonts w:ascii="GHEA Grapalat" w:hAnsi="GHEA Grapalat"/>
                <w:bCs/>
                <w:i/>
                <w:spacing w:val="-6"/>
                <w:sz w:val="24"/>
                <w:szCs w:val="24"/>
                <w:lang w:val="af-ZA"/>
              </w:rPr>
              <w:t>արդարադատության</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շահի</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սպասարկմամբ</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պայմանավորված</w:t>
            </w:r>
            <w:proofErr w:type="spellEnd"/>
            <w:r w:rsidRPr="00722564">
              <w:rPr>
                <w:rFonts w:ascii="GHEA Grapalat" w:hAnsi="GHEA Grapalat"/>
                <w:bCs/>
                <w:spacing w:val="-6"/>
                <w:sz w:val="24"/>
                <w:szCs w:val="24"/>
                <w:lang w:val="af-ZA"/>
              </w:rPr>
              <w:t>։</w:t>
            </w:r>
          </w:p>
          <w:p w:rsidR="008B1952" w:rsidRPr="00722564" w:rsidRDefault="008B1952" w:rsidP="008B1952">
            <w:pPr>
              <w:spacing w:after="0"/>
              <w:ind w:firstLine="240"/>
              <w:jc w:val="both"/>
              <w:rPr>
                <w:rFonts w:ascii="GHEA Grapalat" w:hAnsi="GHEA Grapalat"/>
                <w:bCs/>
                <w:spacing w:val="-6"/>
                <w:sz w:val="24"/>
                <w:szCs w:val="24"/>
                <w:lang w:val="af-ZA"/>
              </w:rPr>
            </w:pPr>
            <w:proofErr w:type="spellStart"/>
            <w:r w:rsidRPr="00722564">
              <w:rPr>
                <w:rFonts w:ascii="GHEA Grapalat" w:hAnsi="GHEA Grapalat"/>
                <w:bCs/>
                <w:spacing w:val="-6"/>
                <w:sz w:val="24"/>
                <w:szCs w:val="24"/>
                <w:lang w:val="af-ZA"/>
              </w:rPr>
              <w:t>Ըստ</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Նախագծի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ընդունման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հիմնավորման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դատավորների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աշխատավարձերի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բարձրացման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խիստ</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անհրաժեշտությունը</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պայմանավորված</w:t>
            </w:r>
            <w:proofErr w:type="spellEnd"/>
            <w:r w:rsidRPr="00722564">
              <w:rPr>
                <w:rFonts w:ascii="GHEA Grapalat" w:hAnsi="GHEA Grapalat"/>
                <w:bCs/>
                <w:spacing w:val="-6"/>
                <w:sz w:val="24"/>
                <w:szCs w:val="24"/>
                <w:lang w:val="af-ZA"/>
              </w:rPr>
              <w:t xml:space="preserve"> է </w:t>
            </w:r>
            <w:proofErr w:type="spellStart"/>
            <w:r w:rsidRPr="00722564">
              <w:rPr>
                <w:rFonts w:ascii="GHEA Grapalat" w:hAnsi="GHEA Grapalat"/>
                <w:bCs/>
                <w:spacing w:val="-6"/>
                <w:sz w:val="24"/>
                <w:szCs w:val="24"/>
                <w:lang w:val="af-ZA"/>
              </w:rPr>
              <w:t>դատավորների</w:t>
            </w:r>
            <w:proofErr w:type="spellEnd"/>
            <w:r w:rsidRPr="00722564">
              <w:rPr>
                <w:rFonts w:ascii="GHEA Grapalat" w:hAnsi="GHEA Grapalat"/>
                <w:bCs/>
                <w:spacing w:val="-6"/>
                <w:sz w:val="24"/>
                <w:szCs w:val="24"/>
                <w:lang w:val="af-ZA"/>
              </w:rPr>
              <w:t>՝ </w:t>
            </w:r>
            <w:proofErr w:type="spellStart"/>
            <w:r w:rsidRPr="00722564">
              <w:rPr>
                <w:rFonts w:ascii="GHEA Grapalat" w:hAnsi="GHEA Grapalat"/>
                <w:bCs/>
                <w:spacing w:val="-6"/>
                <w:sz w:val="24"/>
                <w:szCs w:val="24"/>
                <w:lang w:val="af-ZA"/>
              </w:rPr>
              <w:t>կարմիր</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նշակետը</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հատող</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գերծանրաբեռնվածությամբ</w:t>
            </w:r>
            <w:proofErr w:type="spellEnd"/>
            <w:r w:rsidRPr="00722564">
              <w:rPr>
                <w:rFonts w:ascii="GHEA Grapalat" w:hAnsi="GHEA Grapalat"/>
                <w:bCs/>
                <w:spacing w:val="-6"/>
                <w:sz w:val="24"/>
                <w:szCs w:val="24"/>
                <w:lang w:val="af-ZA"/>
              </w:rPr>
              <w:t xml:space="preserve"> և </w:t>
            </w:r>
            <w:proofErr w:type="spellStart"/>
            <w:r w:rsidRPr="00722564">
              <w:rPr>
                <w:rFonts w:ascii="GHEA Grapalat" w:hAnsi="GHEA Grapalat"/>
                <w:bCs/>
                <w:spacing w:val="-6"/>
                <w:sz w:val="24"/>
                <w:szCs w:val="24"/>
                <w:lang w:val="af-ZA"/>
              </w:rPr>
              <w:t>այդ</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ծանրաբեռնվածության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ու</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դատավորի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ներկայիս</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վարձատրության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անհամապատասխանությամբ</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Ընդ</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որում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վիճակագրության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արդյունքներով</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քննվող</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դատական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գործերի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քանակով</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եռաստիճան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դատական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համակարգում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ծանրաբեռնվածության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ամենամեծ</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բեռը</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կրում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են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հենց</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առաջին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ատյանի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դատարանների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դատավորները</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Արդյունքում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դատական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համակարգում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արդեն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իսկ</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նկատվում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են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իրական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ռիսկեր</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համապատասխան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բարձր</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որակավորում</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ունեցող</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մասնագետների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կողմից</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առաջին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ատյանի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դատարանների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դատավորների</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առկա</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թափուր</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պաշտոնները</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համալրելու</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ցանկության</w:t>
            </w:r>
            <w:proofErr w:type="spellEnd"/>
            <w:r w:rsidRPr="00722564">
              <w:rPr>
                <w:rFonts w:ascii="GHEA Grapalat" w:hAnsi="GHEA Grapalat"/>
                <w:bCs/>
                <w:spacing w:val="-6"/>
                <w:sz w:val="24"/>
                <w:szCs w:val="24"/>
                <w:lang w:val="af-ZA"/>
              </w:rPr>
              <w:t xml:space="preserve"> և </w:t>
            </w:r>
            <w:proofErr w:type="spellStart"/>
            <w:r w:rsidRPr="00722564">
              <w:rPr>
                <w:rFonts w:ascii="GHEA Grapalat" w:hAnsi="GHEA Grapalat"/>
                <w:bCs/>
                <w:spacing w:val="-6"/>
                <w:sz w:val="24"/>
                <w:szCs w:val="24"/>
                <w:lang w:val="af-ZA"/>
              </w:rPr>
              <w:t>շահագրգռվածության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բացակայության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մասով</w:t>
            </w:r>
            <w:proofErr w:type="spellEnd"/>
            <w:r w:rsidRPr="00722564">
              <w:rPr>
                <w:rFonts w:ascii="GHEA Grapalat" w:hAnsi="GHEA Grapalat"/>
                <w:bCs/>
                <w:spacing w:val="-6"/>
                <w:sz w:val="24"/>
                <w:szCs w:val="24"/>
                <w:lang w:val="af-ZA"/>
              </w:rPr>
              <w:t>:</w:t>
            </w:r>
          </w:p>
          <w:p w:rsidR="008B1952" w:rsidRPr="00722564" w:rsidRDefault="008B1952" w:rsidP="008B1952">
            <w:pPr>
              <w:spacing w:after="0"/>
              <w:ind w:firstLine="240"/>
              <w:jc w:val="both"/>
              <w:rPr>
                <w:rFonts w:ascii="GHEA Grapalat" w:hAnsi="GHEA Grapalat"/>
                <w:bCs/>
                <w:spacing w:val="-6"/>
                <w:sz w:val="24"/>
                <w:szCs w:val="24"/>
                <w:lang w:val="hy-AM"/>
              </w:rPr>
            </w:pPr>
            <w:r w:rsidRPr="00722564">
              <w:rPr>
                <w:rFonts w:ascii="GHEA Grapalat" w:hAnsi="GHEA Grapalat"/>
                <w:sz w:val="24"/>
                <w:szCs w:val="24"/>
                <w:lang w:val="hy-AM"/>
              </w:rPr>
              <w:t xml:space="preserve">Այս կապակցությամբ հայտնում ենք, </w:t>
            </w:r>
            <w:r w:rsidRPr="00722564">
              <w:rPr>
                <w:rFonts w:ascii="GHEA Grapalat" w:hAnsi="GHEA Grapalat"/>
                <w:bCs/>
                <w:spacing w:val="-6"/>
                <w:sz w:val="24"/>
                <w:szCs w:val="24"/>
                <w:lang w:val="hy-AM"/>
              </w:rPr>
              <w:t xml:space="preserve">որ </w:t>
            </w:r>
            <w:proofErr w:type="spellStart"/>
            <w:r w:rsidRPr="00722564">
              <w:rPr>
                <w:rFonts w:ascii="GHEA Grapalat" w:hAnsi="GHEA Grapalat"/>
                <w:bCs/>
                <w:i/>
                <w:spacing w:val="-6"/>
                <w:sz w:val="24"/>
                <w:szCs w:val="24"/>
                <w:lang w:val="af-ZA"/>
              </w:rPr>
              <w:t>արդարադատության</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շահի</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սպասարկմամբ</w:t>
            </w:r>
            <w:proofErr w:type="spellEnd"/>
            <w:r w:rsidRPr="00722564">
              <w:rPr>
                <w:rFonts w:ascii="GHEA Grapalat" w:hAnsi="GHEA Grapalat"/>
                <w:bCs/>
                <w:i/>
                <w:spacing w:val="-6"/>
                <w:sz w:val="24"/>
                <w:szCs w:val="24"/>
                <w:lang w:val="af-ZA"/>
              </w:rPr>
              <w:t xml:space="preserve"> </w:t>
            </w:r>
            <w:proofErr w:type="spellStart"/>
            <w:r w:rsidRPr="00722564">
              <w:rPr>
                <w:rFonts w:ascii="GHEA Grapalat" w:hAnsi="GHEA Grapalat"/>
                <w:bCs/>
                <w:i/>
                <w:spacing w:val="-6"/>
                <w:sz w:val="24"/>
                <w:szCs w:val="24"/>
                <w:lang w:val="af-ZA"/>
              </w:rPr>
              <w:t>պայմանավորված</w:t>
            </w:r>
            <w:proofErr w:type="spellEnd"/>
            <w:r w:rsidRPr="00722564">
              <w:rPr>
                <w:rFonts w:ascii="GHEA Grapalat" w:hAnsi="GHEA Grapalat"/>
                <w:bCs/>
                <w:i/>
                <w:spacing w:val="-6"/>
                <w:sz w:val="24"/>
                <w:szCs w:val="24"/>
                <w:lang w:val="hy-AM"/>
              </w:rPr>
              <w:t xml:space="preserve"> </w:t>
            </w:r>
            <w:proofErr w:type="spellStart"/>
            <w:r w:rsidRPr="00722564">
              <w:rPr>
                <w:rFonts w:ascii="GHEA Grapalat" w:hAnsi="GHEA Grapalat"/>
                <w:bCs/>
                <w:spacing w:val="-6"/>
                <w:sz w:val="24"/>
                <w:szCs w:val="24"/>
                <w:lang w:val="af-ZA"/>
              </w:rPr>
              <w:t>առաջին</w:t>
            </w:r>
            <w:proofErr w:type="spellEnd"/>
            <w:r w:rsidRPr="00722564">
              <w:rPr>
                <w:rFonts w:ascii="GHEA Grapalat" w:hAnsi="GHEA Grapalat"/>
                <w:bCs/>
                <w:spacing w:val="-6"/>
                <w:sz w:val="24"/>
                <w:szCs w:val="24"/>
                <w:lang w:val="af-ZA"/>
              </w:rPr>
              <w:t xml:space="preserve"> </w:t>
            </w:r>
            <w:proofErr w:type="spellStart"/>
            <w:r w:rsidRPr="00722564">
              <w:rPr>
                <w:rFonts w:ascii="GHEA Grapalat" w:hAnsi="GHEA Grapalat"/>
                <w:bCs/>
                <w:spacing w:val="-6"/>
                <w:sz w:val="24"/>
                <w:szCs w:val="24"/>
                <w:lang w:val="af-ZA"/>
              </w:rPr>
              <w:t>ատյանի</w:t>
            </w:r>
            <w:proofErr w:type="spellEnd"/>
            <w:r w:rsidRPr="00722564">
              <w:rPr>
                <w:rFonts w:ascii="GHEA Grapalat" w:hAnsi="GHEA Grapalat"/>
                <w:bCs/>
                <w:spacing w:val="-6"/>
                <w:sz w:val="24"/>
                <w:szCs w:val="24"/>
                <w:lang w:val="af-ZA"/>
              </w:rPr>
              <w:t xml:space="preserve"> </w:t>
            </w:r>
            <w:r w:rsidRPr="00722564">
              <w:rPr>
                <w:rFonts w:ascii="GHEA Grapalat" w:hAnsi="GHEA Grapalat"/>
                <w:bCs/>
                <w:spacing w:val="-6"/>
                <w:sz w:val="24"/>
                <w:szCs w:val="24"/>
                <w:lang w:val="hy-AM"/>
              </w:rPr>
              <w:t xml:space="preserve">դատարանների դատավորներին հավելում </w:t>
            </w:r>
            <w:proofErr w:type="spellStart"/>
            <w:r w:rsidRPr="00722564">
              <w:rPr>
                <w:rFonts w:ascii="GHEA Grapalat" w:hAnsi="GHEA Grapalat"/>
                <w:bCs/>
                <w:spacing w:val="-6"/>
                <w:sz w:val="24"/>
                <w:szCs w:val="24"/>
                <w:lang w:val="hy-AM"/>
              </w:rPr>
              <w:t>տրամադրելն</w:t>
            </w:r>
            <w:proofErr w:type="spellEnd"/>
            <w:r w:rsidRPr="00722564">
              <w:rPr>
                <w:rFonts w:ascii="GHEA Grapalat" w:hAnsi="GHEA Grapalat"/>
                <w:bCs/>
                <w:spacing w:val="-6"/>
                <w:sz w:val="24"/>
                <w:szCs w:val="24"/>
                <w:lang w:val="hy-AM"/>
              </w:rPr>
              <w:t xml:space="preserve"> ավելի է խորացնելու </w:t>
            </w:r>
            <w:proofErr w:type="spellStart"/>
            <w:r w:rsidRPr="00722564">
              <w:rPr>
                <w:rFonts w:ascii="GHEA Grapalat" w:hAnsi="GHEA Grapalat"/>
                <w:bCs/>
                <w:spacing w:val="-6"/>
                <w:sz w:val="24"/>
                <w:szCs w:val="24"/>
                <w:lang w:val="hy-AM"/>
              </w:rPr>
              <w:t>դատվորների</w:t>
            </w:r>
            <w:proofErr w:type="spellEnd"/>
            <w:r w:rsidRPr="00722564">
              <w:rPr>
                <w:rFonts w:ascii="GHEA Grapalat" w:hAnsi="GHEA Grapalat"/>
                <w:bCs/>
                <w:spacing w:val="-6"/>
                <w:sz w:val="24"/>
                <w:szCs w:val="24"/>
                <w:lang w:val="hy-AM"/>
              </w:rPr>
              <w:t xml:space="preserve"> վարձատրության համակարգում առկա </w:t>
            </w:r>
            <w:r w:rsidRPr="00722564">
              <w:rPr>
                <w:rFonts w:ascii="GHEA Grapalat" w:hAnsi="GHEA Grapalat"/>
                <w:bCs/>
                <w:spacing w:val="-6"/>
                <w:sz w:val="24"/>
                <w:szCs w:val="24"/>
                <w:lang w:val="af-ZA"/>
              </w:rPr>
              <w:t></w:t>
            </w:r>
            <w:r w:rsidRPr="00722564">
              <w:rPr>
                <w:rFonts w:ascii="GHEA Grapalat" w:hAnsi="GHEA Grapalat"/>
                <w:bCs/>
                <w:spacing w:val="-6"/>
                <w:sz w:val="24"/>
                <w:szCs w:val="24"/>
                <w:lang w:val="hy-AM"/>
              </w:rPr>
              <w:t>ճգնաժամը</w:t>
            </w:r>
            <w:r w:rsidRPr="00722564">
              <w:rPr>
                <w:rFonts w:ascii="GHEA Grapalat" w:hAnsi="GHEA Grapalat"/>
                <w:bCs/>
                <w:spacing w:val="-6"/>
                <w:sz w:val="24"/>
                <w:szCs w:val="24"/>
                <w:lang w:val="af-ZA"/>
              </w:rPr>
              <w:t>»</w:t>
            </w:r>
            <w:r w:rsidRPr="00722564">
              <w:rPr>
                <w:rFonts w:ascii="GHEA Grapalat" w:hAnsi="GHEA Grapalat"/>
                <w:bCs/>
                <w:spacing w:val="-6"/>
                <w:sz w:val="24"/>
                <w:szCs w:val="24"/>
                <w:lang w:val="hy-AM"/>
              </w:rPr>
              <w:t xml:space="preserve">, քանի որ եռաստիճան դատական համակարգում բոլոր դատավորների գործունեությունն ուղղված է արդարադատության շահի սպասարկմանը, </w:t>
            </w:r>
            <w:proofErr w:type="spellStart"/>
            <w:r w:rsidRPr="00722564">
              <w:rPr>
                <w:rFonts w:ascii="GHEA Grapalat" w:hAnsi="GHEA Grapalat"/>
                <w:bCs/>
                <w:spacing w:val="-6"/>
                <w:sz w:val="24"/>
                <w:szCs w:val="24"/>
                <w:lang w:val="hy-AM"/>
              </w:rPr>
              <w:t>հետևաբար</w:t>
            </w:r>
            <w:proofErr w:type="spellEnd"/>
            <w:r w:rsidRPr="00722564">
              <w:rPr>
                <w:rFonts w:ascii="GHEA Grapalat" w:hAnsi="GHEA Grapalat"/>
                <w:bCs/>
                <w:spacing w:val="-6"/>
                <w:sz w:val="24"/>
                <w:szCs w:val="24"/>
                <w:lang w:val="hy-AM"/>
              </w:rPr>
              <w:t xml:space="preserve"> նշված իրողությունը չի կարող դիտվել հավելում ստացող դատավորների շահագրգիռ խմբին բնորոշ առանձնահատկություն և դրվել </w:t>
            </w:r>
            <w:r w:rsidRPr="00722564">
              <w:rPr>
                <w:rFonts w:ascii="GHEA Grapalat" w:hAnsi="GHEA Grapalat"/>
                <w:bCs/>
                <w:spacing w:val="-6"/>
                <w:sz w:val="24"/>
                <w:szCs w:val="24"/>
                <w:lang w:val="hy-AM"/>
              </w:rPr>
              <w:lastRenderedPageBreak/>
              <w:t xml:space="preserve">սույն երաշխիքի հիմքում: Ավելին, սույն Նախագծի և դրա հիմքում բերված </w:t>
            </w:r>
            <w:proofErr w:type="spellStart"/>
            <w:r w:rsidRPr="00722564">
              <w:rPr>
                <w:rFonts w:ascii="GHEA Grapalat" w:hAnsi="GHEA Grapalat"/>
                <w:bCs/>
                <w:spacing w:val="-6"/>
                <w:sz w:val="24"/>
                <w:szCs w:val="24"/>
                <w:lang w:val="hy-AM"/>
              </w:rPr>
              <w:t>պատճառաբանությունների</w:t>
            </w:r>
            <w:proofErr w:type="spellEnd"/>
            <w:r w:rsidRPr="00722564">
              <w:rPr>
                <w:rFonts w:ascii="GHEA Grapalat" w:hAnsi="GHEA Grapalat"/>
                <w:bCs/>
                <w:spacing w:val="-6"/>
                <w:sz w:val="24"/>
                <w:szCs w:val="24"/>
                <w:lang w:val="hy-AM"/>
              </w:rPr>
              <w:t xml:space="preserve"> լույսի ներքո առավել անհասկանալի է թվում օրենքով այլ դատավորների համար «առանձնակի ռիսկային և մասնագիտացում պահանջող» գործունեության հիմքով սահմանված հավելման առկայությունը:</w:t>
            </w:r>
          </w:p>
          <w:p w:rsidR="00760513" w:rsidRPr="008B1952" w:rsidRDefault="008B1952" w:rsidP="008B1952">
            <w:pPr>
              <w:spacing w:after="0"/>
              <w:ind w:firstLine="240"/>
              <w:jc w:val="both"/>
              <w:rPr>
                <w:rFonts w:ascii="GHEA Grapalat" w:hAnsi="GHEA Grapalat"/>
                <w:sz w:val="24"/>
                <w:szCs w:val="24"/>
                <w:lang w:val="hy-AM"/>
              </w:rPr>
            </w:pPr>
            <w:r w:rsidRPr="00722564">
              <w:rPr>
                <w:rFonts w:ascii="GHEA Grapalat" w:hAnsi="GHEA Grapalat"/>
                <w:sz w:val="24"/>
                <w:szCs w:val="24"/>
                <w:lang w:val="hy-AM"/>
              </w:rPr>
              <w:t xml:space="preserve">Հայտնում ենք, նաև որ ՀՀ վարչապետի մոտ 21.02.2023թ. կայացած 2024-2026 թվականների հարկաբյուջետային և ծախսային շրջանակների մասին խորհրդակցության N Վ/35-2023 արձանագրության 1-ին կետի 5-րդ ենթակետով առաջարկվել է ձեռնպահ մնալ </w:t>
            </w:r>
            <w:proofErr w:type="spellStart"/>
            <w:r w:rsidRPr="00722564">
              <w:rPr>
                <w:rFonts w:ascii="GHEA Grapalat" w:hAnsi="GHEA Grapalat"/>
                <w:sz w:val="24"/>
                <w:szCs w:val="24"/>
                <w:lang w:val="hy-AM"/>
              </w:rPr>
              <w:t>փաստահեն</w:t>
            </w:r>
            <w:proofErr w:type="spellEnd"/>
            <w:r w:rsidRPr="00722564">
              <w:rPr>
                <w:rFonts w:ascii="GHEA Grapalat" w:hAnsi="GHEA Grapalat"/>
                <w:sz w:val="24"/>
                <w:szCs w:val="24"/>
                <w:lang w:val="hy-AM"/>
              </w:rPr>
              <w:t xml:space="preserve"> հիմքով չապացուցված կերպով եկամուտներ </w:t>
            </w:r>
            <w:proofErr w:type="spellStart"/>
            <w:r w:rsidRPr="00722564">
              <w:rPr>
                <w:rFonts w:ascii="GHEA Grapalat" w:hAnsi="GHEA Grapalat"/>
                <w:sz w:val="24"/>
                <w:szCs w:val="24"/>
                <w:lang w:val="hy-AM"/>
              </w:rPr>
              <w:t>չգեներացնող</w:t>
            </w:r>
            <w:proofErr w:type="spellEnd"/>
            <w:r w:rsidRPr="00722564">
              <w:rPr>
                <w:rFonts w:ascii="GHEA Grapalat" w:hAnsi="GHEA Grapalat"/>
                <w:sz w:val="24"/>
                <w:szCs w:val="24"/>
                <w:lang w:val="hy-AM"/>
              </w:rPr>
              <w:t xml:space="preserve"> ընթացիկ ծախսերից (հատկապես կապված աշխատավարձերի բարձրացման հետ):</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760513" w:rsidRPr="00431DDE" w:rsidRDefault="0058447C" w:rsidP="00950A51">
            <w:pPr>
              <w:spacing w:after="0"/>
              <w:ind w:leftChars="-9" w:left="-16" w:right="-61" w:hanging="2"/>
              <w:jc w:val="center"/>
              <w:rPr>
                <w:rFonts w:ascii="GHEA Grapalat" w:eastAsia="GHEA Grapalat" w:hAnsi="GHEA Grapalat" w:cs="GHEA Grapalat"/>
                <w:b/>
                <w:color w:val="000000" w:themeColor="text1"/>
                <w:sz w:val="24"/>
                <w:szCs w:val="24"/>
                <w:lang w:val="hy-AM"/>
              </w:rPr>
            </w:pPr>
            <w:r w:rsidRPr="00431DDE">
              <w:rPr>
                <w:rFonts w:ascii="GHEA Grapalat" w:eastAsia="GHEA Grapalat" w:hAnsi="GHEA Grapalat" w:cs="GHEA Grapalat"/>
                <w:b/>
                <w:color w:val="000000" w:themeColor="text1"/>
                <w:sz w:val="24"/>
                <w:szCs w:val="24"/>
                <w:lang w:val="hy-AM"/>
              </w:rPr>
              <w:lastRenderedPageBreak/>
              <w:t>Ընդունվել է մասնակի</w:t>
            </w:r>
          </w:p>
          <w:p w:rsidR="002E648E" w:rsidRPr="00431DDE" w:rsidRDefault="0058447C" w:rsidP="0058447C">
            <w:pPr>
              <w:spacing w:after="0"/>
              <w:ind w:leftChars="-9" w:left="-16" w:right="-61" w:hanging="2"/>
              <w:jc w:val="both"/>
              <w:rPr>
                <w:rFonts w:ascii="GHEA Grapalat" w:eastAsia="GHEA Grapalat" w:hAnsi="GHEA Grapalat" w:cs="GHEA Grapalat"/>
                <w:color w:val="000000" w:themeColor="text1"/>
                <w:sz w:val="24"/>
                <w:szCs w:val="24"/>
                <w:lang w:val="hy-AM"/>
              </w:rPr>
            </w:pPr>
            <w:r w:rsidRPr="00431DDE">
              <w:rPr>
                <w:rFonts w:ascii="GHEA Grapalat" w:eastAsia="GHEA Grapalat" w:hAnsi="GHEA Grapalat" w:cs="GHEA Grapalat"/>
                <w:color w:val="000000" w:themeColor="text1"/>
                <w:sz w:val="24"/>
                <w:szCs w:val="24"/>
                <w:lang w:val="hy-AM"/>
              </w:rPr>
              <w:t xml:space="preserve">Նախագծում և դրա հիմնավորման մեջ կատարվել են համապատասխան փոփոխություններ: </w:t>
            </w:r>
            <w:r w:rsidR="008B1830" w:rsidRPr="00431DDE">
              <w:rPr>
                <w:rFonts w:ascii="GHEA Grapalat" w:eastAsia="GHEA Grapalat" w:hAnsi="GHEA Grapalat" w:cs="GHEA Grapalat"/>
                <w:color w:val="000000" w:themeColor="text1"/>
                <w:sz w:val="24"/>
                <w:szCs w:val="24"/>
                <w:lang w:val="hy-AM"/>
              </w:rPr>
              <w:t xml:space="preserve">Հարկ է նկատել, որ գործող օրենքն արդեն իսկ պարունակում է համանման </w:t>
            </w:r>
            <w:proofErr w:type="spellStart"/>
            <w:r w:rsidR="008B1830" w:rsidRPr="00431DDE">
              <w:rPr>
                <w:rFonts w:ascii="GHEA Grapalat" w:eastAsia="GHEA Grapalat" w:hAnsi="GHEA Grapalat" w:cs="GHEA Grapalat"/>
                <w:color w:val="000000" w:themeColor="text1"/>
                <w:sz w:val="24"/>
                <w:szCs w:val="24"/>
                <w:lang w:val="hy-AM"/>
              </w:rPr>
              <w:t>կարգավորումներ</w:t>
            </w:r>
            <w:proofErr w:type="spellEnd"/>
            <w:r w:rsidR="008B1830" w:rsidRPr="00431DDE">
              <w:rPr>
                <w:rFonts w:ascii="GHEA Grapalat" w:eastAsia="GHEA Grapalat" w:hAnsi="GHEA Grapalat" w:cs="GHEA Grapalat"/>
                <w:color w:val="000000" w:themeColor="text1"/>
                <w:sz w:val="24"/>
                <w:szCs w:val="24"/>
                <w:lang w:val="hy-AM"/>
              </w:rPr>
              <w:t>:</w:t>
            </w:r>
          </w:p>
        </w:tc>
      </w:tr>
      <w:tr w:rsidR="00760513" w:rsidRPr="006048D6" w:rsidTr="00760513">
        <w:trPr>
          <w:cantSplit/>
          <w:trHeight w:val="20"/>
          <w:jc w:val="center"/>
        </w:trPr>
        <w:tc>
          <w:tcPr>
            <w:tcW w:w="10403" w:type="dxa"/>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5C7C8B" w:rsidP="00760513">
            <w:pPr>
              <w:pStyle w:val="ListParagraph"/>
              <w:numPr>
                <w:ilvl w:val="0"/>
                <w:numId w:val="1"/>
              </w:numPr>
              <w:tabs>
                <w:tab w:val="left" w:pos="2794"/>
                <w:tab w:val="left" w:pos="11282"/>
              </w:tabs>
              <w:ind w:leftChars="0" w:right="283" w:firstLineChars="0"/>
              <w:jc w:val="center"/>
              <w:rPr>
                <w:rFonts w:ascii="GHEA Grapalat" w:eastAsia="GHEA Grapalat" w:hAnsi="GHEA Grapalat" w:cs="GHEA Grapalat"/>
                <w:b/>
                <w:color w:val="000000" w:themeColor="text1"/>
              </w:rPr>
            </w:pPr>
            <w:proofErr w:type="spellStart"/>
            <w:r>
              <w:rPr>
                <w:rFonts w:ascii="GHEA Grapalat" w:eastAsia="GHEA Grapalat" w:hAnsi="GHEA Grapalat" w:cs="GHEA Grapalat"/>
                <w:b/>
                <w:color w:val="000000" w:themeColor="text1"/>
                <w:lang w:val="en-US"/>
              </w:rPr>
              <w:lastRenderedPageBreak/>
              <w:t>Բարձրագույն</w:t>
            </w:r>
            <w:proofErr w:type="spellEnd"/>
            <w:r>
              <w:rPr>
                <w:rFonts w:ascii="GHEA Grapalat" w:eastAsia="GHEA Grapalat" w:hAnsi="GHEA Grapalat" w:cs="GHEA Grapalat"/>
                <w:b/>
                <w:color w:val="000000" w:themeColor="text1"/>
                <w:lang w:val="en-US"/>
              </w:rPr>
              <w:t xml:space="preserve"> </w:t>
            </w:r>
            <w:proofErr w:type="spellStart"/>
            <w:r>
              <w:rPr>
                <w:rFonts w:ascii="GHEA Grapalat" w:eastAsia="GHEA Grapalat" w:hAnsi="GHEA Grapalat" w:cs="GHEA Grapalat"/>
                <w:b/>
                <w:color w:val="000000" w:themeColor="text1"/>
                <w:lang w:val="en-US"/>
              </w:rPr>
              <w:t>դատական</w:t>
            </w:r>
            <w:proofErr w:type="spellEnd"/>
            <w:r>
              <w:rPr>
                <w:rFonts w:ascii="GHEA Grapalat" w:eastAsia="GHEA Grapalat" w:hAnsi="GHEA Grapalat" w:cs="GHEA Grapalat"/>
                <w:b/>
                <w:color w:val="000000" w:themeColor="text1"/>
                <w:lang w:val="en-US"/>
              </w:rPr>
              <w:t xml:space="preserve"> </w:t>
            </w:r>
            <w:proofErr w:type="spellStart"/>
            <w:r>
              <w:rPr>
                <w:rFonts w:ascii="GHEA Grapalat" w:eastAsia="GHEA Grapalat" w:hAnsi="GHEA Grapalat" w:cs="GHEA Grapalat"/>
                <w:b/>
                <w:color w:val="000000" w:themeColor="text1"/>
                <w:lang w:val="en-US"/>
              </w:rPr>
              <w:t>խորհուրդ</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EE27BE" w:rsidRDefault="008B1952" w:rsidP="00AE3103">
            <w:pPr>
              <w:spacing w:after="0"/>
              <w:ind w:leftChars="-9" w:left="-16" w:right="-61" w:hanging="2"/>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14.04.2023</w:t>
            </w:r>
          </w:p>
        </w:tc>
      </w:tr>
      <w:tr w:rsidR="00760513" w:rsidRPr="006048D6" w:rsidTr="00760513">
        <w:trPr>
          <w:cantSplit/>
          <w:trHeight w:val="20"/>
          <w:jc w:val="center"/>
        </w:trPr>
        <w:tc>
          <w:tcPr>
            <w:tcW w:w="10403" w:type="dxa"/>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AE3103">
            <w:pPr>
              <w:spacing w:after="0"/>
              <w:rPr>
                <w:rFonts w:ascii="GHEA Grapalat" w:eastAsia="GHEA Grapalat" w:hAnsi="GHEA Grapalat" w:cs="GHEA Grapalat"/>
                <w:b/>
                <w:color w:val="000000" w:themeColor="text1"/>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rsidR="00760513" w:rsidRPr="006048D6" w:rsidRDefault="00760513" w:rsidP="008B1952">
            <w:pPr>
              <w:spacing w:after="0"/>
              <w:ind w:leftChars="-9" w:left="-16" w:right="-61" w:hanging="2"/>
              <w:jc w:val="center"/>
              <w:rPr>
                <w:rFonts w:ascii="GHEA Grapalat" w:eastAsia="GHEA Grapalat" w:hAnsi="GHEA Grapalat" w:cs="GHEA Grapalat"/>
                <w:b/>
                <w:color w:val="000000" w:themeColor="text1"/>
                <w:sz w:val="24"/>
                <w:szCs w:val="24"/>
                <w:lang w:val="ru-RU"/>
              </w:rPr>
            </w:pPr>
            <w:r w:rsidRPr="006048D6">
              <w:rPr>
                <w:rFonts w:ascii="GHEA Grapalat" w:eastAsia="GHEA Grapalat" w:hAnsi="GHEA Grapalat" w:cs="GHEA Grapalat"/>
                <w:b/>
                <w:color w:val="000000" w:themeColor="text1"/>
                <w:sz w:val="24"/>
                <w:szCs w:val="24"/>
              </w:rPr>
              <w:t xml:space="preserve">N </w:t>
            </w:r>
            <w:r w:rsidR="00EE27BE" w:rsidRPr="00EE27BE">
              <w:rPr>
                <w:rFonts w:ascii="GHEA Grapalat" w:eastAsia="GHEA Grapalat" w:hAnsi="GHEA Grapalat" w:cs="GHEA Grapalat"/>
                <w:b/>
                <w:color w:val="000000" w:themeColor="text1"/>
                <w:sz w:val="24"/>
                <w:szCs w:val="24"/>
                <w:lang w:val="ru-RU"/>
              </w:rPr>
              <w:t>ԴԴ/</w:t>
            </w:r>
            <w:r w:rsidR="008B1952">
              <w:rPr>
                <w:rFonts w:ascii="GHEA Grapalat" w:eastAsia="GHEA Grapalat" w:hAnsi="GHEA Grapalat" w:cs="GHEA Grapalat"/>
                <w:b/>
                <w:color w:val="000000" w:themeColor="text1"/>
                <w:sz w:val="24"/>
                <w:szCs w:val="24"/>
              </w:rPr>
              <w:t>517</w:t>
            </w:r>
            <w:r w:rsidR="00EE27BE" w:rsidRPr="00EE27BE">
              <w:rPr>
                <w:rFonts w:ascii="GHEA Grapalat" w:eastAsia="GHEA Grapalat" w:hAnsi="GHEA Grapalat" w:cs="GHEA Grapalat"/>
                <w:b/>
                <w:color w:val="000000" w:themeColor="text1"/>
                <w:sz w:val="24"/>
                <w:szCs w:val="24"/>
                <w:lang w:val="ru-RU"/>
              </w:rPr>
              <w:t>-23</w:t>
            </w:r>
          </w:p>
        </w:tc>
      </w:tr>
      <w:tr w:rsidR="00760513" w:rsidRPr="006048D6" w:rsidTr="0076051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950A51" w:rsidRPr="00EE27BE" w:rsidRDefault="008B1952" w:rsidP="00AE3103">
            <w:pPr>
              <w:spacing w:after="0" w:line="240" w:lineRule="auto"/>
              <w:ind w:left="-45" w:right="81"/>
              <w:jc w:val="both"/>
              <w:rPr>
                <w:rFonts w:ascii="GHEA Grapalat" w:hAnsi="GHEA Grapalat" w:cs="Sylfaen"/>
                <w:color w:val="000000" w:themeColor="text1"/>
                <w:sz w:val="24"/>
                <w:szCs w:val="24"/>
              </w:rPr>
            </w:pPr>
            <w:proofErr w:type="spellStart"/>
            <w:r>
              <w:rPr>
                <w:rFonts w:ascii="GHEA Grapalat" w:hAnsi="GHEA Grapalat" w:cs="Sylfaen"/>
                <w:color w:val="000000" w:themeColor="text1"/>
                <w:sz w:val="24"/>
                <w:szCs w:val="24"/>
              </w:rPr>
              <w:t>Նախագծի</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վերաբերյալ</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առաջարկություններ</w:t>
            </w:r>
            <w:proofErr w:type="spellEnd"/>
            <w:r>
              <w:rPr>
                <w:rFonts w:ascii="GHEA Grapalat" w:hAnsi="GHEA Grapalat" w:cs="Sylfaen"/>
                <w:color w:val="000000" w:themeColor="text1"/>
                <w:sz w:val="24"/>
                <w:szCs w:val="24"/>
              </w:rPr>
              <w:t xml:space="preserve"> </w:t>
            </w:r>
            <w:proofErr w:type="spellStart"/>
            <w:r>
              <w:rPr>
                <w:rFonts w:ascii="GHEA Grapalat" w:hAnsi="GHEA Grapalat" w:cs="Sylfaen"/>
                <w:color w:val="000000" w:themeColor="text1"/>
                <w:sz w:val="24"/>
                <w:szCs w:val="24"/>
              </w:rPr>
              <w:t>չկան</w:t>
            </w:r>
            <w:proofErr w:type="spellEnd"/>
            <w:r w:rsidR="00950A51">
              <w:rPr>
                <w:rFonts w:ascii="GHEA Grapalat" w:hAnsi="GHEA Grapalat" w:cs="Sylfaen"/>
                <w:color w:val="000000" w:themeColor="text1"/>
                <w:sz w:val="24"/>
                <w:szCs w:val="24"/>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950A51" w:rsidRPr="00950A51" w:rsidRDefault="008B1952" w:rsidP="008B1952">
            <w:pPr>
              <w:spacing w:after="0" w:line="240" w:lineRule="auto"/>
              <w:ind w:left="-45" w:right="81"/>
              <w:jc w:val="center"/>
              <w:rPr>
                <w:rFonts w:ascii="GHEA Grapalat" w:hAnsi="GHEA Grapalat" w:cs="Sylfaen"/>
                <w:color w:val="000000" w:themeColor="text1"/>
                <w:sz w:val="24"/>
                <w:szCs w:val="24"/>
              </w:rPr>
            </w:pPr>
            <w:proofErr w:type="spellStart"/>
            <w:r w:rsidRPr="00950A51">
              <w:rPr>
                <w:rFonts w:ascii="GHEA Grapalat" w:eastAsia="GHEA Grapalat" w:hAnsi="GHEA Grapalat" w:cs="GHEA Grapalat"/>
                <w:b/>
                <w:color w:val="000000" w:themeColor="text1"/>
                <w:sz w:val="24"/>
                <w:szCs w:val="24"/>
              </w:rPr>
              <w:t>Ընդունվել</w:t>
            </w:r>
            <w:proofErr w:type="spellEnd"/>
            <w:r w:rsidRPr="00950A51">
              <w:rPr>
                <w:rFonts w:ascii="GHEA Grapalat" w:eastAsia="GHEA Grapalat" w:hAnsi="GHEA Grapalat" w:cs="GHEA Grapalat"/>
                <w:b/>
                <w:color w:val="000000" w:themeColor="text1"/>
                <w:sz w:val="24"/>
                <w:szCs w:val="24"/>
              </w:rPr>
              <w:t xml:space="preserve"> է ի </w:t>
            </w:r>
            <w:proofErr w:type="spellStart"/>
            <w:r w:rsidRPr="00950A51">
              <w:rPr>
                <w:rFonts w:ascii="GHEA Grapalat" w:eastAsia="GHEA Grapalat" w:hAnsi="GHEA Grapalat" w:cs="GHEA Grapalat"/>
                <w:b/>
                <w:color w:val="000000" w:themeColor="text1"/>
                <w:sz w:val="24"/>
                <w:szCs w:val="24"/>
              </w:rPr>
              <w:t>գիտություն</w:t>
            </w:r>
            <w:proofErr w:type="spellEnd"/>
          </w:p>
        </w:tc>
      </w:tr>
      <w:tr w:rsidR="00492010" w:rsidRPr="006048D6" w:rsidTr="00A34A44">
        <w:trPr>
          <w:trHeight w:val="20"/>
          <w:jc w:val="center"/>
        </w:trPr>
        <w:tc>
          <w:tcPr>
            <w:tcW w:w="10403" w:type="dxa"/>
            <w:vMerge w:val="restart"/>
            <w:tcBorders>
              <w:top w:val="single" w:sz="6" w:space="0" w:color="000000"/>
              <w:left w:val="single" w:sz="6" w:space="0" w:color="000000"/>
              <w:right w:val="single" w:sz="6" w:space="0" w:color="000000"/>
            </w:tcBorders>
            <w:shd w:val="clear" w:color="auto" w:fill="FFFFFF"/>
            <w:vAlign w:val="center"/>
          </w:tcPr>
          <w:p w:rsidR="00492010" w:rsidRDefault="00492010" w:rsidP="00492010">
            <w:pPr>
              <w:spacing w:after="0" w:line="240" w:lineRule="auto"/>
              <w:ind w:left="-45" w:right="81"/>
              <w:jc w:val="center"/>
              <w:rPr>
                <w:rFonts w:ascii="GHEA Grapalat" w:hAnsi="GHEA Grapalat" w:cs="Sylfaen"/>
                <w:color w:val="000000" w:themeColor="text1"/>
                <w:sz w:val="24"/>
                <w:szCs w:val="24"/>
              </w:rPr>
            </w:pPr>
            <w:r>
              <w:rPr>
                <w:rFonts w:ascii="GHEA Grapalat" w:hAnsi="GHEA Grapalat" w:cs="Sylfaen"/>
                <w:b/>
                <w:color w:val="000000" w:themeColor="text1"/>
                <w:sz w:val="24"/>
                <w:szCs w:val="24"/>
              </w:rPr>
              <w:t xml:space="preserve">3. </w:t>
            </w:r>
            <w:r w:rsidRPr="00492010">
              <w:rPr>
                <w:rFonts w:ascii="GHEA Grapalat" w:hAnsi="GHEA Grapalat" w:cs="Sylfaen"/>
                <w:b/>
                <w:color w:val="000000" w:themeColor="text1"/>
                <w:sz w:val="24"/>
                <w:szCs w:val="24"/>
              </w:rPr>
              <w:t xml:space="preserve">ՀՀ </w:t>
            </w:r>
            <w:proofErr w:type="spellStart"/>
            <w:r w:rsidRPr="00492010">
              <w:rPr>
                <w:rFonts w:ascii="GHEA Grapalat" w:hAnsi="GHEA Grapalat" w:cs="Sylfaen"/>
                <w:b/>
                <w:color w:val="000000" w:themeColor="text1"/>
                <w:sz w:val="24"/>
                <w:szCs w:val="24"/>
              </w:rPr>
              <w:t>վարչապետի</w:t>
            </w:r>
            <w:proofErr w:type="spellEnd"/>
            <w:r w:rsidRPr="00492010">
              <w:rPr>
                <w:rFonts w:ascii="GHEA Grapalat" w:hAnsi="GHEA Grapalat" w:cs="Sylfaen"/>
                <w:b/>
                <w:color w:val="000000" w:themeColor="text1"/>
                <w:sz w:val="24"/>
                <w:szCs w:val="24"/>
              </w:rPr>
              <w:t xml:space="preserve"> </w:t>
            </w:r>
            <w:proofErr w:type="spellStart"/>
            <w:r w:rsidRPr="00492010">
              <w:rPr>
                <w:rFonts w:ascii="GHEA Grapalat" w:hAnsi="GHEA Grapalat" w:cs="Sylfaen"/>
                <w:b/>
                <w:color w:val="000000" w:themeColor="text1"/>
                <w:sz w:val="24"/>
                <w:szCs w:val="24"/>
              </w:rPr>
              <w:t>աշխատակազմի</w:t>
            </w:r>
            <w:proofErr w:type="spellEnd"/>
            <w:r w:rsidRPr="00492010">
              <w:rPr>
                <w:rFonts w:ascii="GHEA Grapalat" w:hAnsi="GHEA Grapalat" w:cs="Sylfaen"/>
                <w:b/>
                <w:color w:val="000000" w:themeColor="text1"/>
                <w:sz w:val="24"/>
                <w:szCs w:val="24"/>
              </w:rPr>
              <w:t xml:space="preserve"> </w:t>
            </w:r>
            <w:proofErr w:type="spellStart"/>
            <w:r w:rsidRPr="00492010">
              <w:rPr>
                <w:rFonts w:ascii="GHEA Grapalat" w:hAnsi="GHEA Grapalat" w:cs="Sylfaen"/>
                <w:b/>
                <w:color w:val="000000" w:themeColor="text1"/>
                <w:sz w:val="24"/>
                <w:szCs w:val="24"/>
              </w:rPr>
              <w:t>քաղաքացիական</w:t>
            </w:r>
            <w:proofErr w:type="spellEnd"/>
            <w:r w:rsidRPr="00492010">
              <w:rPr>
                <w:rFonts w:ascii="GHEA Grapalat" w:hAnsi="GHEA Grapalat" w:cs="Sylfaen"/>
                <w:b/>
                <w:color w:val="000000" w:themeColor="text1"/>
                <w:sz w:val="24"/>
                <w:szCs w:val="24"/>
              </w:rPr>
              <w:t xml:space="preserve"> </w:t>
            </w:r>
            <w:proofErr w:type="spellStart"/>
            <w:r w:rsidRPr="00492010">
              <w:rPr>
                <w:rFonts w:ascii="GHEA Grapalat" w:hAnsi="GHEA Grapalat" w:cs="Sylfaen"/>
                <w:b/>
                <w:color w:val="000000" w:themeColor="text1"/>
                <w:sz w:val="24"/>
                <w:szCs w:val="24"/>
              </w:rPr>
              <w:t>ծառայության</w:t>
            </w:r>
            <w:proofErr w:type="spellEnd"/>
            <w:r w:rsidRPr="00492010">
              <w:rPr>
                <w:rFonts w:ascii="GHEA Grapalat" w:hAnsi="GHEA Grapalat" w:cs="Sylfaen"/>
                <w:b/>
                <w:color w:val="000000" w:themeColor="text1"/>
                <w:sz w:val="24"/>
                <w:szCs w:val="24"/>
              </w:rPr>
              <w:t xml:space="preserve"> </w:t>
            </w:r>
            <w:proofErr w:type="spellStart"/>
            <w:r w:rsidRPr="00492010">
              <w:rPr>
                <w:rFonts w:ascii="GHEA Grapalat" w:hAnsi="GHEA Grapalat" w:cs="Sylfaen"/>
                <w:b/>
                <w:color w:val="000000" w:themeColor="text1"/>
                <w:sz w:val="24"/>
                <w:szCs w:val="24"/>
              </w:rPr>
              <w:t>գրասենյակ</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492010" w:rsidRPr="00950A51" w:rsidRDefault="00492010" w:rsidP="008B1952">
            <w:pPr>
              <w:spacing w:after="0" w:line="240" w:lineRule="auto"/>
              <w:ind w:left="-45" w:right="81"/>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12.05.2023</w:t>
            </w:r>
          </w:p>
        </w:tc>
      </w:tr>
      <w:tr w:rsidR="00492010" w:rsidRPr="006048D6" w:rsidTr="00A34A44">
        <w:trPr>
          <w:trHeight w:val="20"/>
          <w:jc w:val="center"/>
        </w:trPr>
        <w:tc>
          <w:tcPr>
            <w:tcW w:w="10403" w:type="dxa"/>
            <w:vMerge/>
            <w:tcBorders>
              <w:left w:val="single" w:sz="6" w:space="0" w:color="000000"/>
              <w:bottom w:val="single" w:sz="6" w:space="0" w:color="000000"/>
              <w:right w:val="single" w:sz="6" w:space="0" w:color="000000"/>
            </w:tcBorders>
            <w:shd w:val="clear" w:color="auto" w:fill="FFFFFF"/>
            <w:vAlign w:val="center"/>
          </w:tcPr>
          <w:p w:rsidR="00492010" w:rsidRDefault="00492010" w:rsidP="00AE3103">
            <w:pPr>
              <w:spacing w:after="0" w:line="240" w:lineRule="auto"/>
              <w:ind w:left="-45" w:right="81"/>
              <w:jc w:val="both"/>
              <w:rPr>
                <w:rFonts w:ascii="GHEA Grapalat" w:hAnsi="GHEA Grapalat" w:cs="Sylfaen"/>
                <w:color w:val="000000" w:themeColor="text1"/>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492010" w:rsidRPr="00950A51" w:rsidRDefault="00492010" w:rsidP="008B1952">
            <w:pPr>
              <w:spacing w:after="0" w:line="240" w:lineRule="auto"/>
              <w:ind w:left="-45" w:right="81"/>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w:t>
            </w:r>
            <w:r w:rsidRPr="00492010">
              <w:rPr>
                <w:rFonts w:ascii="GHEA Grapalat" w:eastAsia="GHEA Grapalat" w:hAnsi="GHEA Grapalat" w:cs="GHEA Grapalat"/>
                <w:b/>
                <w:color w:val="000000" w:themeColor="text1"/>
                <w:sz w:val="24"/>
                <w:szCs w:val="24"/>
              </w:rPr>
              <w:t xml:space="preserve"> 02/11.8/16064-2023</w:t>
            </w:r>
          </w:p>
        </w:tc>
      </w:tr>
      <w:tr w:rsidR="00492010" w:rsidRPr="007D2A58" w:rsidTr="007D2A58">
        <w:trPr>
          <w:trHeight w:val="20"/>
          <w:jc w:val="center"/>
        </w:trPr>
        <w:tc>
          <w:tcPr>
            <w:tcW w:w="10403" w:type="dxa"/>
            <w:tcBorders>
              <w:top w:val="single" w:sz="6" w:space="0" w:color="000000"/>
              <w:left w:val="single" w:sz="6" w:space="0" w:color="000000"/>
              <w:bottom w:val="single" w:sz="4" w:space="0" w:color="auto"/>
              <w:right w:val="single" w:sz="6" w:space="0" w:color="000000"/>
            </w:tcBorders>
            <w:shd w:val="clear" w:color="auto" w:fill="FFFFFF"/>
            <w:vAlign w:val="center"/>
          </w:tcPr>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t xml:space="preserve">Նախագծով առաջարկվում է առաջին ատյանի ընդհանուր իրավասության դատարանի, </w:t>
            </w:r>
            <w:proofErr w:type="spellStart"/>
            <w:r w:rsidRPr="00492010">
              <w:rPr>
                <w:rFonts w:ascii="GHEA Grapalat" w:hAnsi="GHEA Grapalat" w:cs="Sylfaen"/>
                <w:color w:val="000000" w:themeColor="text1"/>
                <w:sz w:val="24"/>
                <w:szCs w:val="24"/>
                <w:lang w:val="hy-AM"/>
              </w:rPr>
              <w:t>սնանկության</w:t>
            </w:r>
            <w:proofErr w:type="spellEnd"/>
            <w:r w:rsidRPr="00492010">
              <w:rPr>
                <w:rFonts w:ascii="GHEA Grapalat" w:hAnsi="GHEA Grapalat" w:cs="Sylfaen"/>
                <w:color w:val="000000" w:themeColor="text1"/>
                <w:sz w:val="24"/>
                <w:szCs w:val="24"/>
                <w:lang w:val="hy-AM"/>
              </w:rPr>
              <w:t xml:space="preserve"> դատարանի և վարչական դատարանի դատավորների համար, նախատեսել հավելում՝ պաշտոնային դրույքաչափի 60 տոկոսի չափով՝ արդարադատության շահի սպասարկմամբ պայմանավորված:</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tab/>
              <w:t xml:space="preserve">Հարկ է նշել, որ հավելումները, որպես կանոն, տրվում են աշխատանքի նորմալ պայմաններից շեղումների առկայության դեպքում, ինչպես ծանր կամ վնասակար պայմաններում աշխատանքի կատարման, արտաժամյա, գիշերային ժամերին, տոնական կամ հանգստյան օրերին կատարվող աշխատանքի համար: Այդ հիմնավորմամբ էլ սահմանվել է հավելման </w:t>
            </w:r>
            <w:proofErr w:type="spellStart"/>
            <w:r w:rsidRPr="00492010">
              <w:rPr>
                <w:rFonts w:ascii="GHEA Grapalat" w:hAnsi="GHEA Grapalat" w:cs="Sylfaen"/>
                <w:color w:val="000000" w:themeColor="text1"/>
                <w:sz w:val="24"/>
                <w:szCs w:val="24"/>
                <w:lang w:val="hy-AM"/>
              </w:rPr>
              <w:t>եզրույթի</w:t>
            </w:r>
            <w:proofErr w:type="spellEnd"/>
            <w:r w:rsidRPr="00492010">
              <w:rPr>
                <w:rFonts w:ascii="GHEA Grapalat" w:hAnsi="GHEA Grapalat" w:cs="Sylfaen"/>
                <w:color w:val="000000" w:themeColor="text1"/>
                <w:sz w:val="24"/>
                <w:szCs w:val="24"/>
                <w:lang w:val="hy-AM"/>
              </w:rPr>
              <w:t xml:space="preserve"> հասկացությունը Աշխատանքային օրենսգրքում (այսուհետ՝ Օրենսգիրք)  և «Պետական պաշտոններ և պետական ծառայության պաշտոններ զբաղեցնող անձանց վարձատրության մասին» օրենքում:</w:t>
            </w:r>
          </w:p>
          <w:p w:rsidR="00492010" w:rsidRPr="00492010" w:rsidRDefault="00492010" w:rsidP="00492010">
            <w:pPr>
              <w:spacing w:after="0" w:line="240" w:lineRule="auto"/>
              <w:ind w:left="-45" w:right="81"/>
              <w:jc w:val="both"/>
              <w:rPr>
                <w:rFonts w:ascii="GHEA Grapalat" w:hAnsi="GHEA Grapalat" w:cs="Sylfaen"/>
                <w:b/>
                <w:color w:val="000000" w:themeColor="text1"/>
                <w:sz w:val="24"/>
                <w:szCs w:val="24"/>
                <w:lang w:val="hy-AM"/>
              </w:rPr>
            </w:pPr>
            <w:r w:rsidRPr="00492010">
              <w:rPr>
                <w:rFonts w:ascii="GHEA Grapalat" w:hAnsi="GHEA Grapalat" w:cs="Sylfaen"/>
                <w:color w:val="000000" w:themeColor="text1"/>
                <w:sz w:val="24"/>
                <w:szCs w:val="24"/>
                <w:lang w:val="hy-AM"/>
              </w:rPr>
              <w:lastRenderedPageBreak/>
              <w:t xml:space="preserve">Օրենսգրքի 178-րդ հոդվածի 3-րդ մասի 3-րդ պարբերությամբ սահմանված է </w:t>
            </w:r>
            <w:proofErr w:type="spellStart"/>
            <w:r w:rsidRPr="00492010">
              <w:rPr>
                <w:rFonts w:ascii="GHEA Grapalat" w:hAnsi="GHEA Grapalat" w:cs="Sylfaen"/>
                <w:color w:val="000000" w:themeColor="text1"/>
                <w:sz w:val="24"/>
                <w:szCs w:val="24"/>
                <w:lang w:val="hy-AM"/>
              </w:rPr>
              <w:t>հետևյալը</w:t>
            </w:r>
            <w:proofErr w:type="spellEnd"/>
            <w:r w:rsidRPr="00492010">
              <w:rPr>
                <w:rFonts w:ascii="GHEA Grapalat" w:hAnsi="GHEA Grapalat" w:cs="Sylfaen"/>
                <w:color w:val="000000" w:themeColor="text1"/>
                <w:sz w:val="24"/>
                <w:szCs w:val="24"/>
                <w:lang w:val="hy-AM"/>
              </w:rPr>
              <w:t xml:space="preserve">. հավելումը Օրենսգրքով, օրենքով, այլ նորմատիվ իրավական ակտերով, կոլեկտիվ կամ աշխատանքային պայմանագրերով, գործատուի իրավական ակտով սահմանված դեպքերում և չափերով հիմնական աշխատավարձի նկատմամբ հաշվարկվող լրացուցիչ վարձատրությունն է, </w:t>
            </w:r>
            <w:r w:rsidRPr="00492010">
              <w:rPr>
                <w:rFonts w:ascii="GHEA Grapalat" w:hAnsi="GHEA Grapalat" w:cs="Sylfaen"/>
                <w:b/>
                <w:color w:val="000000" w:themeColor="text1"/>
                <w:sz w:val="24"/>
                <w:szCs w:val="24"/>
                <w:lang w:val="hy-AM"/>
              </w:rPr>
              <w:t xml:space="preserve">որը վճարվում է ծանր, վնասակար կամ առանձնապես ծանր, առանձնապես վնասակար աշխատանք կատարելու և (կամ) արտաժամյա և (կամ) գիշերային աշխատանքների և (կամ) հանգստյան և օրենքով սահմանված ոչ աշխատանքային՝ տոնական և հիշատակի օրերին կատարված աշխատանքների համար: </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t xml:space="preserve">«Պետական պաշտոններ և պետական ծառայության պաշտոններ զբաղեցնող անձանց վարձատրության մասին» օրենքում հավելումը սահմանված էր՝ որպես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տոնական օրերին աշխատելու, զինվորական, քրեակատարողական և փրկարար, ծառայության առանձնահատկություններով պայմանավորված` պաշտոնային դրույքաչափի նկատմամբ հաշվարկվող տոկոսային ավելացում կամ բացարձակ մեծությամբ սահմանվող ավելացում:  Հետագայում ավելացվեց պաշտոնի առանձնակի </w:t>
            </w:r>
            <w:proofErr w:type="spellStart"/>
            <w:r w:rsidRPr="00492010">
              <w:rPr>
                <w:rFonts w:ascii="GHEA Grapalat" w:hAnsi="GHEA Grapalat" w:cs="Sylfaen"/>
                <w:color w:val="000000" w:themeColor="text1"/>
                <w:sz w:val="24"/>
                <w:szCs w:val="24"/>
                <w:lang w:val="hy-AM"/>
              </w:rPr>
              <w:t>ռիսկայնության</w:t>
            </w:r>
            <w:proofErr w:type="spellEnd"/>
            <w:r w:rsidRPr="00492010">
              <w:rPr>
                <w:rFonts w:ascii="GHEA Grapalat" w:hAnsi="GHEA Grapalat" w:cs="Sylfaen"/>
                <w:color w:val="000000" w:themeColor="text1"/>
                <w:sz w:val="24"/>
                <w:szCs w:val="24"/>
                <w:lang w:val="hy-AM"/>
              </w:rPr>
              <w:t xml:space="preserve"> համար հավելումը, որն իր բնույթով համապատասխանում է հավելման բովանդակությանը, հատուկ մասնագիտացման համար հավելումը, իսկ որոշ դեպքերում հավելման հասկացության մեջ ուղղակի թվարկվեցին պաշտոնների անվանումներ: </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tab/>
              <w:t>Ըստ կից ներկայացված հիմնավորման՝ Նախագծի նպատակն է ապահովել դատավորի բարձր կարգավիճակին և պատասխանատվությանը համապատասխանող վարձատրություն: Այս առնչությամբ հարկ է նշել, որ պետական պաշտոններ և պետական ծառայության պաշտոններ զբաղեցնող անձանց պարտականություններին, պատասխանատվությանը համապատասխան սահմանվում է հիմնական աշխատավարձ: Ընդ որում արդարադատության շահի սպասարկումը հանդիսանում է դատավորի պաշտոնի հիմնական գործառույթը, որի համար սահմանված է հիմնական աշխատավարձ:</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lastRenderedPageBreak/>
              <w:tab/>
            </w:r>
            <w:proofErr w:type="spellStart"/>
            <w:r w:rsidRPr="00492010">
              <w:rPr>
                <w:rFonts w:ascii="GHEA Grapalat" w:hAnsi="GHEA Grapalat" w:cs="Sylfaen"/>
                <w:color w:val="000000" w:themeColor="text1"/>
                <w:sz w:val="24"/>
                <w:szCs w:val="24"/>
                <w:lang w:val="hy-AM"/>
              </w:rPr>
              <w:t>Թերևս</w:t>
            </w:r>
            <w:proofErr w:type="spellEnd"/>
            <w:r w:rsidRPr="00492010">
              <w:rPr>
                <w:rFonts w:ascii="GHEA Grapalat" w:hAnsi="GHEA Grapalat" w:cs="Sylfaen"/>
                <w:color w:val="000000" w:themeColor="text1"/>
                <w:sz w:val="24"/>
                <w:szCs w:val="24"/>
                <w:lang w:val="hy-AM"/>
              </w:rPr>
              <w:t xml:space="preserve"> առաջարկվող հավելումները նպատակ են հետապնդում վերացնել դատավորի աշխատանքի հետ համադրելի աշխատանք կատարող որոշ հանրային պաշտոնների համար սահմանված հավելումների արդյունքում աշխատավարձի չափերի խզվածքը, որի պարագայում </w:t>
            </w:r>
            <w:proofErr w:type="spellStart"/>
            <w:r w:rsidRPr="00492010">
              <w:rPr>
                <w:rFonts w:ascii="GHEA Grapalat" w:hAnsi="GHEA Grapalat" w:cs="Sylfaen"/>
                <w:color w:val="000000" w:themeColor="text1"/>
                <w:sz w:val="24"/>
                <w:szCs w:val="24"/>
                <w:lang w:val="hy-AM"/>
              </w:rPr>
              <w:t>ևս</w:t>
            </w:r>
            <w:proofErr w:type="spellEnd"/>
            <w:r w:rsidRPr="00492010">
              <w:rPr>
                <w:rFonts w:ascii="GHEA Grapalat" w:hAnsi="GHEA Grapalat" w:cs="Sylfaen"/>
                <w:color w:val="000000" w:themeColor="text1"/>
                <w:sz w:val="24"/>
                <w:szCs w:val="24"/>
                <w:lang w:val="hy-AM"/>
              </w:rPr>
              <w:t xml:space="preserve"> առաջարկվող սահմանումը չի համապատասխանում հավելման հասկացությանը:</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r w:rsidRPr="00492010">
              <w:rPr>
                <w:rFonts w:ascii="GHEA Grapalat" w:hAnsi="GHEA Grapalat" w:cs="Sylfaen"/>
                <w:color w:val="000000" w:themeColor="text1"/>
                <w:sz w:val="24"/>
                <w:szCs w:val="24"/>
                <w:lang w:val="hy-AM"/>
              </w:rPr>
              <w:tab/>
              <w:t xml:space="preserve">Միաժամանակ, անհրաժեշտ ենք համարում նշել, որ Օրենքի 6-րդ հոդվածի 2-րդ մասի համաձայն՝ պետական պաշտոն և պետական ծառայության պաշտոն զբաղեցնող անձանց լրացուցիչ աշխատավարձը չի կարող գերազանցել </w:t>
            </w:r>
            <w:r w:rsidRPr="00492010">
              <w:rPr>
                <w:rFonts w:ascii="GHEA Grapalat" w:hAnsi="GHEA Grapalat" w:cs="Sylfaen"/>
                <w:b/>
                <w:color w:val="000000" w:themeColor="text1"/>
                <w:sz w:val="24"/>
                <w:szCs w:val="24"/>
                <w:lang w:val="hy-AM"/>
              </w:rPr>
              <w:t>հիմնական աշխատավարձի 30 տոկոսը</w:t>
            </w:r>
            <w:r w:rsidRPr="00492010">
              <w:rPr>
                <w:rFonts w:ascii="GHEA Grapalat" w:hAnsi="GHEA Grapalat" w:cs="Sylfaen"/>
                <w:color w:val="000000" w:themeColor="text1"/>
                <w:sz w:val="24"/>
                <w:szCs w:val="24"/>
                <w:lang w:val="hy-AM"/>
              </w:rPr>
              <w:t xml:space="preserve">, այնինչ Նախագծով առաջարկվում է հավելում սահմանել հիմնական աշխատավարձի 60 տոկոսի չափով: Պետք է նկատել, որ Օրենքի 6-րդ հոդվածի 2-րդ մասի համաձայն՝ վերոհիշյալ սահմանափակումը չի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w:t>
            </w:r>
            <w:proofErr w:type="spellStart"/>
            <w:r w:rsidRPr="00492010">
              <w:rPr>
                <w:rFonts w:ascii="GHEA Grapalat" w:hAnsi="GHEA Grapalat" w:cs="Sylfaen"/>
                <w:color w:val="000000" w:themeColor="text1"/>
                <w:sz w:val="24"/>
                <w:szCs w:val="24"/>
                <w:lang w:val="hy-AM"/>
              </w:rPr>
              <w:t>զբաղեցնողների</w:t>
            </w:r>
            <w:proofErr w:type="spellEnd"/>
            <w:r w:rsidRPr="00492010">
              <w:rPr>
                <w:rFonts w:ascii="GHEA Grapalat" w:hAnsi="GHEA Grapalat" w:cs="Sylfaen"/>
                <w:color w:val="000000" w:themeColor="text1"/>
                <w:sz w:val="24"/>
                <w:szCs w:val="24"/>
                <w:lang w:val="hy-AM"/>
              </w:rPr>
              <w:t xml:space="preserve">, արտաքին հետախուզության ծառայության, քրեակատարողական ծառայության և փրկարար ծառայության ծառայողների, դատախազների, առանձնակի ռիսկային և մասնագիտացում պահանջող, ինչպես նաև Սահմանադրական դատարանի նախագահի, փոխնախագահի և դատավորի, վճռաբեկ դատարանի դատավորի (այդ թվում` վճռաբեկ դատարանի նախագահի և վճռաբեկ դատարանի պալատի նախագահի), Բարձրագույն դատական խորհրդի նախագահի և անդամի պաշտոն զբաղեցնող անձանց նկատմամբ: </w:t>
            </w:r>
          </w:p>
          <w:p w:rsidR="00492010" w:rsidRPr="00492010" w:rsidRDefault="00492010" w:rsidP="00492010">
            <w:pPr>
              <w:spacing w:after="0" w:line="240" w:lineRule="auto"/>
              <w:ind w:left="-45" w:right="81"/>
              <w:jc w:val="both"/>
              <w:rPr>
                <w:rFonts w:ascii="GHEA Grapalat" w:hAnsi="GHEA Grapalat" w:cs="Sylfaen"/>
                <w:color w:val="000000" w:themeColor="text1"/>
                <w:sz w:val="24"/>
                <w:szCs w:val="24"/>
                <w:lang w:val="hy-AM"/>
              </w:rPr>
            </w:pPr>
          </w:p>
          <w:p w:rsidR="00492010" w:rsidRPr="00431DDE" w:rsidRDefault="00492010" w:rsidP="00AE3103">
            <w:pPr>
              <w:spacing w:after="0" w:line="240" w:lineRule="auto"/>
              <w:ind w:left="-45" w:right="81"/>
              <w:jc w:val="both"/>
              <w:rPr>
                <w:rFonts w:ascii="GHEA Grapalat" w:hAnsi="GHEA Grapalat" w:cs="Sylfaen"/>
                <w:color w:val="000000" w:themeColor="text1"/>
                <w:sz w:val="24"/>
                <w:szCs w:val="24"/>
                <w:lang w:val="hy-AM"/>
              </w:rPr>
            </w:pPr>
          </w:p>
        </w:tc>
        <w:tc>
          <w:tcPr>
            <w:tcW w:w="4463" w:type="dxa"/>
            <w:tcBorders>
              <w:top w:val="single" w:sz="6" w:space="0" w:color="000000"/>
              <w:left w:val="single" w:sz="6" w:space="0" w:color="000000"/>
              <w:bottom w:val="single" w:sz="4" w:space="0" w:color="auto"/>
              <w:right w:val="single" w:sz="6" w:space="0" w:color="000000"/>
            </w:tcBorders>
            <w:shd w:val="clear" w:color="auto" w:fill="FFFFFF"/>
          </w:tcPr>
          <w:p w:rsidR="00492010" w:rsidRPr="00431DDE" w:rsidRDefault="00E354D0" w:rsidP="008B1952">
            <w:pPr>
              <w:spacing w:after="0" w:line="240" w:lineRule="auto"/>
              <w:ind w:left="-45" w:right="81"/>
              <w:jc w:val="center"/>
              <w:rPr>
                <w:rFonts w:ascii="GHEA Grapalat" w:eastAsia="GHEA Grapalat" w:hAnsi="GHEA Grapalat" w:cs="GHEA Grapalat"/>
                <w:b/>
                <w:color w:val="000000" w:themeColor="text1"/>
                <w:sz w:val="24"/>
                <w:szCs w:val="24"/>
                <w:lang w:val="hy-AM"/>
              </w:rPr>
            </w:pPr>
            <w:r w:rsidRPr="00431DDE">
              <w:rPr>
                <w:rFonts w:ascii="GHEA Grapalat" w:eastAsia="GHEA Grapalat" w:hAnsi="GHEA Grapalat" w:cs="GHEA Grapalat"/>
                <w:b/>
                <w:color w:val="000000" w:themeColor="text1"/>
                <w:sz w:val="24"/>
                <w:szCs w:val="24"/>
                <w:lang w:val="hy-AM"/>
              </w:rPr>
              <w:lastRenderedPageBreak/>
              <w:t>Ընդունվել է</w:t>
            </w:r>
          </w:p>
          <w:p w:rsidR="00E354D0" w:rsidRPr="00431DDE" w:rsidRDefault="00E354D0" w:rsidP="008B1952">
            <w:pPr>
              <w:spacing w:after="0" w:line="240" w:lineRule="auto"/>
              <w:ind w:left="-45" w:right="81"/>
              <w:jc w:val="center"/>
              <w:rPr>
                <w:rFonts w:ascii="GHEA Grapalat" w:eastAsia="GHEA Grapalat" w:hAnsi="GHEA Grapalat" w:cs="GHEA Grapalat"/>
                <w:color w:val="000000" w:themeColor="text1"/>
                <w:sz w:val="24"/>
                <w:szCs w:val="24"/>
                <w:lang w:val="hy-AM"/>
              </w:rPr>
            </w:pPr>
          </w:p>
          <w:p w:rsidR="0058447C" w:rsidRPr="00431DDE" w:rsidRDefault="0058447C" w:rsidP="0058447C">
            <w:pPr>
              <w:spacing w:after="0"/>
              <w:ind w:leftChars="-9" w:left="-16" w:right="-61" w:hanging="2"/>
              <w:jc w:val="both"/>
              <w:rPr>
                <w:rFonts w:ascii="GHEA Grapalat" w:eastAsia="GHEA Grapalat" w:hAnsi="GHEA Grapalat" w:cs="GHEA Grapalat"/>
                <w:color w:val="000000" w:themeColor="text1"/>
                <w:sz w:val="24"/>
                <w:szCs w:val="24"/>
                <w:lang w:val="hy-AM"/>
              </w:rPr>
            </w:pPr>
            <w:r w:rsidRPr="00431DDE">
              <w:rPr>
                <w:rFonts w:ascii="GHEA Grapalat" w:eastAsia="GHEA Grapalat" w:hAnsi="GHEA Grapalat" w:cs="GHEA Grapalat"/>
                <w:color w:val="000000" w:themeColor="text1"/>
                <w:sz w:val="24"/>
                <w:szCs w:val="24"/>
                <w:lang w:val="hy-AM"/>
              </w:rPr>
              <w:t>Նախագծում և դրա հիմնավորման մեջ կատարվել են համապատասխան փոփոխություններ:</w:t>
            </w:r>
          </w:p>
          <w:p w:rsidR="00E354D0" w:rsidRPr="00431DDE" w:rsidRDefault="00E354D0" w:rsidP="00E354D0">
            <w:pPr>
              <w:spacing w:after="0" w:line="240" w:lineRule="auto"/>
              <w:ind w:left="-45" w:right="81"/>
              <w:jc w:val="both"/>
              <w:rPr>
                <w:rFonts w:ascii="GHEA Grapalat" w:eastAsia="GHEA Grapalat" w:hAnsi="GHEA Grapalat" w:cs="GHEA Grapalat"/>
                <w:color w:val="000000" w:themeColor="text1"/>
                <w:sz w:val="24"/>
                <w:szCs w:val="24"/>
                <w:lang w:val="hy-AM"/>
              </w:rPr>
            </w:pPr>
          </w:p>
        </w:tc>
      </w:tr>
      <w:tr w:rsidR="00492010" w:rsidRPr="006048D6" w:rsidTr="007D2A58">
        <w:trPr>
          <w:trHeight w:val="20"/>
          <w:jc w:val="center"/>
        </w:trPr>
        <w:tc>
          <w:tcPr>
            <w:tcW w:w="10403" w:type="dxa"/>
            <w:vMerge w:val="restart"/>
            <w:tcBorders>
              <w:top w:val="nil"/>
              <w:left w:val="single" w:sz="6" w:space="0" w:color="000000"/>
              <w:right w:val="single" w:sz="6" w:space="0" w:color="000000"/>
            </w:tcBorders>
            <w:shd w:val="clear" w:color="auto" w:fill="D9D9D9" w:themeFill="background1" w:themeFillShade="D9"/>
            <w:vAlign w:val="center"/>
          </w:tcPr>
          <w:p w:rsidR="00492010" w:rsidRPr="00431DDE" w:rsidRDefault="007D2A58" w:rsidP="00492010">
            <w:pPr>
              <w:spacing w:after="0" w:line="240" w:lineRule="auto"/>
              <w:ind w:left="-45" w:right="81"/>
              <w:jc w:val="center"/>
              <w:rPr>
                <w:rFonts w:ascii="GHEA Grapalat" w:hAnsi="GHEA Grapalat" w:cs="Sylfaen"/>
                <w:color w:val="000000" w:themeColor="text1"/>
                <w:sz w:val="24"/>
                <w:szCs w:val="24"/>
                <w:lang w:val="hy-AM"/>
              </w:rPr>
            </w:pPr>
            <w:bookmarkStart w:id="2" w:name="_GoBack"/>
            <w:bookmarkEnd w:id="2"/>
            <w:r>
              <w:rPr>
                <w:rFonts w:ascii="GHEA Grapalat" w:hAnsi="GHEA Grapalat" w:cs="Sylfaen"/>
                <w:b/>
                <w:color w:val="000000" w:themeColor="text1"/>
                <w:sz w:val="24"/>
                <w:szCs w:val="24"/>
                <w:lang w:val="hy-AM"/>
              </w:rPr>
              <w:lastRenderedPageBreak/>
              <w:t>4</w:t>
            </w:r>
            <w:r w:rsidR="00492010" w:rsidRPr="00431DDE">
              <w:rPr>
                <w:rFonts w:ascii="GHEA Grapalat" w:hAnsi="GHEA Grapalat" w:cs="Sylfaen"/>
                <w:b/>
                <w:color w:val="000000" w:themeColor="text1"/>
                <w:sz w:val="24"/>
                <w:szCs w:val="24"/>
                <w:lang w:val="hy-AM"/>
              </w:rPr>
              <w:t>. ՀՀ վարչապետի աշխատակազմի սոցիալական հարցերի վարչություն</w:t>
            </w:r>
          </w:p>
        </w:tc>
        <w:tc>
          <w:tcPr>
            <w:tcW w:w="4463" w:type="dxa"/>
            <w:tcBorders>
              <w:top w:val="nil"/>
              <w:left w:val="single" w:sz="6" w:space="0" w:color="000000"/>
              <w:bottom w:val="single" w:sz="6" w:space="0" w:color="000000"/>
              <w:right w:val="single" w:sz="6" w:space="0" w:color="000000"/>
            </w:tcBorders>
            <w:shd w:val="clear" w:color="auto" w:fill="D9D9D9" w:themeFill="background1" w:themeFillShade="D9"/>
          </w:tcPr>
          <w:p w:rsidR="00492010" w:rsidRPr="00950A51" w:rsidRDefault="00492010" w:rsidP="008B1952">
            <w:pPr>
              <w:spacing w:after="0" w:line="240" w:lineRule="auto"/>
              <w:ind w:left="-45" w:right="81"/>
              <w:jc w:val="center"/>
              <w:rPr>
                <w:rFonts w:ascii="GHEA Grapalat" w:eastAsia="GHEA Grapalat" w:hAnsi="GHEA Grapalat" w:cs="GHEA Grapalat"/>
                <w:b/>
                <w:color w:val="000000" w:themeColor="text1"/>
                <w:sz w:val="24"/>
                <w:szCs w:val="24"/>
              </w:rPr>
            </w:pPr>
            <w:r>
              <w:rPr>
                <w:rFonts w:ascii="GHEA Grapalat" w:eastAsia="GHEA Grapalat" w:hAnsi="GHEA Grapalat" w:cs="GHEA Grapalat"/>
                <w:b/>
                <w:color w:val="000000" w:themeColor="text1"/>
                <w:sz w:val="24"/>
                <w:szCs w:val="24"/>
              </w:rPr>
              <w:t>12.05.2023</w:t>
            </w:r>
          </w:p>
        </w:tc>
      </w:tr>
      <w:tr w:rsidR="00492010" w:rsidRPr="006048D6" w:rsidTr="00492010">
        <w:trPr>
          <w:trHeight w:val="20"/>
          <w:jc w:val="center"/>
        </w:trPr>
        <w:tc>
          <w:tcPr>
            <w:tcW w:w="10403" w:type="dxa"/>
            <w:vMerge/>
            <w:tcBorders>
              <w:left w:val="single" w:sz="6" w:space="0" w:color="000000"/>
              <w:bottom w:val="single" w:sz="6" w:space="0" w:color="000000"/>
              <w:right w:val="single" w:sz="6" w:space="0" w:color="000000"/>
            </w:tcBorders>
            <w:shd w:val="clear" w:color="auto" w:fill="D9D9D9" w:themeFill="background1" w:themeFillShade="D9"/>
            <w:vAlign w:val="center"/>
          </w:tcPr>
          <w:p w:rsidR="00492010" w:rsidRDefault="00492010" w:rsidP="00AE3103">
            <w:pPr>
              <w:spacing w:after="0" w:line="240" w:lineRule="auto"/>
              <w:ind w:left="-45" w:right="81"/>
              <w:jc w:val="both"/>
              <w:rPr>
                <w:rFonts w:ascii="GHEA Grapalat" w:hAnsi="GHEA Grapalat" w:cs="Sylfaen"/>
                <w:color w:val="000000" w:themeColor="text1"/>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492010" w:rsidRPr="00950A51" w:rsidRDefault="00492010" w:rsidP="008B1952">
            <w:pPr>
              <w:spacing w:after="0" w:line="240" w:lineRule="auto"/>
              <w:ind w:left="-45" w:right="81"/>
              <w:jc w:val="center"/>
              <w:rPr>
                <w:rFonts w:ascii="GHEA Grapalat" w:eastAsia="GHEA Grapalat" w:hAnsi="GHEA Grapalat" w:cs="GHEA Grapalat"/>
                <w:b/>
                <w:color w:val="000000" w:themeColor="text1"/>
                <w:sz w:val="24"/>
                <w:szCs w:val="24"/>
              </w:rPr>
            </w:pPr>
            <w:r w:rsidRPr="006048D6">
              <w:rPr>
                <w:rFonts w:ascii="GHEA Grapalat" w:eastAsia="GHEA Grapalat" w:hAnsi="GHEA Grapalat" w:cs="GHEA Grapalat"/>
                <w:b/>
                <w:color w:val="000000" w:themeColor="text1"/>
                <w:sz w:val="24"/>
                <w:szCs w:val="24"/>
              </w:rPr>
              <w:t>N</w:t>
            </w:r>
            <w:r w:rsidRPr="00492010">
              <w:rPr>
                <w:rFonts w:ascii="GHEA Grapalat" w:eastAsia="GHEA Grapalat" w:hAnsi="GHEA Grapalat" w:cs="GHEA Grapalat"/>
                <w:b/>
                <w:color w:val="000000" w:themeColor="text1"/>
                <w:sz w:val="24"/>
                <w:szCs w:val="24"/>
              </w:rPr>
              <w:t xml:space="preserve"> 02/11.8/16064-2023</w:t>
            </w:r>
          </w:p>
        </w:tc>
      </w:tr>
      <w:tr w:rsidR="00492010" w:rsidRPr="006048D6" w:rsidTr="00760513">
        <w:trPr>
          <w:trHeight w:val="20"/>
          <w:jc w:val="center"/>
        </w:trPr>
        <w:tc>
          <w:tcPr>
            <w:tcW w:w="1040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EE02F1" w:rsidRPr="00EE02F1" w:rsidRDefault="00EE02F1" w:rsidP="00EE02F1">
            <w:pPr>
              <w:spacing w:after="0" w:line="240" w:lineRule="auto"/>
              <w:ind w:left="-45" w:right="81"/>
              <w:jc w:val="both"/>
              <w:rPr>
                <w:rFonts w:ascii="GHEA Grapalat" w:hAnsi="GHEA Grapalat" w:cs="Sylfaen"/>
                <w:color w:val="000000" w:themeColor="text1"/>
                <w:sz w:val="24"/>
                <w:szCs w:val="24"/>
                <w:lang w:val="hy-AM"/>
              </w:rPr>
            </w:pPr>
            <w:r w:rsidRPr="00EE02F1">
              <w:rPr>
                <w:rFonts w:ascii="GHEA Grapalat" w:hAnsi="GHEA Grapalat" w:cs="Sylfaen"/>
                <w:color w:val="000000" w:themeColor="text1"/>
                <w:sz w:val="24"/>
                <w:szCs w:val="24"/>
                <w:lang w:val="hy-AM"/>
              </w:rPr>
              <w:t xml:space="preserve">«Պետական պաշտոններ և պետական ծառայության պաշտոններ զբաղեցնող անձանց վարձատրության մասին» օրենքում (այսուհետ՝ Օրենք) լրացումներ կատարելու մասին» օրենքի նախագծով առաջարկվում է առաջին ատյանի ընդհանուր իրավասության դատարանի, </w:t>
            </w:r>
            <w:proofErr w:type="spellStart"/>
            <w:r w:rsidRPr="00EE02F1">
              <w:rPr>
                <w:rFonts w:ascii="GHEA Grapalat" w:hAnsi="GHEA Grapalat" w:cs="Sylfaen"/>
                <w:color w:val="000000" w:themeColor="text1"/>
                <w:sz w:val="24"/>
                <w:szCs w:val="24"/>
                <w:lang w:val="hy-AM"/>
              </w:rPr>
              <w:t>սնանկության</w:t>
            </w:r>
            <w:proofErr w:type="spellEnd"/>
            <w:r w:rsidRPr="00EE02F1">
              <w:rPr>
                <w:rFonts w:ascii="GHEA Grapalat" w:hAnsi="GHEA Grapalat" w:cs="Sylfaen"/>
                <w:color w:val="000000" w:themeColor="text1"/>
                <w:sz w:val="24"/>
                <w:szCs w:val="24"/>
                <w:lang w:val="hy-AM"/>
              </w:rPr>
              <w:t xml:space="preserve"> դատարանի և վարչական դատարանի դատավորներին, </w:t>
            </w:r>
            <w:r w:rsidRPr="00EE02F1">
              <w:rPr>
                <w:rFonts w:ascii="GHEA Grapalat" w:hAnsi="GHEA Grapalat" w:cs="Sylfaen"/>
                <w:color w:val="000000" w:themeColor="text1"/>
                <w:sz w:val="24"/>
                <w:szCs w:val="24"/>
                <w:lang w:val="hy-AM"/>
              </w:rPr>
              <w:lastRenderedPageBreak/>
              <w:t xml:space="preserve">արդարադատության շահի սպասարկմամբ պայմանավորված, տալ հավելում՝ պաշտոնային դրույքաչափի 60 տոկոսի չափով, մինչդեռ օրենքի 6-րդ հոդվածի 2-րդ մասի համաձայն՝ պետական պաշտոն և պետական ծառայության պաշտոն զբաղեցնող անձանց լրացուցիչ աշխատավարձը չի կարող գերազանցել հիմնական աշխատավարձի 30 տոկոսը, իսկ օրենքի 6-րդ հոդվածի 5-րդ մասում և 8-րդ հոդվածի 5-րդ մասում սահմանված </w:t>
            </w:r>
            <w:proofErr w:type="spellStart"/>
            <w:r w:rsidRPr="00EE02F1">
              <w:rPr>
                <w:rFonts w:ascii="GHEA Grapalat" w:hAnsi="GHEA Grapalat" w:cs="Sylfaen"/>
                <w:color w:val="000000" w:themeColor="text1"/>
                <w:sz w:val="24"/>
                <w:szCs w:val="24"/>
                <w:lang w:val="hy-AM"/>
              </w:rPr>
              <w:t>բացառություններում</w:t>
            </w:r>
            <w:proofErr w:type="spellEnd"/>
            <w:r w:rsidRPr="00EE02F1">
              <w:rPr>
                <w:rFonts w:ascii="GHEA Grapalat" w:hAnsi="GHEA Grapalat" w:cs="Sylfaen"/>
                <w:color w:val="000000" w:themeColor="text1"/>
                <w:sz w:val="24"/>
                <w:szCs w:val="24"/>
                <w:lang w:val="hy-AM"/>
              </w:rPr>
              <w:t xml:space="preserve"> նախագծով առաջարկվող դատավորների վերաբերյալ բացառություն նախատեսված չէ:  </w:t>
            </w:r>
          </w:p>
          <w:p w:rsidR="00492010" w:rsidRDefault="00492010" w:rsidP="00AE3103">
            <w:pPr>
              <w:spacing w:after="0" w:line="240" w:lineRule="auto"/>
              <w:ind w:left="-45" w:right="81"/>
              <w:jc w:val="both"/>
              <w:rPr>
                <w:rFonts w:ascii="GHEA Grapalat" w:hAnsi="GHEA Grapalat" w:cs="Sylfaen"/>
                <w:color w:val="000000" w:themeColor="text1"/>
                <w:sz w:val="24"/>
                <w:szCs w:val="24"/>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rsidR="00E354D0" w:rsidRDefault="00E354D0" w:rsidP="00E354D0">
            <w:pPr>
              <w:spacing w:after="0" w:line="240" w:lineRule="auto"/>
              <w:ind w:left="-45" w:right="81"/>
              <w:jc w:val="center"/>
              <w:rPr>
                <w:rFonts w:ascii="GHEA Grapalat" w:eastAsia="GHEA Grapalat" w:hAnsi="GHEA Grapalat" w:cs="GHEA Grapalat"/>
                <w:b/>
                <w:color w:val="000000" w:themeColor="text1"/>
                <w:sz w:val="24"/>
                <w:szCs w:val="24"/>
              </w:rPr>
            </w:pPr>
            <w:proofErr w:type="spellStart"/>
            <w:r>
              <w:rPr>
                <w:rFonts w:ascii="GHEA Grapalat" w:eastAsia="GHEA Grapalat" w:hAnsi="GHEA Grapalat" w:cs="GHEA Grapalat"/>
                <w:b/>
                <w:color w:val="000000" w:themeColor="text1"/>
                <w:sz w:val="24"/>
                <w:szCs w:val="24"/>
              </w:rPr>
              <w:lastRenderedPageBreak/>
              <w:t>Ընդունվել</w:t>
            </w:r>
            <w:proofErr w:type="spellEnd"/>
            <w:r>
              <w:rPr>
                <w:rFonts w:ascii="GHEA Grapalat" w:eastAsia="GHEA Grapalat" w:hAnsi="GHEA Grapalat" w:cs="GHEA Grapalat"/>
                <w:b/>
                <w:color w:val="000000" w:themeColor="text1"/>
                <w:sz w:val="24"/>
                <w:szCs w:val="24"/>
              </w:rPr>
              <w:t xml:space="preserve"> է</w:t>
            </w:r>
          </w:p>
          <w:p w:rsidR="00E354D0" w:rsidRDefault="00E354D0" w:rsidP="00E354D0">
            <w:pPr>
              <w:spacing w:after="0" w:line="240" w:lineRule="auto"/>
              <w:ind w:left="-45" w:right="81"/>
              <w:jc w:val="center"/>
              <w:rPr>
                <w:rFonts w:ascii="GHEA Grapalat" w:eastAsia="GHEA Grapalat" w:hAnsi="GHEA Grapalat" w:cs="GHEA Grapalat"/>
                <w:color w:val="000000" w:themeColor="text1"/>
                <w:sz w:val="24"/>
                <w:szCs w:val="24"/>
              </w:rPr>
            </w:pPr>
          </w:p>
          <w:p w:rsidR="00492010" w:rsidRPr="00950A51" w:rsidRDefault="00E354D0" w:rsidP="00E354D0">
            <w:pPr>
              <w:spacing w:after="0" w:line="240" w:lineRule="auto"/>
              <w:ind w:left="-45" w:right="81"/>
              <w:jc w:val="both"/>
              <w:rPr>
                <w:rFonts w:ascii="GHEA Grapalat" w:eastAsia="GHEA Grapalat" w:hAnsi="GHEA Grapalat" w:cs="GHEA Grapalat"/>
                <w:b/>
                <w:color w:val="000000" w:themeColor="text1"/>
                <w:sz w:val="24"/>
                <w:szCs w:val="24"/>
              </w:rPr>
            </w:pPr>
            <w:proofErr w:type="spellStart"/>
            <w:r w:rsidRPr="00E354D0">
              <w:rPr>
                <w:rFonts w:ascii="GHEA Grapalat" w:eastAsia="GHEA Grapalat" w:hAnsi="GHEA Grapalat" w:cs="GHEA Grapalat"/>
                <w:color w:val="000000" w:themeColor="text1"/>
                <w:sz w:val="24"/>
                <w:szCs w:val="24"/>
              </w:rPr>
              <w:lastRenderedPageBreak/>
              <w:t>Նախագծում</w:t>
            </w:r>
            <w:proofErr w:type="spellEnd"/>
            <w:r w:rsidRPr="00E354D0">
              <w:rPr>
                <w:rFonts w:ascii="GHEA Grapalat" w:eastAsia="GHEA Grapalat" w:hAnsi="GHEA Grapalat" w:cs="GHEA Grapalat"/>
                <w:color w:val="000000" w:themeColor="text1"/>
                <w:sz w:val="24"/>
                <w:szCs w:val="24"/>
              </w:rPr>
              <w:t xml:space="preserve"> </w:t>
            </w:r>
            <w:proofErr w:type="spellStart"/>
            <w:r w:rsidRPr="00E354D0">
              <w:rPr>
                <w:rFonts w:ascii="GHEA Grapalat" w:eastAsia="GHEA Grapalat" w:hAnsi="GHEA Grapalat" w:cs="GHEA Grapalat"/>
                <w:color w:val="000000" w:themeColor="text1"/>
                <w:sz w:val="24"/>
                <w:szCs w:val="24"/>
              </w:rPr>
              <w:t>կատարվել</w:t>
            </w:r>
            <w:proofErr w:type="spellEnd"/>
            <w:r w:rsidRPr="00E354D0">
              <w:rPr>
                <w:rFonts w:ascii="GHEA Grapalat" w:eastAsia="GHEA Grapalat" w:hAnsi="GHEA Grapalat" w:cs="GHEA Grapalat"/>
                <w:color w:val="000000" w:themeColor="text1"/>
                <w:sz w:val="24"/>
                <w:szCs w:val="24"/>
              </w:rPr>
              <w:t xml:space="preserve"> </w:t>
            </w:r>
            <w:r>
              <w:rPr>
                <w:rFonts w:ascii="GHEA Grapalat" w:eastAsia="GHEA Grapalat" w:hAnsi="GHEA Grapalat" w:cs="GHEA Grapalat"/>
                <w:color w:val="000000" w:themeColor="text1"/>
                <w:sz w:val="24"/>
                <w:szCs w:val="24"/>
              </w:rPr>
              <w:t>է</w:t>
            </w:r>
            <w:r w:rsidRPr="00E354D0">
              <w:rPr>
                <w:rFonts w:ascii="GHEA Grapalat" w:eastAsia="GHEA Grapalat" w:hAnsi="GHEA Grapalat" w:cs="GHEA Grapalat"/>
                <w:color w:val="000000" w:themeColor="text1"/>
                <w:sz w:val="24"/>
                <w:szCs w:val="24"/>
              </w:rPr>
              <w:t xml:space="preserve"> </w:t>
            </w:r>
            <w:proofErr w:type="spellStart"/>
            <w:r w:rsidRPr="00E354D0">
              <w:rPr>
                <w:rFonts w:ascii="GHEA Grapalat" w:eastAsia="GHEA Grapalat" w:hAnsi="GHEA Grapalat" w:cs="GHEA Grapalat"/>
                <w:color w:val="000000" w:themeColor="text1"/>
                <w:sz w:val="24"/>
                <w:szCs w:val="24"/>
              </w:rPr>
              <w:t>համապատասխան</w:t>
            </w:r>
            <w:proofErr w:type="spellEnd"/>
            <w:r w:rsidRPr="00E354D0">
              <w:rPr>
                <w:rFonts w:ascii="GHEA Grapalat" w:eastAsia="GHEA Grapalat" w:hAnsi="GHEA Grapalat" w:cs="GHEA Grapalat"/>
                <w:color w:val="000000" w:themeColor="text1"/>
                <w:sz w:val="24"/>
                <w:szCs w:val="24"/>
              </w:rPr>
              <w:t xml:space="preserve"> </w:t>
            </w:r>
            <w:proofErr w:type="spellStart"/>
            <w:r w:rsidRPr="00E354D0">
              <w:rPr>
                <w:rFonts w:ascii="GHEA Grapalat" w:eastAsia="GHEA Grapalat" w:hAnsi="GHEA Grapalat" w:cs="GHEA Grapalat"/>
                <w:color w:val="000000" w:themeColor="text1"/>
                <w:sz w:val="24"/>
                <w:szCs w:val="24"/>
              </w:rPr>
              <w:t>փոփոխություններ</w:t>
            </w:r>
            <w:proofErr w:type="spellEnd"/>
            <w:r w:rsidR="00561A49">
              <w:rPr>
                <w:rFonts w:ascii="GHEA Grapalat" w:eastAsia="GHEA Grapalat" w:hAnsi="GHEA Grapalat" w:cs="GHEA Grapalat"/>
                <w:color w:val="000000" w:themeColor="text1"/>
                <w:sz w:val="24"/>
                <w:szCs w:val="24"/>
              </w:rPr>
              <w:t>:</w:t>
            </w:r>
          </w:p>
        </w:tc>
      </w:tr>
    </w:tbl>
    <w:p w:rsidR="00DE2FF8" w:rsidRDefault="00DE2FF8" w:rsidP="007F5520"/>
    <w:sectPr w:rsidR="00DE2FF8" w:rsidSect="00B2786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4436"/>
    <w:multiLevelType w:val="hybridMultilevel"/>
    <w:tmpl w:val="6874ABA2"/>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379D3C41"/>
    <w:multiLevelType w:val="hybridMultilevel"/>
    <w:tmpl w:val="29F87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826FA5"/>
    <w:multiLevelType w:val="hybridMultilevel"/>
    <w:tmpl w:val="6874ABA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1D1CA3"/>
    <w:rsid w:val="00271C54"/>
    <w:rsid w:val="002A3292"/>
    <w:rsid w:val="002E648E"/>
    <w:rsid w:val="00377220"/>
    <w:rsid w:val="003C0407"/>
    <w:rsid w:val="00431DDE"/>
    <w:rsid w:val="00492010"/>
    <w:rsid w:val="00561A49"/>
    <w:rsid w:val="0058447C"/>
    <w:rsid w:val="005C7C8B"/>
    <w:rsid w:val="00755DCC"/>
    <w:rsid w:val="00760513"/>
    <w:rsid w:val="00792FF8"/>
    <w:rsid w:val="007D2A58"/>
    <w:rsid w:val="007F5520"/>
    <w:rsid w:val="00813CEE"/>
    <w:rsid w:val="00883AD7"/>
    <w:rsid w:val="008B1830"/>
    <w:rsid w:val="008B1952"/>
    <w:rsid w:val="008C14B3"/>
    <w:rsid w:val="00950A51"/>
    <w:rsid w:val="00964C33"/>
    <w:rsid w:val="00A349F2"/>
    <w:rsid w:val="00A96C36"/>
    <w:rsid w:val="00B2786D"/>
    <w:rsid w:val="00BF790A"/>
    <w:rsid w:val="00CB1B12"/>
    <w:rsid w:val="00D60F43"/>
    <w:rsid w:val="00DD2E60"/>
    <w:rsid w:val="00DE2FF8"/>
    <w:rsid w:val="00E354D0"/>
    <w:rsid w:val="00E54965"/>
    <w:rsid w:val="00EA540C"/>
    <w:rsid w:val="00EE02F1"/>
    <w:rsid w:val="00EE27BE"/>
    <w:rsid w:val="00EE2C7F"/>
    <w:rsid w:val="00F86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3F9DD"/>
  <w15:docId w15:val="{182EC0F9-1B68-47D7-A9CD-D6E1A730C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8C14B3"/>
    <w:rPr>
      <w:sz w:val="16"/>
      <w:szCs w:val="16"/>
    </w:rPr>
  </w:style>
  <w:style w:type="paragraph" w:styleId="CommentText">
    <w:name w:val="annotation text"/>
    <w:basedOn w:val="Normal"/>
    <w:link w:val="CommentTextChar"/>
    <w:uiPriority w:val="99"/>
    <w:semiHidden/>
    <w:unhideWhenUsed/>
    <w:rsid w:val="008C14B3"/>
    <w:pPr>
      <w:spacing w:line="240" w:lineRule="auto"/>
    </w:pPr>
  </w:style>
  <w:style w:type="character" w:customStyle="1" w:styleId="CommentTextChar">
    <w:name w:val="Comment Text Char"/>
    <w:basedOn w:val="DefaultParagraphFont"/>
    <w:link w:val="CommentText"/>
    <w:uiPriority w:val="99"/>
    <w:semiHidden/>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760513"/>
    <w:rPr>
      <w:rFonts w:ascii="Times New Roman" w:eastAsia="Times New Roman" w:hAnsi="Times New Roman" w:cs="Times New Roman"/>
      <w:position w:val="-1"/>
      <w:sz w:val="24"/>
      <w:szCs w:val="24"/>
      <w:lang w:val="hy-AM"/>
    </w:rPr>
  </w:style>
  <w:style w:type="character" w:styleId="Strong">
    <w:name w:val="Strong"/>
    <w:basedOn w:val="DefaultParagraphFont"/>
    <w:uiPriority w:val="22"/>
    <w:qFormat/>
    <w:rsid w:val="008B19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3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A600D-BBFA-4618-9D8D-558D1054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1156</Words>
  <Characters>9000</Characters>
  <Application>Microsoft Office Word</Application>
  <DocSecurity>0</DocSecurity>
  <Lines>181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https://mul2.gov.am/tasks/827276/oneclick/ampopatert(41).docx?token=fa244bce2637cd5a27eea77a1ef17be1</cp:keywords>
  <cp:lastModifiedBy>Sergey Tashcyan</cp:lastModifiedBy>
  <cp:revision>3</cp:revision>
  <cp:lastPrinted>2023-05-23T08:09:00Z</cp:lastPrinted>
  <dcterms:created xsi:type="dcterms:W3CDTF">2023-05-24T11:56:00Z</dcterms:created>
  <dcterms:modified xsi:type="dcterms:W3CDTF">2023-07-25T14:05:00Z</dcterms:modified>
</cp:coreProperties>
</file>