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02B02" w:rsidRPr="00C02B02" w:rsidRDefault="002979B5" w:rsidP="00C02B02">
      <w:pPr>
        <w:spacing w:line="360" w:lineRule="auto"/>
        <w:jc w:val="center"/>
        <w:rPr>
          <w:rFonts w:ascii="GHEA Mariam" w:hAnsi="GHEA Mariam"/>
          <w:i/>
          <w:kern w:val="32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F33FE0">
        <w:rPr>
          <w:rFonts w:ascii="GHEA Mariam" w:hAnsi="GHEA Mariam"/>
          <w:sz w:val="24"/>
          <w:szCs w:val="24"/>
          <w:lang w:val="hy-AM"/>
        </w:rPr>
        <w:t>7</w:t>
      </w:r>
      <w:r w:rsidR="004400EA" w:rsidRPr="004400EA">
        <w:rPr>
          <w:rFonts w:ascii="GHEA Mariam" w:hAnsi="GHEA Mariam"/>
          <w:sz w:val="24"/>
          <w:szCs w:val="24"/>
        </w:rPr>
        <w:t xml:space="preserve"> հու</w:t>
      </w:r>
      <w:r w:rsidR="0042691E">
        <w:rPr>
          <w:rFonts w:ascii="GHEA Mariam" w:hAnsi="GHEA Mariam"/>
          <w:sz w:val="24"/>
          <w:szCs w:val="24"/>
          <w:lang w:val="hy-AM"/>
        </w:rPr>
        <w:t>լ</w:t>
      </w:r>
      <w:r w:rsidR="004400EA" w:rsidRPr="004400EA">
        <w:rPr>
          <w:rFonts w:ascii="GHEA Mariam" w:hAnsi="GHEA Mariam"/>
          <w:sz w:val="24"/>
          <w:szCs w:val="24"/>
        </w:rPr>
        <w:t xml:space="preserve">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C02B02" w:rsidRPr="00C02B02">
        <w:rPr>
          <w:rFonts w:ascii="GHEA Mariam" w:hAnsi="GHEA Mariam" w:cs="Arial"/>
          <w:kern w:val="32"/>
          <w:sz w:val="24"/>
          <w:szCs w:val="24"/>
          <w:lang w:val="pt-BR"/>
        </w:rPr>
        <w:t xml:space="preserve">- </w:t>
      </w:r>
      <w:r w:rsidR="00C02B02" w:rsidRPr="00C02B02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C02B02" w:rsidRDefault="00C02B02" w:rsidP="00C02B02">
      <w:pPr>
        <w:jc w:val="center"/>
        <w:rPr>
          <w:rFonts w:ascii="GHEA Mariam" w:hAnsi="GHEA Mariam"/>
          <w:sz w:val="24"/>
          <w:szCs w:val="24"/>
        </w:rPr>
      </w:pPr>
    </w:p>
    <w:p w:rsidR="00C02B02" w:rsidRDefault="00C02B02" w:rsidP="00C02B02">
      <w:pPr>
        <w:jc w:val="center"/>
        <w:rPr>
          <w:rFonts w:ascii="GHEA Mariam" w:hAnsi="GHEA Mariam"/>
          <w:sz w:val="24"/>
          <w:szCs w:val="24"/>
        </w:rPr>
      </w:pPr>
    </w:p>
    <w:p w:rsidR="00C02B02" w:rsidRDefault="00C02B02" w:rsidP="00C02B02">
      <w:pPr>
        <w:jc w:val="center"/>
        <w:rPr>
          <w:rFonts w:ascii="GHEA Mariam" w:hAnsi="GHEA Mariam"/>
          <w:sz w:val="24"/>
          <w:szCs w:val="24"/>
        </w:rPr>
      </w:pPr>
      <w:r w:rsidRPr="00C02B02">
        <w:rPr>
          <w:rFonts w:ascii="GHEA Mariam" w:hAnsi="GHEA Mariam"/>
          <w:sz w:val="24"/>
          <w:szCs w:val="24"/>
        </w:rPr>
        <w:t>ԱՆՇԱՐԺ</w:t>
      </w:r>
      <w:r w:rsidRPr="00C02B02">
        <w:rPr>
          <w:rFonts w:ascii="GHEA Mariam" w:hAnsi="GHEA Mariam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/>
          <w:sz w:val="24"/>
          <w:szCs w:val="24"/>
        </w:rPr>
        <w:t>ԳՈՒՅՔ</w:t>
      </w:r>
      <w:r w:rsidRPr="00C02B02">
        <w:rPr>
          <w:rFonts w:ascii="GHEA Mariam" w:hAnsi="GHEA Mariam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/>
          <w:sz w:val="24"/>
          <w:szCs w:val="24"/>
          <w:lang w:val="hy-AM"/>
        </w:rPr>
        <w:t>ՀԵՏ</w:t>
      </w:r>
      <w:r w:rsidRPr="00C02B02">
        <w:rPr>
          <w:rFonts w:ascii="GHEA Mariam" w:hAnsi="GHEA Mariam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/>
          <w:sz w:val="24"/>
          <w:szCs w:val="24"/>
          <w:lang w:val="hy-AM"/>
        </w:rPr>
        <w:t>ՎԵՐՑՆԵԼՈՒ</w:t>
      </w:r>
      <w:r w:rsidRPr="00C02B02">
        <w:rPr>
          <w:rFonts w:ascii="GHEA Mariam" w:hAnsi="GHEA Mariam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/>
          <w:sz w:val="24"/>
          <w:szCs w:val="24"/>
          <w:lang w:val="hy-AM"/>
        </w:rPr>
        <w:t>ԵՎ</w:t>
      </w:r>
      <w:r w:rsidRPr="00C02B02">
        <w:rPr>
          <w:rFonts w:ascii="GHEA Mariam" w:hAnsi="GHEA Mariam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/>
          <w:sz w:val="24"/>
          <w:szCs w:val="24"/>
          <w:lang w:val="hy-AM"/>
        </w:rPr>
        <w:t>ԱՄ</w:t>
      </w:r>
      <w:r w:rsidRPr="00C02B02">
        <w:rPr>
          <w:rFonts w:ascii="GHEA Mariam" w:hAnsi="GHEA Mariam"/>
          <w:sz w:val="24"/>
          <w:szCs w:val="24"/>
        </w:rPr>
        <w:t>ՐԱՑՆԵԼՈՒ</w:t>
      </w:r>
      <w:r w:rsidRPr="00C02B02">
        <w:rPr>
          <w:rFonts w:ascii="GHEA Mariam" w:hAnsi="GHEA Mariam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/>
          <w:sz w:val="24"/>
          <w:szCs w:val="24"/>
        </w:rPr>
        <w:t>ՄԱՍԻՆ</w:t>
      </w:r>
    </w:p>
    <w:p w:rsidR="00C02B02" w:rsidRPr="00C02B02" w:rsidRDefault="00C02B02" w:rsidP="00C02B02">
      <w:pPr>
        <w:jc w:val="center"/>
        <w:rPr>
          <w:rFonts w:ascii="GHEA Mariam" w:hAnsi="GHEA Mariam" w:cs="Arial"/>
          <w:bCs/>
          <w:i/>
          <w:kern w:val="32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</w:t>
      </w:r>
    </w:p>
    <w:p w:rsidR="00C02B02" w:rsidRDefault="00C02B02" w:rsidP="00C02B02">
      <w:pPr>
        <w:ind w:firstLine="708"/>
        <w:jc w:val="both"/>
        <w:rPr>
          <w:rFonts w:ascii="GHEA Mariam" w:hAnsi="GHEA Mariam"/>
          <w:kern w:val="32"/>
          <w:sz w:val="24"/>
          <w:szCs w:val="24"/>
          <w:lang w:val="pt-BR"/>
        </w:rPr>
      </w:pPr>
    </w:p>
    <w:p w:rsidR="00C02B02" w:rsidRDefault="00C02B02" w:rsidP="00C02B02">
      <w:pPr>
        <w:ind w:firstLine="708"/>
        <w:jc w:val="both"/>
        <w:rPr>
          <w:rFonts w:ascii="GHEA Mariam" w:hAnsi="GHEA Mariam"/>
          <w:kern w:val="32"/>
          <w:sz w:val="24"/>
          <w:szCs w:val="24"/>
          <w:lang w:val="pt-BR"/>
        </w:rPr>
      </w:pPr>
    </w:p>
    <w:p w:rsidR="00C02B02" w:rsidRPr="00C02B02" w:rsidRDefault="00C02B02" w:rsidP="00C02B02">
      <w:pPr>
        <w:tabs>
          <w:tab w:val="left" w:pos="993"/>
        </w:tabs>
        <w:spacing w:line="360" w:lineRule="auto"/>
        <w:ind w:firstLine="708"/>
        <w:jc w:val="both"/>
        <w:rPr>
          <w:rFonts w:ascii="GHEA Mariam" w:hAnsi="GHEA Mariam" w:cs="Arial"/>
          <w:i/>
          <w:kern w:val="32"/>
          <w:sz w:val="24"/>
          <w:szCs w:val="24"/>
          <w:lang w:val="pt-BR"/>
        </w:rPr>
      </w:pPr>
      <w:r w:rsidRPr="00C02B02">
        <w:rPr>
          <w:rFonts w:ascii="GHEA Mariam" w:hAnsi="GHEA Mariam"/>
          <w:kern w:val="32"/>
          <w:sz w:val="24"/>
          <w:szCs w:val="24"/>
          <w:lang w:val="pt-BR"/>
        </w:rPr>
        <w:t xml:space="preserve">Հիմք ընդունելով </w:t>
      </w:r>
      <w:r w:rsidRPr="00C02B0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«Պետական ոչ առևտրային կազմակերպությունների մասին»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02B0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02B0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02B0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C02B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օրենքի 5-րդ հոդվածի 2-րդ մասը</w:t>
      </w:r>
      <w:r w:rsidRPr="00C02B02">
        <w:rPr>
          <w:rFonts w:ascii="GHEA Mariam" w:hAnsi="GHEA Mariam"/>
          <w:sz w:val="24"/>
          <w:szCs w:val="24"/>
          <w:lang w:val="pt-BR"/>
        </w:rPr>
        <w:t xml:space="preserve">, </w:t>
      </w:r>
      <w:r w:rsidRPr="00C02B02">
        <w:rPr>
          <w:rFonts w:ascii="GHEA Mariam" w:hAnsi="GHEA Mariam"/>
          <w:spacing w:val="-2"/>
          <w:sz w:val="24"/>
          <w:szCs w:val="24"/>
          <w:lang w:val="pt-BR"/>
        </w:rPr>
        <w:t>«</w:t>
      </w:r>
      <w:r w:rsidRPr="00C02B02">
        <w:rPr>
          <w:rFonts w:ascii="GHEA Mariam" w:hAnsi="GHEA Mariam"/>
          <w:spacing w:val="-2"/>
          <w:sz w:val="24"/>
          <w:szCs w:val="24"/>
        </w:rPr>
        <w:t>Կ</w:t>
      </w:r>
      <w:r w:rsidRPr="00C02B02">
        <w:rPr>
          <w:rFonts w:ascii="GHEA Mariam" w:hAnsi="GHEA Mariam"/>
          <w:spacing w:val="-2"/>
          <w:kern w:val="32"/>
          <w:sz w:val="24"/>
          <w:szCs w:val="24"/>
        </w:rPr>
        <w:t>առավարչական</w:t>
      </w:r>
      <w:r w:rsidRPr="00C02B02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/>
          <w:spacing w:val="-2"/>
          <w:kern w:val="32"/>
          <w:sz w:val="24"/>
          <w:szCs w:val="24"/>
        </w:rPr>
        <w:t>իրավահարաբերությունների</w:t>
      </w:r>
      <w:r w:rsidRPr="00C02B02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/>
          <w:spacing w:val="-2"/>
          <w:kern w:val="32"/>
          <w:sz w:val="24"/>
          <w:szCs w:val="24"/>
        </w:rPr>
        <w:t>կարգավորման</w:t>
      </w:r>
      <w:r w:rsidRPr="00C02B02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մասին</w:t>
      </w:r>
      <w:r w:rsidRPr="00C02B02">
        <w:rPr>
          <w:rFonts w:ascii="GHEA Mariam" w:hAnsi="GHEA Mariam"/>
          <w:spacing w:val="-2"/>
          <w:sz w:val="24"/>
          <w:szCs w:val="24"/>
          <w:lang w:val="pt-BR"/>
        </w:rPr>
        <w:t>»</w:t>
      </w:r>
      <w:r w:rsidRPr="00C02B02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shd w:val="clear" w:color="auto" w:fill="FFFFFF"/>
          <w:lang w:val="fr-FR" w:eastAsia="en-US"/>
        </w:rPr>
        <w:t>Հայաստանի</w:t>
      </w:r>
      <w:r w:rsidRPr="00C02B02">
        <w:rPr>
          <w:rFonts w:ascii="GHEA Mariam" w:hAnsi="GHEA Mariam" w:cs="Arial Armenian"/>
          <w:bCs/>
          <w:color w:val="000000"/>
          <w:spacing w:val="-2"/>
          <w:kern w:val="32"/>
          <w:sz w:val="24"/>
          <w:szCs w:val="24"/>
          <w:shd w:val="clear" w:color="auto" w:fill="FFFFFF"/>
          <w:lang w:val="fr-FR" w:eastAsia="en-US"/>
        </w:rPr>
        <w:t xml:space="preserve"> </w:t>
      </w:r>
      <w:r w:rsidRPr="00C02B02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C02B02">
        <w:rPr>
          <w:rFonts w:ascii="GHEA Mariam" w:hAnsi="GHEA Mariam"/>
          <w:kern w:val="32"/>
          <w:sz w:val="24"/>
          <w:szCs w:val="24"/>
          <w:lang w:val="pt-BR"/>
        </w:rPr>
        <w:t>օրենքի 5-րդ հոդվածի 5-րդ, 6-րդ</w:t>
      </w:r>
      <w:r w:rsidRPr="00C02B02">
        <w:rPr>
          <w:rFonts w:ascii="GHEA Mariam" w:hAnsi="GHEA Mariam"/>
          <w:kern w:val="32"/>
          <w:sz w:val="24"/>
          <w:szCs w:val="24"/>
          <w:lang w:val="hy-AM"/>
        </w:rPr>
        <w:t xml:space="preserve"> և 7-րդ</w:t>
      </w:r>
      <w:r w:rsidRPr="00C02B02">
        <w:rPr>
          <w:rFonts w:ascii="GHEA Mariam" w:hAnsi="GHEA Mariam"/>
          <w:kern w:val="32"/>
          <w:sz w:val="24"/>
          <w:szCs w:val="24"/>
          <w:lang w:val="pt-BR"/>
        </w:rPr>
        <w:t xml:space="preserve"> մասերը`  Հայաստանի Հանրապետության կառավարությունը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  </w:t>
      </w:r>
      <w:r w:rsidRPr="00C02B02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C02B02">
        <w:rPr>
          <w:rFonts w:ascii="GHEA Mariam" w:hAnsi="GHEA Mariam"/>
          <w:kern w:val="32"/>
          <w:sz w:val="24"/>
          <w:szCs w:val="24"/>
          <w:lang w:val="pt-BR"/>
        </w:rPr>
        <w:t>ր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C02B02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C02B02">
        <w:rPr>
          <w:rFonts w:ascii="GHEA Mariam" w:hAnsi="GHEA Mariam"/>
          <w:kern w:val="32"/>
          <w:sz w:val="24"/>
          <w:szCs w:val="24"/>
          <w:lang w:val="pt-BR"/>
        </w:rPr>
        <w:t>շ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C02B02">
        <w:rPr>
          <w:rFonts w:ascii="GHEA Mariam" w:hAnsi="GHEA Mariam"/>
          <w:kern w:val="32"/>
          <w:sz w:val="24"/>
          <w:szCs w:val="24"/>
          <w:lang w:val="pt-BR"/>
        </w:rPr>
        <w:t>ու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C02B02">
        <w:rPr>
          <w:rFonts w:ascii="GHEA Mariam" w:hAnsi="GHEA Mariam"/>
          <w:kern w:val="32"/>
          <w:sz w:val="24"/>
          <w:szCs w:val="24"/>
          <w:lang w:val="pt-BR"/>
        </w:rPr>
        <w:t xml:space="preserve">մ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  </w:t>
      </w:r>
      <w:r w:rsidRPr="00C02B02">
        <w:rPr>
          <w:rFonts w:ascii="GHEA Mariam" w:hAnsi="GHEA Mariam"/>
          <w:kern w:val="32"/>
          <w:sz w:val="24"/>
          <w:szCs w:val="24"/>
          <w:lang w:val="pt-BR"/>
        </w:rPr>
        <w:t>է</w:t>
      </w:r>
      <w:r w:rsidRPr="00C02B02">
        <w:rPr>
          <w:rFonts w:ascii="GHEA Mariam" w:hAnsi="GHEA Mariam" w:cs="Arial"/>
          <w:kern w:val="32"/>
          <w:sz w:val="24"/>
          <w:szCs w:val="24"/>
          <w:lang w:val="pt-BR"/>
        </w:rPr>
        <w:t>.</w:t>
      </w:r>
    </w:p>
    <w:p w:rsidR="00C02B02" w:rsidRPr="00C02B02" w:rsidRDefault="00C02B02" w:rsidP="00C02B02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8"/>
        <w:jc w:val="both"/>
        <w:rPr>
          <w:rFonts w:ascii="GHEA Mariam" w:hAnsi="GHEA Mariam" w:cs="Arial"/>
          <w:i/>
          <w:kern w:val="32"/>
          <w:sz w:val="24"/>
          <w:szCs w:val="24"/>
          <w:lang w:val="pt-BR"/>
        </w:rPr>
      </w:pPr>
      <w:r w:rsidRPr="00C02B02">
        <w:rPr>
          <w:rFonts w:ascii="GHEA Mariam" w:hAnsi="GHEA Mariam" w:cs="Sylfaen"/>
          <w:spacing w:val="-8"/>
          <w:sz w:val="24"/>
          <w:szCs w:val="24"/>
        </w:rPr>
        <w:t>Հայաստանի</w:t>
      </w:r>
      <w:r w:rsidRPr="00C02B02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r w:rsidRPr="00C02B02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spacing w:val="-8"/>
          <w:sz w:val="24"/>
          <w:szCs w:val="24"/>
        </w:rPr>
        <w:t>սեփականություն</w:t>
      </w:r>
      <w:r w:rsidRPr="00C02B02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spacing w:val="-8"/>
          <w:sz w:val="24"/>
          <w:szCs w:val="24"/>
        </w:rPr>
        <w:t>հանդիսացող</w:t>
      </w:r>
      <w:r w:rsidRPr="00C02B02">
        <w:rPr>
          <w:rFonts w:ascii="GHEA Mariam" w:hAnsi="GHEA Mariam" w:cs="Sylfaen"/>
          <w:spacing w:val="-8"/>
          <w:sz w:val="24"/>
          <w:szCs w:val="24"/>
          <w:lang w:val="hy-AM"/>
        </w:rPr>
        <w:t>՝</w:t>
      </w:r>
      <w:r w:rsidRPr="00C02B02">
        <w:rPr>
          <w:rFonts w:ascii="GHEA Mariam" w:hAnsi="GHEA Mariam"/>
          <w:spacing w:val="-8"/>
          <w:sz w:val="24"/>
          <w:szCs w:val="24"/>
          <w:lang w:val="pt-BR"/>
        </w:rPr>
        <w:t xml:space="preserve"> «Հայաստանի</w:t>
      </w:r>
      <w:r w:rsidRPr="00C02B02">
        <w:rPr>
          <w:rFonts w:ascii="GHEA Mariam" w:hAnsi="GHEA Mariam"/>
          <w:sz w:val="24"/>
          <w:szCs w:val="24"/>
          <w:lang w:val="pt-BR"/>
        </w:rPr>
        <w:t xml:space="preserve"> Հանրապետության գիտությունների ազգային ակադեմիայի ընդհանուր և անօրգա</w:t>
      </w:r>
      <w:r>
        <w:rPr>
          <w:rFonts w:ascii="GHEA Mariam" w:hAnsi="GHEA Mariam"/>
          <w:sz w:val="24"/>
          <w:szCs w:val="24"/>
          <w:lang w:val="pt-BR"/>
        </w:rPr>
        <w:softHyphen/>
      </w:r>
      <w:r w:rsidRPr="00C02B02">
        <w:rPr>
          <w:rFonts w:ascii="GHEA Mariam" w:hAnsi="GHEA Mariam"/>
          <w:sz w:val="24"/>
          <w:szCs w:val="24"/>
          <w:lang w:val="pt-BR"/>
        </w:rPr>
        <w:t>նական քիմիայի ինստիտուտ» պետական ոչ առևտրային կազմակերպությանն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անհատույց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օգտագործման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իրավունքով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տրամադրված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՝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քաղաք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Երևան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, Արաբկիր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,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Հ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.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Արղության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փողոց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,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2-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րդ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նրբանցք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10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հասցեում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գտնվող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՝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/>
          <w:sz w:val="24"/>
          <w:szCs w:val="24"/>
          <w:lang w:val="hy-AM"/>
        </w:rPr>
        <w:t>184 049 144.0 դրամ սկզբնական արժեքով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3448.2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քառ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. մ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ետր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մակերեսով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ադմինիստրատիվ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մասնա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softHyphen/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շենքը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</w:t>
      </w:r>
      <w:r w:rsidRPr="00C02B02">
        <w:rPr>
          <w:rFonts w:ascii="GHEA Mariam" w:hAnsi="GHEA Mariam"/>
          <w:sz w:val="24"/>
          <w:szCs w:val="24"/>
          <w:lang w:val="hy-AM"/>
        </w:rPr>
        <w:t>3 067 751.0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sz w:val="24"/>
          <w:szCs w:val="24"/>
        </w:rPr>
        <w:t>դրամ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sz w:val="24"/>
          <w:szCs w:val="24"/>
        </w:rPr>
        <w:t>սկզբնական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sz w:val="24"/>
          <w:szCs w:val="24"/>
        </w:rPr>
        <w:t>արժեքով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54.7 քառ. մետր մակերեսով պահեստը, </w:t>
      </w:r>
      <w:r w:rsidRPr="00C02B02">
        <w:rPr>
          <w:rFonts w:ascii="GHEA Mariam" w:hAnsi="GHEA Mariam"/>
          <w:sz w:val="24"/>
          <w:szCs w:val="24"/>
          <w:lang w:val="hy-AM"/>
        </w:rPr>
        <w:t>1 704 929.0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sz w:val="24"/>
          <w:szCs w:val="24"/>
        </w:rPr>
        <w:t>դրամ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sz w:val="24"/>
          <w:szCs w:val="24"/>
        </w:rPr>
        <w:t>սկզբնական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sz w:val="24"/>
          <w:szCs w:val="24"/>
        </w:rPr>
        <w:t>արժեքով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30.4 քառ. մետր մակերեսով պահեստը, </w:t>
      </w:r>
      <w:r w:rsidRPr="00C02B02">
        <w:rPr>
          <w:rFonts w:ascii="GHEA Mariam" w:hAnsi="GHEA Mariam"/>
          <w:sz w:val="24"/>
          <w:szCs w:val="24"/>
          <w:lang w:val="hy-AM"/>
        </w:rPr>
        <w:t>68 480 955.0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sz w:val="24"/>
          <w:szCs w:val="24"/>
        </w:rPr>
        <w:t>դրամ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sz w:val="24"/>
          <w:szCs w:val="24"/>
        </w:rPr>
        <w:t>սկզբնական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sz w:val="24"/>
          <w:szCs w:val="24"/>
        </w:rPr>
        <w:t>արժեքով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978.3 քառ. մետր մակերեսով քիմիական մասնաշենքը, </w:t>
      </w:r>
      <w:r w:rsidRPr="00C02B02">
        <w:rPr>
          <w:rFonts w:ascii="GHEA Mariam" w:hAnsi="GHEA Mariam"/>
          <w:sz w:val="24"/>
          <w:szCs w:val="24"/>
          <w:lang w:val="hy-AM"/>
        </w:rPr>
        <w:t>1 687 543.0</w:t>
      </w:r>
      <w:r w:rsidRPr="00C02B02">
        <w:rPr>
          <w:rFonts w:ascii="GHEA Mariam" w:hAnsi="GHEA Mariam"/>
          <w:lang w:val="hy-AM"/>
        </w:rPr>
        <w:t xml:space="preserve"> </w:t>
      </w:r>
      <w:r w:rsidRPr="00C02B02">
        <w:rPr>
          <w:rFonts w:ascii="GHEA Mariam" w:hAnsi="GHEA Mariam" w:cs="Sylfaen"/>
          <w:noProof/>
          <w:sz w:val="24"/>
          <w:szCs w:val="24"/>
        </w:rPr>
        <w:t>դրամ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sz w:val="24"/>
          <w:szCs w:val="24"/>
        </w:rPr>
        <w:t>սկզբնական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sz w:val="24"/>
          <w:szCs w:val="24"/>
        </w:rPr>
        <w:t>արժեքով</w:t>
      </w:r>
      <w:r w:rsidRPr="00C02B02">
        <w:rPr>
          <w:rFonts w:ascii="GHEA Mariam" w:hAnsi="GHEA Mariam" w:cs="Sylfaen"/>
          <w:noProof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30.09 քառ. մետր մակերեսով 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lastRenderedPageBreak/>
        <w:t>պահեստը և դրանց զբաղեցրած, օգտագործման ու սպասարկման համար անհրա</w:t>
      </w:r>
      <w:r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softHyphen/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ժեշտ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՝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/>
          <w:sz w:val="24"/>
          <w:szCs w:val="24"/>
          <w:lang w:val="hy-AM"/>
        </w:rPr>
        <w:t>232 403 525 դրամ արժեքով</w:t>
      </w:r>
      <w:r w:rsidRPr="00C02B02">
        <w:rPr>
          <w:rFonts w:ascii="GHEA Mariam" w:hAnsi="GHEA Mariam"/>
          <w:lang w:val="hy-AM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0.933775 հա հողամասը (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սեփականության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իրավունքի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պետական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գրանցման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N 08062018-01-0257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վկայական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այսուհետ՝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ա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նշարժ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գույք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)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հետ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վերցնել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ետական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գույքի</w:t>
      </w:r>
      <w:r w:rsidRPr="00C02B02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sz w:val="24"/>
          <w:szCs w:val="24"/>
        </w:rPr>
        <w:t>կառա</w:t>
      </w:r>
      <w:r w:rsidRPr="00C02B02">
        <w:rPr>
          <w:rFonts w:ascii="GHEA Mariam" w:hAnsi="GHEA Mariam" w:cs="Sylfaen"/>
          <w:sz w:val="24"/>
          <w:szCs w:val="24"/>
          <w:lang w:val="pt-BR"/>
        </w:rPr>
        <w:softHyphen/>
      </w:r>
      <w:r w:rsidRPr="00C02B02">
        <w:rPr>
          <w:rFonts w:ascii="GHEA Mariam" w:hAnsi="GHEA Mariam" w:cs="Sylfaen"/>
          <w:sz w:val="24"/>
          <w:szCs w:val="24"/>
        </w:rPr>
        <w:t>վարման</w:t>
      </w:r>
      <w:r w:rsidRPr="00C02B02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sz w:val="24"/>
          <w:szCs w:val="24"/>
        </w:rPr>
        <w:t>կոմիտեից</w:t>
      </w:r>
      <w:r w:rsidRPr="00C02B02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Arial"/>
          <w:kern w:val="32"/>
          <w:sz w:val="24"/>
          <w:szCs w:val="24"/>
        </w:rPr>
        <w:t>և</w:t>
      </w:r>
      <w:r w:rsidRPr="00C02B02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Arial"/>
          <w:kern w:val="32"/>
          <w:sz w:val="24"/>
          <w:szCs w:val="24"/>
        </w:rPr>
        <w:t>ամրացնել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Հայաստանի Հանրապետության 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ակակոռուպցիոն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կոմիտեին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:</w:t>
      </w:r>
    </w:p>
    <w:p w:rsidR="00C02B02" w:rsidRPr="00C02B02" w:rsidRDefault="00C02B02" w:rsidP="00C02B02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8"/>
        <w:jc w:val="both"/>
        <w:rPr>
          <w:rFonts w:ascii="GHEA Mariam" w:hAnsi="GHEA Mariam" w:cs="Arial"/>
          <w:i/>
          <w:kern w:val="32"/>
          <w:sz w:val="24"/>
          <w:szCs w:val="24"/>
          <w:lang w:val="pt-BR"/>
        </w:rPr>
      </w:pPr>
      <w:r w:rsidRPr="00C02B0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կառուցվածքների նախարարության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պետական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</w:rPr>
        <w:t>գույքի</w:t>
      </w:r>
      <w:r w:rsidRPr="00C02B02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sz w:val="24"/>
          <w:szCs w:val="24"/>
        </w:rPr>
        <w:t>կառավարման</w:t>
      </w:r>
      <w:r w:rsidRPr="00C02B02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sz w:val="24"/>
          <w:szCs w:val="24"/>
        </w:rPr>
        <w:t>կոմիտեի</w:t>
      </w:r>
      <w:r w:rsidRPr="00C02B02">
        <w:rPr>
          <w:rFonts w:ascii="GHEA Mariam" w:hAnsi="GHEA Mariam"/>
          <w:sz w:val="24"/>
          <w:szCs w:val="24"/>
          <w:lang w:val="hy-AM"/>
        </w:rPr>
        <w:t xml:space="preserve"> նախագահին</w:t>
      </w:r>
      <w:r w:rsidRPr="00C02B02">
        <w:rPr>
          <w:rFonts w:ascii="GHEA Mariam" w:hAnsi="GHEA Mariam"/>
          <w:sz w:val="24"/>
          <w:szCs w:val="24"/>
        </w:rPr>
        <w:t>՝</w:t>
      </w:r>
    </w:p>
    <w:p w:rsidR="00C02B02" w:rsidRPr="00C02B02" w:rsidRDefault="00C02B02" w:rsidP="00C02B02">
      <w:pPr>
        <w:pStyle w:val="NormalWeb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8"/>
        <w:jc w:val="both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C02B0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սույն որոշումն ուժի մեջ մտնելուց հետո երկամսյա ժամկետում լուծել </w:t>
      </w:r>
      <w:r w:rsidRPr="00C02B02">
        <w:rPr>
          <w:rFonts w:ascii="GHEA Mariam" w:hAnsi="GHEA Mariam"/>
          <w:sz w:val="24"/>
          <w:szCs w:val="24"/>
          <w:lang w:val="pt-BR"/>
        </w:rPr>
        <w:t>«Հայաստանի Հանրապետության գիտությունների ազգային ակադեմիայի ընդհա</w:t>
      </w:r>
      <w:r>
        <w:rPr>
          <w:rFonts w:ascii="GHEA Mariam" w:hAnsi="GHEA Mariam"/>
          <w:sz w:val="24"/>
          <w:szCs w:val="24"/>
          <w:lang w:val="pt-BR"/>
        </w:rPr>
        <w:softHyphen/>
      </w:r>
      <w:r w:rsidRPr="00C02B02">
        <w:rPr>
          <w:rFonts w:ascii="GHEA Mariam" w:hAnsi="GHEA Mariam"/>
          <w:sz w:val="24"/>
          <w:szCs w:val="24"/>
          <w:lang w:val="pt-BR"/>
        </w:rPr>
        <w:t>նուր և անօրգանական քիմիայի ինստիտուտ» պետական ոչ առևտրային կազմա</w:t>
      </w:r>
      <w:r>
        <w:rPr>
          <w:rFonts w:ascii="GHEA Mariam" w:hAnsi="GHEA Mariam"/>
          <w:sz w:val="24"/>
          <w:szCs w:val="24"/>
          <w:lang w:val="pt-BR"/>
        </w:rPr>
        <w:softHyphen/>
      </w:r>
      <w:r w:rsidRPr="00C02B02">
        <w:rPr>
          <w:rFonts w:ascii="GHEA Mariam" w:hAnsi="GHEA Mariam"/>
          <w:sz w:val="24"/>
          <w:szCs w:val="24"/>
          <w:lang w:val="pt-BR"/>
        </w:rPr>
        <w:t xml:space="preserve">կերպության հետ 2019 թվականի հունվարի 14-ին կնքված ոչ բնակելի տարածքի անհատույց օգտագործման թիվ 02/0019 պայմանագիրը՝ լուծման հետ կապված </w:t>
      </w:r>
      <w:r w:rsidRPr="00C02B02">
        <w:rPr>
          <w:rFonts w:ascii="GHEA Mariam" w:hAnsi="GHEA Mariam" w:cs="Arial"/>
          <w:bCs/>
          <w:spacing w:val="-6"/>
          <w:kern w:val="32"/>
          <w:sz w:val="24"/>
          <w:szCs w:val="24"/>
          <w:lang w:val="pt-BR"/>
        </w:rPr>
        <w:t xml:space="preserve">ծախսերն </w:t>
      </w:r>
      <w:r w:rsidRPr="00C02B02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իրականացնելով</w:t>
      </w:r>
      <w:r w:rsidRPr="00C02B02">
        <w:rPr>
          <w:rFonts w:ascii="GHEA Mariam" w:hAnsi="GHEA Mariam"/>
          <w:spacing w:val="-6"/>
          <w:sz w:val="24"/>
          <w:szCs w:val="24"/>
          <w:lang w:val="pt-BR"/>
        </w:rPr>
        <w:t xml:space="preserve"> «Հայաստանի Հանրապետության գիտությունների ազգային</w:t>
      </w:r>
      <w:r w:rsidRPr="00C02B02">
        <w:rPr>
          <w:rFonts w:ascii="GHEA Mariam" w:hAnsi="GHEA Mariam"/>
          <w:sz w:val="24"/>
          <w:szCs w:val="24"/>
          <w:lang w:val="pt-BR"/>
        </w:rPr>
        <w:t xml:space="preserve"> ակադեմիայի ընդհանուր և անօրգանական քիմիայի ինստիտուտ» պետական ոչ առևտրային կազմակերպության 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միջոցների հաշվին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.</w:t>
      </w:r>
    </w:p>
    <w:p w:rsidR="00C02B02" w:rsidRPr="00C02B02" w:rsidRDefault="00C02B02" w:rsidP="00C02B02">
      <w:pPr>
        <w:pStyle w:val="NormalWeb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8"/>
        <w:jc w:val="both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C02B0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սույն կետի 1-ին ենթակետում նշված աշխատանքների ավարտից հետո երկամսյա ժամկետում Հայաստանի Հանրապետության 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ակակոռուպցիոն կոմիտեի նախագահի հետ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02B0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համատեղ</w:t>
      </w:r>
      <w:r w:rsidRPr="00C02B0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իրականացնել սույն որոշման 1-ին կետում նշված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ա</w:t>
      </w:r>
      <w:bookmarkStart w:id="0" w:name="_GoBack"/>
      <w:bookmarkEnd w:id="0"/>
      <w:r w:rsidRPr="00C02B02">
        <w:rPr>
          <w:rFonts w:ascii="GHEA Mariam" w:hAnsi="GHEA Mariam" w:cs="Arial"/>
          <w:bCs/>
          <w:kern w:val="32"/>
          <w:sz w:val="24"/>
          <w:szCs w:val="24"/>
          <w:lang w:val="hy-AM"/>
        </w:rPr>
        <w:t>նշարժ գույքի</w:t>
      </w:r>
      <w:r w:rsidRPr="00C02B0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հանձնման-ընդունման աշխատանքները: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C02B0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C02B02" w:rsidRDefault="00296E5B" w:rsidP="00477447">
      <w:pPr>
        <w:rPr>
          <w:lang w:val="hy-AM"/>
        </w:rPr>
      </w:pPr>
    </w:p>
    <w:p w:rsidR="00296E5B" w:rsidRPr="00C02B02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C02B02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C02B0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C02B02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E14" w:rsidRDefault="00703E14">
      <w:r>
        <w:separator/>
      </w:r>
    </w:p>
  </w:endnote>
  <w:endnote w:type="continuationSeparator" w:id="0">
    <w:p w:rsidR="00703E14" w:rsidRDefault="00703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E14" w:rsidRDefault="00703E14">
      <w:r>
        <w:separator/>
      </w:r>
    </w:p>
  </w:footnote>
  <w:footnote w:type="continuationSeparator" w:id="0">
    <w:p w:rsidR="00703E14" w:rsidRDefault="00703E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2B0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82F9B"/>
    <w:multiLevelType w:val="hybridMultilevel"/>
    <w:tmpl w:val="F9C0BE66"/>
    <w:lvl w:ilvl="0" w:tplc="DBFAB346">
      <w:start w:val="1"/>
      <w:numFmt w:val="decimal"/>
      <w:lvlText w:val="%1."/>
      <w:lvlJc w:val="left"/>
      <w:pPr>
        <w:ind w:left="1095" w:hanging="375"/>
      </w:pPr>
      <w:rPr>
        <w:rFonts w:ascii="GHEA Mariam" w:eastAsia="Calibri" w:hAnsi="GHEA Mariam" w:cs="Arial" w:hint="default"/>
        <w:i w:val="0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46C2024"/>
    <w:multiLevelType w:val="hybridMultilevel"/>
    <w:tmpl w:val="F2A2F92E"/>
    <w:lvl w:ilvl="0" w:tplc="FF78291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E14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02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263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3FE0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C02B0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85</cp:revision>
  <dcterms:created xsi:type="dcterms:W3CDTF">2022-03-23T13:26:00Z</dcterms:created>
  <dcterms:modified xsi:type="dcterms:W3CDTF">2023-07-25T12:53:00Z</dcterms:modified>
</cp:coreProperties>
</file>