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CB7" w:rsidRDefault="00DE1230" w:rsidP="001D5CB7">
      <w:pPr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</w:rPr>
        <w:t xml:space="preserve"> </w:t>
      </w:r>
      <w:bookmarkStart w:id="0" w:name="_GoBack"/>
      <w:bookmarkEnd w:id="0"/>
      <w:r w:rsidR="001D5CB7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1D5CB7" w:rsidRPr="00DD7173" w:rsidRDefault="001D5CB7" w:rsidP="001D5CB7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418A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</w:t>
      </w:r>
      <w:r w:rsidRPr="00D01527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ՊԵՏԱԿԱՆ ՊԱՇՏՈՆՆԵՐ ԵՎ ՊԵՏԱԿԱՆ ԾԱՌԱՅՈՒԹՅԱՆ ՊԱՇՏՈՆՆԵՐ ԶԲԱՂԵՑՆՈՂ ԱՆՁԱՆ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Ց ՎԱՐՁԱՏՐՈՒԹՅԱՆ ՄԱՍԻՆ»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ՕՐԵՆՔՈՒՄ </w:t>
      </w:r>
      <w:r w:rsidRPr="00413D33">
        <w:rPr>
          <w:rFonts w:ascii="GHEA Grapalat" w:hAnsi="GHEA Grapalat" w:cs="Sylfaen"/>
          <w:b/>
          <w:sz w:val="24"/>
          <w:szCs w:val="24"/>
          <w:lang w:val="hy-AM"/>
        </w:rPr>
        <w:t xml:space="preserve">ԿԱՏԱՐՎԱԾ </w:t>
      </w:r>
      <w:r w:rsidRPr="003418AE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413D33">
        <w:rPr>
          <w:rFonts w:ascii="GHEA Grapalat" w:hAnsi="GHEA Grapalat" w:cs="Sylfaen"/>
          <w:b/>
          <w:sz w:val="24"/>
          <w:szCs w:val="24"/>
          <w:lang w:val="hy-AM"/>
        </w:rPr>
        <w:t>Ի</w:t>
      </w:r>
    </w:p>
    <w:p w:rsidR="001D5CB7" w:rsidRPr="00E150E9" w:rsidRDefault="001D5CB7" w:rsidP="001D5CB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1D5CB7" w:rsidRPr="00E25348" w:rsidTr="0079499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1D5CB7" w:rsidRPr="00E25348" w:rsidRDefault="001D5CB7" w:rsidP="007949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150E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D5CB7" w:rsidRPr="00E25348" w:rsidRDefault="001D5CB7" w:rsidP="0079499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150E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Սույն օրենքում օգտագործվող հիմնական հասկացությունները</w:t>
            </w:r>
          </w:p>
        </w:tc>
      </w:tr>
    </w:tbl>
    <w:p w:rsidR="001D5CB7" w:rsidRPr="00E25348" w:rsidRDefault="001D5CB7" w:rsidP="001D5CB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2534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D5CB7" w:rsidRPr="00E25348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>1. Սույն օրենքում օգտագործվում են հետևյալ հիմնական հասկացությունները.</w:t>
      </w:r>
    </w:p>
    <w:p w:rsidR="001D5CB7" w:rsidRPr="00E150E9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eastAsia="zh-CN"/>
        </w:rPr>
      </w:pPr>
      <w:r w:rsidRPr="00E150E9">
        <w:rPr>
          <w:rFonts w:ascii="GHEA Grapalat" w:eastAsia="Times New Roman" w:hAnsi="GHEA Grapalat" w:cs="Calibri"/>
          <w:color w:val="000000"/>
          <w:sz w:val="24"/>
          <w:szCs w:val="24"/>
          <w:lang w:eastAsia="zh-CN"/>
        </w:rPr>
        <w:t>(…)</w:t>
      </w:r>
    </w:p>
    <w:p w:rsidR="001D5CB7" w:rsidRPr="00E25348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Pr="00E25348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150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լրացուցիչ աշխատավարձ՝</w:t>
      </w:r>
      <w:r w:rsidRPr="00E25348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աշխատավարձի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փոփոխական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մաս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որը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հաշվարկվում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պաշտոնային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դրույքաչափի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նկատմամբ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որի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վճարումը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պայմանավորված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կետի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«ա»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«բ»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ենթակետերում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թվարկված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որևէ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պայմանի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կամ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պայմանների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առկայությամբ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ներառում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1D5CB7" w:rsidRPr="00E25348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>ա.</w:t>
      </w:r>
      <w:r w:rsidRPr="00E25348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150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հավելում`</w:t>
      </w:r>
      <w:r w:rsidRPr="00E25348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>սույն ենթակետում նշված պայմաններից որևէ մեկի կամ դրանցից մի քանիսի, այն է՝ վճռաբեկ դատարանի դատավորի (այդ թվում` վճռաբեկ դատարանի նախագահի և վճռաբեկ դատարանի պալատի նախագահի), Բարձրագույն դատական խորհրդի նախագահի և անդամի</w:t>
      </w:r>
      <w:r w:rsidRPr="003A601F">
        <w:rPr>
          <w:rFonts w:ascii="GHEA Grapalat" w:eastAsia="Times New Roman" w:hAnsi="GHEA Grapalat" w:cs="Times New Roman"/>
          <w:b/>
          <w:color w:val="FF0000"/>
          <w:sz w:val="24"/>
          <w:szCs w:val="24"/>
        </w:rPr>
        <w:t>, առաջին ատյանի ընդհանուր իրավասության դատարանի, սնանկության դատարանի և վարչական դատարանի դատավորի</w:t>
      </w:r>
      <w:r w:rsidRPr="003A601F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>պաշտոն զբաղեցնելու,</w:t>
      </w:r>
      <w:r w:rsidRPr="00E25348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5348">
        <w:rPr>
          <w:rFonts w:ascii="GHEA Grapalat" w:eastAsia="Times New Roman" w:hAnsi="GHEA Grapalat" w:cs="Arial Unicode"/>
          <w:color w:val="000000"/>
          <w:sz w:val="24"/>
          <w:szCs w:val="24"/>
        </w:rPr>
        <w:t>Հանր</w:t>
      </w:r>
      <w:r w:rsidRPr="00E25348">
        <w:rPr>
          <w:rFonts w:ascii="GHEA Grapalat" w:eastAsia="Times New Roman" w:hAnsi="GHEA Grapalat" w:cs="Times New Roman"/>
          <w:color w:val="000000"/>
          <w:sz w:val="24"/>
          <w:szCs w:val="24"/>
        </w:rPr>
        <w:t>ապետության աշխատանքային օրենսդրությամբ սահմանված ծանր, վնասակար, առանձնապես ծանր, առանձնապես վնասակար աշխատանքներ կատարելու, բարձրլեռնային վայրերում, արտաժամյա, գիշերային ժամերին, հանգստյան, տոնական օրերին աշխատելու, զինվորական, քրեակատարողական և փրկարար ծառայության, առանձնակի ռիսկայնության, ինչպես նաև հատուկ մասնագիտացման առանձնահատկություններով պայմանավորված` պաշտոնային դրույքաչափի նկատմամբ հաշվարկվող տոկոսային ավելացում կամ պաշտոնային դրույքաչափին դրամական բացարձակ մեծությամբ սահմանվող ավելացում,</w:t>
      </w:r>
    </w:p>
    <w:p w:rsidR="001D5CB7" w:rsidRPr="00E150E9" w:rsidRDefault="001D5CB7" w:rsidP="001D5CB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eastAsia="zh-CN"/>
        </w:rPr>
      </w:pPr>
      <w:r w:rsidRPr="00E150E9">
        <w:rPr>
          <w:rFonts w:ascii="GHEA Grapalat" w:eastAsia="Times New Roman" w:hAnsi="GHEA Grapalat" w:cs="Calibri"/>
          <w:color w:val="000000"/>
          <w:sz w:val="24"/>
          <w:szCs w:val="24"/>
          <w:lang w:eastAsia="zh-CN"/>
        </w:rPr>
        <w:t>(…)</w:t>
      </w:r>
    </w:p>
    <w:p w:rsidR="001D5CB7" w:rsidRPr="00A62EB4" w:rsidRDefault="001D5CB7" w:rsidP="001D5CB7">
      <w:pPr>
        <w:spacing w:after="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1D5CB7" w:rsidRPr="003A601F" w:rsidTr="0079499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1D5CB7" w:rsidRPr="003A601F" w:rsidRDefault="001D5CB7" w:rsidP="00794994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62E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D5CB7" w:rsidRPr="003A601F" w:rsidRDefault="001D5CB7" w:rsidP="0079499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62E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 պաշտոն և պետական ծառայության պաշտոն զբաղեցնող անձանց աշխատավարձի կառուցվածքը</w:t>
            </w:r>
          </w:p>
        </w:tc>
      </w:tr>
    </w:tbl>
    <w:p w:rsidR="001D5CB7" w:rsidRPr="003A601F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62EB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(վերնագիրը փոփ. 23.03.18 ՀՕ-209-Ն)</w:t>
      </w:r>
    </w:p>
    <w:p w:rsidR="001D5CB7" w:rsidRPr="003A601F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601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D5CB7" w:rsidRPr="003A601F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>1. Պետական պաշտոն և պետական ծառայության պաշտոն զբաղեցնող անձանց աշխատավարձը կազմված է սույն օրենքով սահմանված հիմնական աշխատավարձից, լրացուցիչ աշխատավարձից և պարգևատրումներից։ Լրացուցիչ աշխատավարձը ներառում է հավելումները և հավելավճարները:</w:t>
      </w:r>
    </w:p>
    <w:p w:rsidR="001D5CB7" w:rsidRPr="003A601F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>2. Պետական պաշտոն և պետական ծառայության պաշտոն զբաղեցնող անձանց լրացուցիչ աշխատավարձը չի կարող գերազանցել հիմնական աշխատավարձի 30 տոկոսը։</w:t>
      </w:r>
    </w:p>
    <w:p w:rsidR="001D5CB7" w:rsidRPr="003A601F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Սույն հոդվածի 2-րդ մասով նախատեսված սահմանափակումը կիրառելիս արտաժամյա և գիշերային աշխատանքների համար տրվող հավելումները հաշվարկվում են ֆինանսական 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տարվա կտրվածքով` պետական պաշտոն և պետական ծառայության պաշտոն զբաղեցնող անձանց տարեկան հիմնական աշխատավարձի նկատմամբ:</w:t>
      </w:r>
    </w:p>
    <w:p w:rsidR="001D5CB7" w:rsidRPr="003A601F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>4. Սույն հոդվածի 2-րդ մասով սահմանված լրացուցիչ աշխատավարձի հաշվարկում չեն ներառվում բարձրլեռնային վայրերում աշխատելու համար տրվող հավելումները:</w:t>
      </w:r>
    </w:p>
    <w:p w:rsidR="001D5CB7" w:rsidRPr="003A601F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>5. Սույն հոդվածի 2-րդ մասով սահմանված սահմանափակումը չի տարածվում Հայաստանի Հանրապետության պաշտպանության, ազգային անվտանգության, պետական պահպանության, ոստիկանության համակարգերում զինվորական ծառայության պաշտոն զբաղեցնողների, արտաքին հետախուզության ծառայության,</w:t>
      </w:r>
      <w:r w:rsidRPr="003A601F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քրեակատարողական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ծառայության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փրկարար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ծառայության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ծառայողների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դատախազների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3A601F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առանձնակի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ռիսկային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մասնագիտացում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պահանջող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ինչպես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նաև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Սահմանադրական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դատարանի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նախագահի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փոխնախագահի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դատավորի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վճռաբեկ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դատարանի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դատավորի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այդ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թվում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վճռ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>աբեկ դատարանի նախագահի և վճռաբեկ դատարանի պալատի նախագահի), Բարձրագույն դատական խորհրդի նախագահի և անդամի</w:t>
      </w:r>
      <w:r w:rsidRPr="003A601F">
        <w:rPr>
          <w:rFonts w:ascii="GHEA Grapalat" w:eastAsia="Times New Roman" w:hAnsi="GHEA Grapalat" w:cs="Times New Roman"/>
          <w:b/>
          <w:color w:val="FF0000"/>
          <w:sz w:val="24"/>
          <w:szCs w:val="24"/>
        </w:rPr>
        <w:t>, առաջին ատյանի ընդհանուր իրավասության դատարանի, սնանկության դատարանի և վարչական դատարանի դատավորի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պաշտոն զբաղեցնող անձանց նկատմամբ:</w:t>
      </w:r>
    </w:p>
    <w:p w:rsidR="001D5CB7" w:rsidRPr="003A601F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>6. Պետական պաշտոն և պետական ծառայության պաշտոն զբաղեցնող անձանց պարգևատրումը կարող է իրականացվել Հայաստանի Հանրապետության պետական բյուջեով նախատեսված պարգևատրման ֆոնդից, աշխատավարձի ֆոնդի տնտեսված միջոցներից, տվյալ մարմնի աշխատանքների փորձարարական կազմակերպման համար օպտիմալացված միջոցներից, ինչպես նաև օրենքով չարգելված այլ աղբյուրներից:</w:t>
      </w:r>
    </w:p>
    <w:p w:rsidR="001D5CB7" w:rsidRPr="003A601F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601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D5CB7" w:rsidRPr="003A601F" w:rsidRDefault="001D5CB7" w:rsidP="001D5CB7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A601F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1D5CB7" w:rsidRPr="003A601F" w:rsidTr="0079499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1D5CB7" w:rsidRPr="003A601F" w:rsidRDefault="001D5CB7" w:rsidP="00794994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A601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D5CB7" w:rsidRPr="003A601F" w:rsidRDefault="001D5CB7" w:rsidP="0079499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A601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 պաշտոն և պետական ծառայության պաշտոն զբաղեցնող անձանց տրվող հավելումները և դրանց չափը</w:t>
            </w:r>
          </w:p>
        </w:tc>
      </w:tr>
    </w:tbl>
    <w:p w:rsidR="001D5CB7" w:rsidRPr="003A601F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601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(վերնագիրը փոփ. 23.03.18 ՀՕ-209-Ն)</w:t>
      </w:r>
    </w:p>
    <w:p w:rsidR="001D5CB7" w:rsidRPr="003A601F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601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D5CB7" w:rsidRPr="003A601F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>1. Բարձրլեռնային վայրերում, ծանր, վնասակար, առանձնապես ծանր, առանձնապես վնասակար աշխատանքներ կատարելու դեպքերում պետական պաշտոն և պետական ծառայության պաշտոն զբաղեցնող անձանց տրվում է հավելում, որի չափը և վճարման</w:t>
      </w:r>
      <w:r w:rsidRPr="003A601F">
        <w:rPr>
          <w:rFonts w:ascii="Calibri" w:eastAsia="Times New Roman" w:hAnsi="Calibri" w:cs="Calibri"/>
          <w:color w:val="000000"/>
          <w:sz w:val="24"/>
          <w:szCs w:val="24"/>
        </w:rPr>
        <w:t> </w:t>
      </w:r>
      <w:hyperlink r:id="rId4" w:history="1">
        <w:r w:rsidRPr="003A601F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</w:rPr>
          <w:t>կարգը</w:t>
        </w:r>
      </w:hyperlink>
      <w:r w:rsidRPr="003A601F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սահմանում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կառավարությունը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D5CB7" w:rsidRPr="003A601F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>2. Արտաժամյա, գիշերային ժամերին, հանգստյան, տոնական օրերին աշխատելու համար պետական պաշտոն և պետական ծառայության պաշտոն զբաղեցնող անձանց տրվում է հավելում Հայաստանի Հանրապետության աշխատանքային օրենսգրքով սահմանված նվազագույն չափերով, բացառությամբ սույն հոդվածի 3-րդ և 3.1-ին մասերով նախատեսված դեպքերի:</w:t>
      </w:r>
    </w:p>
    <w:p w:rsidR="001D5CB7" w:rsidRPr="003A601F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>3. Հայաստանի Հանրապետության պաշտպանության, ազգային անվտանգության, պետական պահպանության, ոստիկանության համակարգերում զինվորական ծառայության պաշտոն զբաղեցնողներին, արտաքին հետախուզության,</w:t>
      </w:r>
      <w:r w:rsidRPr="003A601F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քրեակատարողական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փրկարար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ծառայության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ծառայողներին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արտաժամյա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գիշերային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ժամերին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հանգստյան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տոնական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օրերին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աշխատանքի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համար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հավելումներ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չեն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տրվում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եթե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դրանք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չեն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կարգա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>վորվում սույն օրենքի 16-րդ հոդվածի 5-րդ մասով:</w:t>
      </w:r>
    </w:p>
    <w:p w:rsidR="001D5CB7" w:rsidRPr="003A601F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3.1. Դատախազին և քննչական կոմիտեում ինքնավար պաշտոն զբաղեցնող անձանց արտաժամյա, գիշերային ժամերին, հանգստյան, տոնական օրերին աշխատանքի համար հավելումներ չեն տրվում: Առանձնակի ռիսկային և մասնագիտացում պահանջող պաշտոն 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զբաղեցնող անձանց արտաժամյա, գիշերային ժամերին, հանգստյան, տոնական օրերին աշխատանքի համար հավելումներ չեն տրվում, եթե դրանք չեն կարգավորվում սույն օրենքի 9-րդ հոդվածի 3-րդ մասով։</w:t>
      </w:r>
    </w:p>
    <w:p w:rsidR="001D5CB7" w:rsidRPr="003A601F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>4.</w:t>
      </w:r>
      <w:r w:rsidRPr="003A601F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A601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(մասն ուժը կորցրել է</w:t>
      </w:r>
      <w:r w:rsidRPr="003A601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3A601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19.10.16 </w:t>
      </w:r>
      <w:r w:rsidRPr="003A601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3A601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-168-</w:t>
      </w:r>
      <w:r w:rsidRPr="003A601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3A601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1D5CB7" w:rsidRPr="003A601F" w:rsidRDefault="001D5CB7" w:rsidP="001D5CB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>5. Բացառությամբ Հայաստանի Հանրապետության պաշտպանության, ազգային անվտանգության, պետական պահպանության, ոստիկանության համակարգերում զինվորական ծառայության պաշտոն զբաղեցնողների, արտաքին հետախուզության ծառայության,</w:t>
      </w:r>
      <w:r w:rsidRPr="003A601F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քրեակատարողական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ծառայության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փրկարար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ծառայության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ծառայողների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առանձնակի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ռ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>իսկային և մասնագիտացում պահանջող, ինչպես նաև վճռաբեկ դատարանի դատավորի (այդ թվում` վճռաբեկ դատարանի նախագահի և վճռաբեկ դատարանի պալատի նախագահի), Բարձրագույն դատական խորհրդի նախագահի և անդամի</w:t>
      </w:r>
      <w:r w:rsidRPr="003A601F">
        <w:rPr>
          <w:rFonts w:ascii="GHEA Grapalat" w:eastAsia="Times New Roman" w:hAnsi="GHEA Grapalat" w:cs="Times New Roman"/>
          <w:b/>
          <w:color w:val="FF0000"/>
          <w:sz w:val="24"/>
          <w:szCs w:val="24"/>
        </w:rPr>
        <w:t>, առաջին ատյանի ընդհանուր իրավասության դատարանի, սնանկության դատարանի և վարչական դատարանի դատավորի</w:t>
      </w:r>
      <w:r w:rsidRPr="003A601F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պաշտոն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զբաղեցնող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անձանց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3A601F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պաշտոն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ծառայության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A601F">
        <w:rPr>
          <w:rFonts w:ascii="GHEA Grapalat" w:eastAsia="Times New Roman" w:hAnsi="GHEA Grapalat" w:cs="Arial Unicode"/>
          <w:color w:val="000000"/>
          <w:sz w:val="24"/>
          <w:szCs w:val="24"/>
        </w:rPr>
        <w:t>պա</w:t>
      </w:r>
      <w:r w:rsidRPr="003A601F">
        <w:rPr>
          <w:rFonts w:ascii="GHEA Grapalat" w:eastAsia="Times New Roman" w:hAnsi="GHEA Grapalat" w:cs="Times New Roman"/>
          <w:color w:val="000000"/>
          <w:sz w:val="24"/>
          <w:szCs w:val="24"/>
        </w:rPr>
        <w:t>շտոն զբաղեցնող անձանց վճարվող հավելումների ընդհանուր չափը չի կարող գերազանցել սույն օրենքի 6-րդ հոդվածի 2-րդ մասով սահմանված չափը` հաշվի առնելով սույն օրենքի 6-րդ հոդվածի 3-րդ և 4-րդ մասերով նախատեսված առանձնահատկությունները:</w:t>
      </w:r>
    </w:p>
    <w:p w:rsidR="001D5CB7" w:rsidRDefault="001D5CB7" w:rsidP="001D5CB7">
      <w:pPr>
        <w:spacing w:after="0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1D5CB7" w:rsidRPr="00E150E9" w:rsidTr="00794994">
        <w:trPr>
          <w:tblCellSpacing w:w="7" w:type="dxa"/>
        </w:trPr>
        <w:tc>
          <w:tcPr>
            <w:tcW w:w="2025" w:type="dxa"/>
            <w:hideMark/>
          </w:tcPr>
          <w:p w:rsidR="001D5CB7" w:rsidRPr="00E150E9" w:rsidRDefault="001D5CB7" w:rsidP="00794994">
            <w:pPr>
              <w:pStyle w:val="NormalWeb"/>
              <w:jc w:val="center"/>
              <w:rPr>
                <w:rFonts w:ascii="GHEA Grapalat" w:hAnsi="GHEA Grapalat"/>
              </w:rPr>
            </w:pPr>
            <w:r w:rsidRPr="00E150E9">
              <w:rPr>
                <w:rStyle w:val="Strong"/>
                <w:rFonts w:ascii="GHEA Grapalat" w:hAnsi="GHEA Grapalat"/>
              </w:rPr>
              <w:t>Հոդված 13.</w:t>
            </w:r>
          </w:p>
        </w:tc>
        <w:tc>
          <w:tcPr>
            <w:tcW w:w="0" w:type="auto"/>
            <w:vAlign w:val="center"/>
            <w:hideMark/>
          </w:tcPr>
          <w:p w:rsidR="001D5CB7" w:rsidRPr="00E150E9" w:rsidRDefault="001D5CB7" w:rsidP="00794994">
            <w:pPr>
              <w:rPr>
                <w:rFonts w:ascii="GHEA Grapalat" w:hAnsi="GHEA Grapalat"/>
                <w:sz w:val="24"/>
                <w:szCs w:val="24"/>
              </w:rPr>
            </w:pPr>
            <w:r w:rsidRPr="00E150E9">
              <w:rPr>
                <w:rStyle w:val="Strong"/>
                <w:rFonts w:ascii="GHEA Grapalat" w:hAnsi="GHEA Grapalat"/>
                <w:sz w:val="24"/>
                <w:szCs w:val="24"/>
              </w:rPr>
              <w:t>Դատավորի պաշտոնային դրույքաչափի նկատմամբ սահմանվող հավելավճարները և հավելումները</w:t>
            </w:r>
          </w:p>
        </w:tc>
      </w:tr>
    </w:tbl>
    <w:p w:rsidR="001D5CB7" w:rsidRPr="00E150E9" w:rsidRDefault="001D5CB7" w:rsidP="001D5CB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E150E9">
        <w:rPr>
          <w:rFonts w:ascii="GHEA Grapalat" w:hAnsi="GHEA Grapalat"/>
          <w:color w:val="000000"/>
        </w:rPr>
        <w:t>1. Դատավորի պաշտոնում աշխատանքային ստաժի համար դատավորին վճարվում է հավելավճար` յուրաքանչյուր տարվա համար 2 տոկոսի չափով:</w:t>
      </w:r>
    </w:p>
    <w:p w:rsidR="001D5CB7" w:rsidRPr="00E150E9" w:rsidRDefault="001D5CB7" w:rsidP="001D5CB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E150E9">
        <w:rPr>
          <w:rFonts w:ascii="GHEA Grapalat" w:hAnsi="GHEA Grapalat"/>
          <w:color w:val="000000"/>
        </w:rPr>
        <w:t>2.</w:t>
      </w:r>
      <w:r w:rsidRPr="00E150E9">
        <w:rPr>
          <w:rFonts w:ascii="Calibri" w:hAnsi="Calibri" w:cs="Calibri"/>
          <w:color w:val="000000"/>
        </w:rPr>
        <w:t> </w:t>
      </w:r>
      <w:r w:rsidRPr="00E150E9">
        <w:rPr>
          <w:rStyle w:val="Emphasis"/>
          <w:rFonts w:ascii="GHEA Grapalat" w:hAnsi="GHEA Grapalat"/>
          <w:b/>
          <w:bCs/>
          <w:color w:val="000000"/>
        </w:rPr>
        <w:t>(մասն ուժը կորցրել է 29.06.16 ՀՕ-133-Ն)</w:t>
      </w:r>
    </w:p>
    <w:p w:rsidR="001D5CB7" w:rsidRPr="00E150E9" w:rsidRDefault="001D5CB7" w:rsidP="001D5CB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E150E9">
        <w:rPr>
          <w:rFonts w:ascii="GHEA Grapalat" w:hAnsi="GHEA Grapalat"/>
          <w:color w:val="000000"/>
        </w:rPr>
        <w:t>3. Դատավորներին վճարվող հավելավճարի ընդհանուր չափը չի կարող գերազանցել սույն օրենքի 6-րդ հոդվածի 2-րդ մասով սահմանված չափը:</w:t>
      </w:r>
    </w:p>
    <w:p w:rsidR="001D5CB7" w:rsidRPr="00E150E9" w:rsidRDefault="001D5CB7" w:rsidP="001D5CB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E150E9">
        <w:rPr>
          <w:rFonts w:ascii="GHEA Grapalat" w:hAnsi="GHEA Grapalat"/>
          <w:color w:val="000000"/>
        </w:rPr>
        <w:t>4. Դատարանում դատավորների թվի կրճատման կամ օրենքով նախատեսված` դատարանի կամ վճռաբեկ դատարանի պալատի վերացման դեպքում դատավորին ստորադաս դատարանի դատավորի պաշտոնում նշանակելիս նրա նախկին պաշտոնում ստացած աշխատավարձը, այդ թվում` հավելավճարները, բացառությամբ սույն օրենքի 32-րդ հոդվածի 9-րդ մասով սահմանված դեպքի, պահպանվում են մինչև օրենքով սահմանված կարգով տվյալ պաշտոնի համար նախատեսված աշխատավարձի չափի հավասարվելը նրա նախկին պաշտոնում ստացած աշխատավարձի չափին:</w:t>
      </w:r>
    </w:p>
    <w:p w:rsidR="001D5CB7" w:rsidRDefault="001D5CB7" w:rsidP="001D5CB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E150E9">
        <w:rPr>
          <w:rFonts w:ascii="GHEA Grapalat" w:hAnsi="GHEA Grapalat"/>
          <w:color w:val="000000"/>
        </w:rPr>
        <w:t>5. Հակակոռուպցիոն դատարանի դատավորին, գործունեության ոլորտով պայմանավորված ռիսկայնությունից ելնելով, սույն օրենքով սահմանված կարգով տրվում է հավելում՝ պաշտոնային դրույքաչափի 60 տոկոսի չափով։</w:t>
      </w:r>
    </w:p>
    <w:p w:rsidR="001D5CB7" w:rsidRPr="00A62EB4" w:rsidRDefault="001D5CB7" w:rsidP="001D5CB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b/>
          <w:color w:val="FF0000"/>
        </w:rPr>
      </w:pPr>
      <w:r w:rsidRPr="00A62EB4">
        <w:rPr>
          <w:rFonts w:ascii="GHEA Grapalat" w:hAnsi="GHEA Grapalat"/>
          <w:b/>
          <w:color w:val="FF0000"/>
        </w:rPr>
        <w:t>5.1. Առաջին ատյանի ընդհանուր իրավասության դատարանի, սնանկության դատարանի, վարչական դատարանի դատավորին սույն օրենքով սահմանված կարգով տրվում է հավելում՝ պաշտոնային դրույքաչափի 60 տոկոսի չափով։</w:t>
      </w:r>
    </w:p>
    <w:p w:rsidR="001D5CB7" w:rsidRPr="00E150E9" w:rsidRDefault="001D5CB7" w:rsidP="001D5CB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E150E9">
        <w:rPr>
          <w:rFonts w:ascii="GHEA Grapalat" w:hAnsi="GHEA Grapalat"/>
          <w:color w:val="000000"/>
        </w:rPr>
        <w:t xml:space="preserve">6. Վերաքննիչ քրեական դատարանի կոռուպցիոն հանցագործությունների գործերը քննող առանձին դատավորներին և վերաքննիչ քաղաքացիական դատարանի քաղաքացիական դատավարության կարգով պետության գույքային և ոչ գույքային շահերի պաշտպանության հայցերով և «Ապօրինի ծագում ունեցող գույքի բռնագանձման մասին» օրենքի հիման վրա գույքի </w:t>
      </w:r>
      <w:r w:rsidRPr="00E150E9">
        <w:rPr>
          <w:rFonts w:ascii="GHEA Grapalat" w:hAnsi="GHEA Grapalat"/>
          <w:color w:val="000000"/>
        </w:rPr>
        <w:lastRenderedPageBreak/>
        <w:t>բռնագանձման հայցերով հարուցված քաղաքացիական գործեր քննող առանձին դատավորներին, գործունեության ոլորտով պայմանավորված ռիսկայնությունից ելնելով, սույն օրենքով սահմանված կարգով տրվում է հավելում՝ պաշտոնային դրույքաչափի</w:t>
      </w:r>
      <w:r w:rsidRPr="00E150E9">
        <w:rPr>
          <w:rFonts w:ascii="Calibri" w:hAnsi="Calibri" w:cs="Calibri"/>
          <w:color w:val="000000"/>
        </w:rPr>
        <w:t> </w:t>
      </w:r>
      <w:r w:rsidRPr="00E150E9">
        <w:rPr>
          <w:rFonts w:ascii="GHEA Grapalat" w:hAnsi="GHEA Grapalat"/>
          <w:color w:val="000000"/>
        </w:rPr>
        <w:t xml:space="preserve">55 </w:t>
      </w:r>
      <w:r w:rsidRPr="00E150E9">
        <w:rPr>
          <w:rFonts w:ascii="GHEA Grapalat" w:hAnsi="GHEA Grapalat" w:cs="Arial Unicode"/>
          <w:color w:val="000000"/>
        </w:rPr>
        <w:t>տոկոսի</w:t>
      </w:r>
      <w:r w:rsidRPr="00E150E9">
        <w:rPr>
          <w:rFonts w:ascii="GHEA Grapalat" w:hAnsi="GHEA Grapalat"/>
          <w:color w:val="000000"/>
        </w:rPr>
        <w:t xml:space="preserve"> </w:t>
      </w:r>
      <w:r w:rsidRPr="00E150E9">
        <w:rPr>
          <w:rFonts w:ascii="GHEA Grapalat" w:hAnsi="GHEA Grapalat" w:cs="Arial Unicode"/>
          <w:color w:val="000000"/>
        </w:rPr>
        <w:t>չափով։</w:t>
      </w:r>
    </w:p>
    <w:p w:rsidR="001D5CB7" w:rsidRPr="00E150E9" w:rsidRDefault="001D5CB7" w:rsidP="001D5CB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E150E9">
        <w:rPr>
          <w:rFonts w:ascii="GHEA Grapalat" w:hAnsi="GHEA Grapalat"/>
          <w:color w:val="000000"/>
        </w:rPr>
        <w:t>7. Վճռաբեկ դատարանի դատավորներին (այդ թվում` վճռաբեկ դատարանի նախագահին և վճռաբեկ դատարանի պալատի նախագահին) սույն օրենքով սահմանված կարգով տրվում է հավելում՝ պաշտոնային դրույքաչափի 50 տոկոսի չափով։</w:t>
      </w:r>
    </w:p>
    <w:p w:rsidR="001D5CB7" w:rsidRPr="00E150E9" w:rsidRDefault="001D5CB7" w:rsidP="001D5CB7">
      <w:pPr>
        <w:spacing w:after="160" w:line="259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662C5F" w:rsidRDefault="00662C5F"/>
    <w:sectPr w:rsidR="00662C5F" w:rsidSect="004E411D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66B"/>
    <w:rsid w:val="00003145"/>
    <w:rsid w:val="000036AE"/>
    <w:rsid w:val="0000372C"/>
    <w:rsid w:val="00003BA9"/>
    <w:rsid w:val="00005CA1"/>
    <w:rsid w:val="00006237"/>
    <w:rsid w:val="0000684D"/>
    <w:rsid w:val="00006F83"/>
    <w:rsid w:val="00010189"/>
    <w:rsid w:val="0001224D"/>
    <w:rsid w:val="00013649"/>
    <w:rsid w:val="000137CD"/>
    <w:rsid w:val="00015965"/>
    <w:rsid w:val="00016167"/>
    <w:rsid w:val="00017985"/>
    <w:rsid w:val="00017B0E"/>
    <w:rsid w:val="00017F2B"/>
    <w:rsid w:val="00022C6E"/>
    <w:rsid w:val="0002331B"/>
    <w:rsid w:val="000273F6"/>
    <w:rsid w:val="00030082"/>
    <w:rsid w:val="00030B29"/>
    <w:rsid w:val="000313E7"/>
    <w:rsid w:val="00031549"/>
    <w:rsid w:val="0003393C"/>
    <w:rsid w:val="00035CED"/>
    <w:rsid w:val="000363A6"/>
    <w:rsid w:val="000411AE"/>
    <w:rsid w:val="0004165E"/>
    <w:rsid w:val="0004194A"/>
    <w:rsid w:val="00043A8D"/>
    <w:rsid w:val="000441E1"/>
    <w:rsid w:val="00045181"/>
    <w:rsid w:val="00045264"/>
    <w:rsid w:val="000463BF"/>
    <w:rsid w:val="00046B52"/>
    <w:rsid w:val="00050BC6"/>
    <w:rsid w:val="000515E2"/>
    <w:rsid w:val="00053487"/>
    <w:rsid w:val="000621CB"/>
    <w:rsid w:val="000627B3"/>
    <w:rsid w:val="00066D0A"/>
    <w:rsid w:val="00067DFF"/>
    <w:rsid w:val="000727EF"/>
    <w:rsid w:val="00073149"/>
    <w:rsid w:val="0007495C"/>
    <w:rsid w:val="00075DAC"/>
    <w:rsid w:val="00076591"/>
    <w:rsid w:val="000774C6"/>
    <w:rsid w:val="000775AD"/>
    <w:rsid w:val="00077F9D"/>
    <w:rsid w:val="0008055A"/>
    <w:rsid w:val="00081BC4"/>
    <w:rsid w:val="00083AFD"/>
    <w:rsid w:val="0008424F"/>
    <w:rsid w:val="00085EFA"/>
    <w:rsid w:val="0008769E"/>
    <w:rsid w:val="00087999"/>
    <w:rsid w:val="00090077"/>
    <w:rsid w:val="000900D2"/>
    <w:rsid w:val="00090E70"/>
    <w:rsid w:val="00091B92"/>
    <w:rsid w:val="000929EC"/>
    <w:rsid w:val="00093C9A"/>
    <w:rsid w:val="00093E97"/>
    <w:rsid w:val="0009405C"/>
    <w:rsid w:val="000947EF"/>
    <w:rsid w:val="00095895"/>
    <w:rsid w:val="000968D6"/>
    <w:rsid w:val="00097F2D"/>
    <w:rsid w:val="000A19BF"/>
    <w:rsid w:val="000A1DF7"/>
    <w:rsid w:val="000A23AB"/>
    <w:rsid w:val="000A3673"/>
    <w:rsid w:val="000A5D0A"/>
    <w:rsid w:val="000A6A2A"/>
    <w:rsid w:val="000A6C08"/>
    <w:rsid w:val="000A70BD"/>
    <w:rsid w:val="000A76C7"/>
    <w:rsid w:val="000B0957"/>
    <w:rsid w:val="000B0D81"/>
    <w:rsid w:val="000B1D9A"/>
    <w:rsid w:val="000B4C8C"/>
    <w:rsid w:val="000B4EF5"/>
    <w:rsid w:val="000B60CB"/>
    <w:rsid w:val="000B661C"/>
    <w:rsid w:val="000B7104"/>
    <w:rsid w:val="000C059E"/>
    <w:rsid w:val="000C1EC6"/>
    <w:rsid w:val="000C1FE9"/>
    <w:rsid w:val="000C2D3B"/>
    <w:rsid w:val="000C3690"/>
    <w:rsid w:val="000D1405"/>
    <w:rsid w:val="000D256E"/>
    <w:rsid w:val="000D3163"/>
    <w:rsid w:val="000D673D"/>
    <w:rsid w:val="000E0D4E"/>
    <w:rsid w:val="000E2521"/>
    <w:rsid w:val="000E2F7A"/>
    <w:rsid w:val="000E327E"/>
    <w:rsid w:val="000E34A6"/>
    <w:rsid w:val="000E625E"/>
    <w:rsid w:val="000E7BD9"/>
    <w:rsid w:val="000F0F80"/>
    <w:rsid w:val="000F1414"/>
    <w:rsid w:val="000F43F0"/>
    <w:rsid w:val="000F4B6E"/>
    <w:rsid w:val="0010089B"/>
    <w:rsid w:val="0010222D"/>
    <w:rsid w:val="00102492"/>
    <w:rsid w:val="001033A9"/>
    <w:rsid w:val="00103797"/>
    <w:rsid w:val="00105805"/>
    <w:rsid w:val="0010759F"/>
    <w:rsid w:val="00107C53"/>
    <w:rsid w:val="0011135A"/>
    <w:rsid w:val="00111E99"/>
    <w:rsid w:val="0011230E"/>
    <w:rsid w:val="00112F33"/>
    <w:rsid w:val="0011415B"/>
    <w:rsid w:val="0011537B"/>
    <w:rsid w:val="0012458E"/>
    <w:rsid w:val="0012613E"/>
    <w:rsid w:val="0012688A"/>
    <w:rsid w:val="00127274"/>
    <w:rsid w:val="00132DF6"/>
    <w:rsid w:val="00134AB3"/>
    <w:rsid w:val="00135991"/>
    <w:rsid w:val="00136BBD"/>
    <w:rsid w:val="00140D0B"/>
    <w:rsid w:val="0014119C"/>
    <w:rsid w:val="00143A1F"/>
    <w:rsid w:val="0014400C"/>
    <w:rsid w:val="00145DD6"/>
    <w:rsid w:val="001500A7"/>
    <w:rsid w:val="0015212A"/>
    <w:rsid w:val="00152410"/>
    <w:rsid w:val="001540FF"/>
    <w:rsid w:val="001546BC"/>
    <w:rsid w:val="001558CB"/>
    <w:rsid w:val="00155BDB"/>
    <w:rsid w:val="00155C9B"/>
    <w:rsid w:val="001575BE"/>
    <w:rsid w:val="00157B4F"/>
    <w:rsid w:val="00157D2D"/>
    <w:rsid w:val="00162B33"/>
    <w:rsid w:val="00163437"/>
    <w:rsid w:val="001649E8"/>
    <w:rsid w:val="00165025"/>
    <w:rsid w:val="00166003"/>
    <w:rsid w:val="0016660A"/>
    <w:rsid w:val="001708EF"/>
    <w:rsid w:val="00170996"/>
    <w:rsid w:val="00170C6A"/>
    <w:rsid w:val="001748B2"/>
    <w:rsid w:val="001752F1"/>
    <w:rsid w:val="00177A3C"/>
    <w:rsid w:val="00180100"/>
    <w:rsid w:val="001810D4"/>
    <w:rsid w:val="0018168E"/>
    <w:rsid w:val="00183047"/>
    <w:rsid w:val="0018373A"/>
    <w:rsid w:val="001840E0"/>
    <w:rsid w:val="0019049D"/>
    <w:rsid w:val="00190DE8"/>
    <w:rsid w:val="001915E4"/>
    <w:rsid w:val="0019216F"/>
    <w:rsid w:val="00193A8D"/>
    <w:rsid w:val="001951D6"/>
    <w:rsid w:val="001959CF"/>
    <w:rsid w:val="001A1679"/>
    <w:rsid w:val="001A24FA"/>
    <w:rsid w:val="001A26C7"/>
    <w:rsid w:val="001A28CA"/>
    <w:rsid w:val="001A3128"/>
    <w:rsid w:val="001A5400"/>
    <w:rsid w:val="001A57E4"/>
    <w:rsid w:val="001A6782"/>
    <w:rsid w:val="001A6E06"/>
    <w:rsid w:val="001A76FF"/>
    <w:rsid w:val="001B2474"/>
    <w:rsid w:val="001B2DD6"/>
    <w:rsid w:val="001B41F3"/>
    <w:rsid w:val="001B4B59"/>
    <w:rsid w:val="001B74FA"/>
    <w:rsid w:val="001C1353"/>
    <w:rsid w:val="001C1DA4"/>
    <w:rsid w:val="001C2480"/>
    <w:rsid w:val="001C39F0"/>
    <w:rsid w:val="001C7D93"/>
    <w:rsid w:val="001D0A8A"/>
    <w:rsid w:val="001D0D30"/>
    <w:rsid w:val="001D267F"/>
    <w:rsid w:val="001D2904"/>
    <w:rsid w:val="001D2ED4"/>
    <w:rsid w:val="001D3700"/>
    <w:rsid w:val="001D3A37"/>
    <w:rsid w:val="001D4FCB"/>
    <w:rsid w:val="001D5CB7"/>
    <w:rsid w:val="001D781C"/>
    <w:rsid w:val="001E0216"/>
    <w:rsid w:val="001E2224"/>
    <w:rsid w:val="001E3510"/>
    <w:rsid w:val="001E3B2A"/>
    <w:rsid w:val="001E42C7"/>
    <w:rsid w:val="001E45E4"/>
    <w:rsid w:val="001E7986"/>
    <w:rsid w:val="001F020C"/>
    <w:rsid w:val="001F15C9"/>
    <w:rsid w:val="001F16ED"/>
    <w:rsid w:val="001F1C8F"/>
    <w:rsid w:val="001F3619"/>
    <w:rsid w:val="001F4CE7"/>
    <w:rsid w:val="001F52D6"/>
    <w:rsid w:val="001F543A"/>
    <w:rsid w:val="001F624F"/>
    <w:rsid w:val="001F64EC"/>
    <w:rsid w:val="001F72C8"/>
    <w:rsid w:val="001F7C62"/>
    <w:rsid w:val="00200DD8"/>
    <w:rsid w:val="00204211"/>
    <w:rsid w:val="002073F2"/>
    <w:rsid w:val="002101BD"/>
    <w:rsid w:val="00210DF2"/>
    <w:rsid w:val="00211342"/>
    <w:rsid w:val="00211774"/>
    <w:rsid w:val="0021281A"/>
    <w:rsid w:val="002166FA"/>
    <w:rsid w:val="00220CCA"/>
    <w:rsid w:val="00221C0C"/>
    <w:rsid w:val="00222D54"/>
    <w:rsid w:val="002240E9"/>
    <w:rsid w:val="00225056"/>
    <w:rsid w:val="0022548F"/>
    <w:rsid w:val="00226657"/>
    <w:rsid w:val="00227D05"/>
    <w:rsid w:val="00227D25"/>
    <w:rsid w:val="00230996"/>
    <w:rsid w:val="0023116A"/>
    <w:rsid w:val="00237999"/>
    <w:rsid w:val="002400CA"/>
    <w:rsid w:val="00241101"/>
    <w:rsid w:val="00242449"/>
    <w:rsid w:val="002432BE"/>
    <w:rsid w:val="002437D0"/>
    <w:rsid w:val="002439C2"/>
    <w:rsid w:val="0024430E"/>
    <w:rsid w:val="00244D14"/>
    <w:rsid w:val="00251C4C"/>
    <w:rsid w:val="00253086"/>
    <w:rsid w:val="002533C7"/>
    <w:rsid w:val="00253B1E"/>
    <w:rsid w:val="002549AF"/>
    <w:rsid w:val="00254EC7"/>
    <w:rsid w:val="00256831"/>
    <w:rsid w:val="00256E9C"/>
    <w:rsid w:val="00257A5C"/>
    <w:rsid w:val="00260A75"/>
    <w:rsid w:val="00260E10"/>
    <w:rsid w:val="002621A5"/>
    <w:rsid w:val="00262399"/>
    <w:rsid w:val="00262B95"/>
    <w:rsid w:val="00262EB4"/>
    <w:rsid w:val="0027007C"/>
    <w:rsid w:val="00270776"/>
    <w:rsid w:val="002715A8"/>
    <w:rsid w:val="00273C76"/>
    <w:rsid w:val="00273DA0"/>
    <w:rsid w:val="002752AD"/>
    <w:rsid w:val="002756E1"/>
    <w:rsid w:val="00275942"/>
    <w:rsid w:val="00275B52"/>
    <w:rsid w:val="0028058C"/>
    <w:rsid w:val="00280758"/>
    <w:rsid w:val="00280A25"/>
    <w:rsid w:val="002850BB"/>
    <w:rsid w:val="0028663D"/>
    <w:rsid w:val="00286BBA"/>
    <w:rsid w:val="00286E1E"/>
    <w:rsid w:val="00286FC6"/>
    <w:rsid w:val="00287B43"/>
    <w:rsid w:val="00291546"/>
    <w:rsid w:val="002915DD"/>
    <w:rsid w:val="00292748"/>
    <w:rsid w:val="00292D3C"/>
    <w:rsid w:val="00292FC1"/>
    <w:rsid w:val="0029406E"/>
    <w:rsid w:val="002949E5"/>
    <w:rsid w:val="00295360"/>
    <w:rsid w:val="00296267"/>
    <w:rsid w:val="00296F75"/>
    <w:rsid w:val="002976E9"/>
    <w:rsid w:val="002A01F2"/>
    <w:rsid w:val="002A1D6B"/>
    <w:rsid w:val="002A2219"/>
    <w:rsid w:val="002A3471"/>
    <w:rsid w:val="002A4714"/>
    <w:rsid w:val="002A618B"/>
    <w:rsid w:val="002A737D"/>
    <w:rsid w:val="002A75D3"/>
    <w:rsid w:val="002B2BEB"/>
    <w:rsid w:val="002B2F63"/>
    <w:rsid w:val="002B32AB"/>
    <w:rsid w:val="002B3B33"/>
    <w:rsid w:val="002B3FE9"/>
    <w:rsid w:val="002B66BA"/>
    <w:rsid w:val="002B7800"/>
    <w:rsid w:val="002C359E"/>
    <w:rsid w:val="002C5A0C"/>
    <w:rsid w:val="002C7D81"/>
    <w:rsid w:val="002D088D"/>
    <w:rsid w:val="002D11AE"/>
    <w:rsid w:val="002D33CE"/>
    <w:rsid w:val="002D3E62"/>
    <w:rsid w:val="002D4A6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B6"/>
    <w:rsid w:val="00303E0F"/>
    <w:rsid w:val="0030526B"/>
    <w:rsid w:val="00307022"/>
    <w:rsid w:val="003126D7"/>
    <w:rsid w:val="00313275"/>
    <w:rsid w:val="00314BA3"/>
    <w:rsid w:val="003154BB"/>
    <w:rsid w:val="0031742B"/>
    <w:rsid w:val="00320138"/>
    <w:rsid w:val="00321C5D"/>
    <w:rsid w:val="00322BC8"/>
    <w:rsid w:val="00323C5F"/>
    <w:rsid w:val="00323CA4"/>
    <w:rsid w:val="00331179"/>
    <w:rsid w:val="00332A57"/>
    <w:rsid w:val="00334B59"/>
    <w:rsid w:val="00335855"/>
    <w:rsid w:val="00335A3B"/>
    <w:rsid w:val="0033656A"/>
    <w:rsid w:val="003366C6"/>
    <w:rsid w:val="0034132A"/>
    <w:rsid w:val="003417A7"/>
    <w:rsid w:val="00341C1B"/>
    <w:rsid w:val="003430C0"/>
    <w:rsid w:val="0034374F"/>
    <w:rsid w:val="003438B6"/>
    <w:rsid w:val="003466A6"/>
    <w:rsid w:val="00346AC1"/>
    <w:rsid w:val="00346BC6"/>
    <w:rsid w:val="0035021C"/>
    <w:rsid w:val="003504E2"/>
    <w:rsid w:val="00353CBE"/>
    <w:rsid w:val="0035405F"/>
    <w:rsid w:val="003552CE"/>
    <w:rsid w:val="003578D7"/>
    <w:rsid w:val="00361F2A"/>
    <w:rsid w:val="0036204E"/>
    <w:rsid w:val="00362714"/>
    <w:rsid w:val="0036298F"/>
    <w:rsid w:val="003638CD"/>
    <w:rsid w:val="00364397"/>
    <w:rsid w:val="00364563"/>
    <w:rsid w:val="00365589"/>
    <w:rsid w:val="0036593D"/>
    <w:rsid w:val="00366C62"/>
    <w:rsid w:val="003738E5"/>
    <w:rsid w:val="003748F9"/>
    <w:rsid w:val="00374E89"/>
    <w:rsid w:val="003750FC"/>
    <w:rsid w:val="00375D7C"/>
    <w:rsid w:val="00382C42"/>
    <w:rsid w:val="0038304B"/>
    <w:rsid w:val="00386202"/>
    <w:rsid w:val="003862F5"/>
    <w:rsid w:val="00387FEF"/>
    <w:rsid w:val="0039158E"/>
    <w:rsid w:val="00394C7D"/>
    <w:rsid w:val="00394E9F"/>
    <w:rsid w:val="00396348"/>
    <w:rsid w:val="00397C4A"/>
    <w:rsid w:val="003A1914"/>
    <w:rsid w:val="003A2EA3"/>
    <w:rsid w:val="003A49EA"/>
    <w:rsid w:val="003A573F"/>
    <w:rsid w:val="003A5807"/>
    <w:rsid w:val="003B1978"/>
    <w:rsid w:val="003B42BF"/>
    <w:rsid w:val="003B5506"/>
    <w:rsid w:val="003B68B9"/>
    <w:rsid w:val="003B6A21"/>
    <w:rsid w:val="003B6CBE"/>
    <w:rsid w:val="003B7058"/>
    <w:rsid w:val="003B7456"/>
    <w:rsid w:val="003B75AA"/>
    <w:rsid w:val="003B7C96"/>
    <w:rsid w:val="003C0FEB"/>
    <w:rsid w:val="003C1801"/>
    <w:rsid w:val="003C193E"/>
    <w:rsid w:val="003C1940"/>
    <w:rsid w:val="003C4AD7"/>
    <w:rsid w:val="003C53B3"/>
    <w:rsid w:val="003C547A"/>
    <w:rsid w:val="003C5C77"/>
    <w:rsid w:val="003C6E1F"/>
    <w:rsid w:val="003C7D8F"/>
    <w:rsid w:val="003D3E87"/>
    <w:rsid w:val="003D475D"/>
    <w:rsid w:val="003D4B2B"/>
    <w:rsid w:val="003D5DFE"/>
    <w:rsid w:val="003D6EC8"/>
    <w:rsid w:val="003D7D81"/>
    <w:rsid w:val="003E0A96"/>
    <w:rsid w:val="003E0D70"/>
    <w:rsid w:val="003E15A2"/>
    <w:rsid w:val="003E2CC3"/>
    <w:rsid w:val="003E4D02"/>
    <w:rsid w:val="003E4F70"/>
    <w:rsid w:val="003E5BD3"/>
    <w:rsid w:val="003E669B"/>
    <w:rsid w:val="003F05FD"/>
    <w:rsid w:val="003F4390"/>
    <w:rsid w:val="003F4C48"/>
    <w:rsid w:val="003F5099"/>
    <w:rsid w:val="003F5421"/>
    <w:rsid w:val="003F6045"/>
    <w:rsid w:val="003F6F9C"/>
    <w:rsid w:val="003F7649"/>
    <w:rsid w:val="004011BA"/>
    <w:rsid w:val="00404F73"/>
    <w:rsid w:val="004073BF"/>
    <w:rsid w:val="0040761C"/>
    <w:rsid w:val="004079A5"/>
    <w:rsid w:val="00411E2A"/>
    <w:rsid w:val="00417084"/>
    <w:rsid w:val="0042107F"/>
    <w:rsid w:val="004220B7"/>
    <w:rsid w:val="0042318F"/>
    <w:rsid w:val="00425E0D"/>
    <w:rsid w:val="004261D1"/>
    <w:rsid w:val="004261D4"/>
    <w:rsid w:val="00426476"/>
    <w:rsid w:val="0042696A"/>
    <w:rsid w:val="0042711F"/>
    <w:rsid w:val="0042721F"/>
    <w:rsid w:val="004273AA"/>
    <w:rsid w:val="00427971"/>
    <w:rsid w:val="00427D68"/>
    <w:rsid w:val="00430BEF"/>
    <w:rsid w:val="00433734"/>
    <w:rsid w:val="00436F4E"/>
    <w:rsid w:val="004435BF"/>
    <w:rsid w:val="004450D2"/>
    <w:rsid w:val="004451C4"/>
    <w:rsid w:val="0044529D"/>
    <w:rsid w:val="0045342D"/>
    <w:rsid w:val="00456053"/>
    <w:rsid w:val="00457870"/>
    <w:rsid w:val="00457BCE"/>
    <w:rsid w:val="0046038A"/>
    <w:rsid w:val="00461147"/>
    <w:rsid w:val="00463B6C"/>
    <w:rsid w:val="00463DEC"/>
    <w:rsid w:val="004641C9"/>
    <w:rsid w:val="004642D0"/>
    <w:rsid w:val="004668DA"/>
    <w:rsid w:val="00467609"/>
    <w:rsid w:val="00471C3F"/>
    <w:rsid w:val="00472E97"/>
    <w:rsid w:val="00473962"/>
    <w:rsid w:val="004740CE"/>
    <w:rsid w:val="004756CD"/>
    <w:rsid w:val="00475844"/>
    <w:rsid w:val="00477B92"/>
    <w:rsid w:val="0048151B"/>
    <w:rsid w:val="004837C9"/>
    <w:rsid w:val="00485737"/>
    <w:rsid w:val="004860CA"/>
    <w:rsid w:val="0048638E"/>
    <w:rsid w:val="00487FC1"/>
    <w:rsid w:val="0049306E"/>
    <w:rsid w:val="004945EE"/>
    <w:rsid w:val="00495A86"/>
    <w:rsid w:val="004961CA"/>
    <w:rsid w:val="00496A14"/>
    <w:rsid w:val="00496E69"/>
    <w:rsid w:val="00497782"/>
    <w:rsid w:val="004978BB"/>
    <w:rsid w:val="00497A37"/>
    <w:rsid w:val="004A0931"/>
    <w:rsid w:val="004A1150"/>
    <w:rsid w:val="004A1679"/>
    <w:rsid w:val="004A1C8C"/>
    <w:rsid w:val="004A32D6"/>
    <w:rsid w:val="004A4FF4"/>
    <w:rsid w:val="004A67BA"/>
    <w:rsid w:val="004A6A2F"/>
    <w:rsid w:val="004A6B3E"/>
    <w:rsid w:val="004A6FBF"/>
    <w:rsid w:val="004A757F"/>
    <w:rsid w:val="004B050D"/>
    <w:rsid w:val="004B1A11"/>
    <w:rsid w:val="004B1FDD"/>
    <w:rsid w:val="004B45DB"/>
    <w:rsid w:val="004C1BA9"/>
    <w:rsid w:val="004C246C"/>
    <w:rsid w:val="004C2CFB"/>
    <w:rsid w:val="004C4F0E"/>
    <w:rsid w:val="004C59CA"/>
    <w:rsid w:val="004C6CC6"/>
    <w:rsid w:val="004C7BA1"/>
    <w:rsid w:val="004C7BB3"/>
    <w:rsid w:val="004D43ED"/>
    <w:rsid w:val="004D5492"/>
    <w:rsid w:val="004D67E0"/>
    <w:rsid w:val="004D7776"/>
    <w:rsid w:val="004D7BF3"/>
    <w:rsid w:val="004D7FC7"/>
    <w:rsid w:val="004E1E5A"/>
    <w:rsid w:val="004E3DCC"/>
    <w:rsid w:val="004E4417"/>
    <w:rsid w:val="004E5277"/>
    <w:rsid w:val="004E5AF1"/>
    <w:rsid w:val="004F102C"/>
    <w:rsid w:val="004F5F8C"/>
    <w:rsid w:val="004F6FE6"/>
    <w:rsid w:val="004F7EF5"/>
    <w:rsid w:val="005008B8"/>
    <w:rsid w:val="0050274B"/>
    <w:rsid w:val="005032AE"/>
    <w:rsid w:val="00503577"/>
    <w:rsid w:val="00505397"/>
    <w:rsid w:val="005058F5"/>
    <w:rsid w:val="0050602F"/>
    <w:rsid w:val="00506F44"/>
    <w:rsid w:val="00507F57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BA4"/>
    <w:rsid w:val="00520F4B"/>
    <w:rsid w:val="00522971"/>
    <w:rsid w:val="00522C81"/>
    <w:rsid w:val="00523851"/>
    <w:rsid w:val="00523975"/>
    <w:rsid w:val="0052448C"/>
    <w:rsid w:val="00524627"/>
    <w:rsid w:val="00524E9B"/>
    <w:rsid w:val="00531B6B"/>
    <w:rsid w:val="00533240"/>
    <w:rsid w:val="005351F9"/>
    <w:rsid w:val="00535512"/>
    <w:rsid w:val="0053598F"/>
    <w:rsid w:val="00540D63"/>
    <w:rsid w:val="005445B3"/>
    <w:rsid w:val="0054593B"/>
    <w:rsid w:val="0054596B"/>
    <w:rsid w:val="00550497"/>
    <w:rsid w:val="00551804"/>
    <w:rsid w:val="00551AB3"/>
    <w:rsid w:val="00551B91"/>
    <w:rsid w:val="00553112"/>
    <w:rsid w:val="0055424C"/>
    <w:rsid w:val="0055677E"/>
    <w:rsid w:val="00557537"/>
    <w:rsid w:val="00557818"/>
    <w:rsid w:val="00562699"/>
    <w:rsid w:val="00562B44"/>
    <w:rsid w:val="00562E53"/>
    <w:rsid w:val="005649C2"/>
    <w:rsid w:val="005660B7"/>
    <w:rsid w:val="00570A61"/>
    <w:rsid w:val="00570DDE"/>
    <w:rsid w:val="00571A3F"/>
    <w:rsid w:val="00572467"/>
    <w:rsid w:val="00573AB5"/>
    <w:rsid w:val="00574AC3"/>
    <w:rsid w:val="005762F9"/>
    <w:rsid w:val="00576A67"/>
    <w:rsid w:val="00577A8D"/>
    <w:rsid w:val="005806A5"/>
    <w:rsid w:val="00580D31"/>
    <w:rsid w:val="00583497"/>
    <w:rsid w:val="0058384A"/>
    <w:rsid w:val="0058536F"/>
    <w:rsid w:val="00585845"/>
    <w:rsid w:val="0058719C"/>
    <w:rsid w:val="0058722B"/>
    <w:rsid w:val="00587C55"/>
    <w:rsid w:val="00590254"/>
    <w:rsid w:val="00591C21"/>
    <w:rsid w:val="00592998"/>
    <w:rsid w:val="00594489"/>
    <w:rsid w:val="0059540F"/>
    <w:rsid w:val="00595DEB"/>
    <w:rsid w:val="00596A46"/>
    <w:rsid w:val="005A0663"/>
    <w:rsid w:val="005A1EBE"/>
    <w:rsid w:val="005A4A02"/>
    <w:rsid w:val="005A6845"/>
    <w:rsid w:val="005A7008"/>
    <w:rsid w:val="005B04C0"/>
    <w:rsid w:val="005B04F8"/>
    <w:rsid w:val="005B1EC9"/>
    <w:rsid w:val="005B3E72"/>
    <w:rsid w:val="005B5DA4"/>
    <w:rsid w:val="005B5E57"/>
    <w:rsid w:val="005B6305"/>
    <w:rsid w:val="005B73D8"/>
    <w:rsid w:val="005C0DEA"/>
    <w:rsid w:val="005C3B63"/>
    <w:rsid w:val="005C4511"/>
    <w:rsid w:val="005D1339"/>
    <w:rsid w:val="005D15DF"/>
    <w:rsid w:val="005D65C9"/>
    <w:rsid w:val="005E0934"/>
    <w:rsid w:val="005E3243"/>
    <w:rsid w:val="005E3463"/>
    <w:rsid w:val="005E36D1"/>
    <w:rsid w:val="005E4F35"/>
    <w:rsid w:val="005E5120"/>
    <w:rsid w:val="005E5677"/>
    <w:rsid w:val="005E603F"/>
    <w:rsid w:val="005E671C"/>
    <w:rsid w:val="005E758D"/>
    <w:rsid w:val="005E7F06"/>
    <w:rsid w:val="005F0397"/>
    <w:rsid w:val="005F03F8"/>
    <w:rsid w:val="005F15F3"/>
    <w:rsid w:val="005F1707"/>
    <w:rsid w:val="005F4A73"/>
    <w:rsid w:val="005F4E22"/>
    <w:rsid w:val="005F5BFF"/>
    <w:rsid w:val="005F667E"/>
    <w:rsid w:val="005F6F68"/>
    <w:rsid w:val="006012E2"/>
    <w:rsid w:val="00606581"/>
    <w:rsid w:val="0060732D"/>
    <w:rsid w:val="006101F5"/>
    <w:rsid w:val="006168F1"/>
    <w:rsid w:val="00616C11"/>
    <w:rsid w:val="006200F9"/>
    <w:rsid w:val="006237A6"/>
    <w:rsid w:val="006265DA"/>
    <w:rsid w:val="0062679D"/>
    <w:rsid w:val="00627CCE"/>
    <w:rsid w:val="00630706"/>
    <w:rsid w:val="006317CA"/>
    <w:rsid w:val="00632A72"/>
    <w:rsid w:val="00632AB7"/>
    <w:rsid w:val="00633DC0"/>
    <w:rsid w:val="00636C02"/>
    <w:rsid w:val="00636E71"/>
    <w:rsid w:val="00637FF8"/>
    <w:rsid w:val="00641D0F"/>
    <w:rsid w:val="00642CD4"/>
    <w:rsid w:val="006436F4"/>
    <w:rsid w:val="00650F23"/>
    <w:rsid w:val="00651074"/>
    <w:rsid w:val="00652E4D"/>
    <w:rsid w:val="00652FCB"/>
    <w:rsid w:val="00653292"/>
    <w:rsid w:val="00654E85"/>
    <w:rsid w:val="00654EBB"/>
    <w:rsid w:val="00662C5F"/>
    <w:rsid w:val="00663DFF"/>
    <w:rsid w:val="00663F31"/>
    <w:rsid w:val="00665292"/>
    <w:rsid w:val="00671BF5"/>
    <w:rsid w:val="00675AC4"/>
    <w:rsid w:val="006762DF"/>
    <w:rsid w:val="00676E3A"/>
    <w:rsid w:val="006804C8"/>
    <w:rsid w:val="0068217F"/>
    <w:rsid w:val="00682A67"/>
    <w:rsid w:val="006832AA"/>
    <w:rsid w:val="0068333D"/>
    <w:rsid w:val="00686F18"/>
    <w:rsid w:val="006872D8"/>
    <w:rsid w:val="006875DC"/>
    <w:rsid w:val="00687F98"/>
    <w:rsid w:val="00690238"/>
    <w:rsid w:val="006906EC"/>
    <w:rsid w:val="00690C9D"/>
    <w:rsid w:val="00691CF2"/>
    <w:rsid w:val="00692797"/>
    <w:rsid w:val="006934C7"/>
    <w:rsid w:val="006937BA"/>
    <w:rsid w:val="006942AA"/>
    <w:rsid w:val="00695CE4"/>
    <w:rsid w:val="00696A14"/>
    <w:rsid w:val="0069787E"/>
    <w:rsid w:val="006A1094"/>
    <w:rsid w:val="006A4ECE"/>
    <w:rsid w:val="006A58F5"/>
    <w:rsid w:val="006A5B79"/>
    <w:rsid w:val="006B2721"/>
    <w:rsid w:val="006B3710"/>
    <w:rsid w:val="006B5B87"/>
    <w:rsid w:val="006B69FF"/>
    <w:rsid w:val="006B79A5"/>
    <w:rsid w:val="006C16C9"/>
    <w:rsid w:val="006C64EC"/>
    <w:rsid w:val="006D0EE0"/>
    <w:rsid w:val="006D1ADE"/>
    <w:rsid w:val="006D5767"/>
    <w:rsid w:val="006D5B76"/>
    <w:rsid w:val="006D6E42"/>
    <w:rsid w:val="006D74FB"/>
    <w:rsid w:val="006E16A0"/>
    <w:rsid w:val="006E17F5"/>
    <w:rsid w:val="006E1FA8"/>
    <w:rsid w:val="006E27C8"/>
    <w:rsid w:val="006E5044"/>
    <w:rsid w:val="006E5BA2"/>
    <w:rsid w:val="006E7732"/>
    <w:rsid w:val="006F0173"/>
    <w:rsid w:val="006F02F4"/>
    <w:rsid w:val="006F0A05"/>
    <w:rsid w:val="006F223F"/>
    <w:rsid w:val="006F2653"/>
    <w:rsid w:val="006F2E8F"/>
    <w:rsid w:val="006F2FA9"/>
    <w:rsid w:val="006F35E0"/>
    <w:rsid w:val="006F4A5B"/>
    <w:rsid w:val="006F7328"/>
    <w:rsid w:val="006F7F85"/>
    <w:rsid w:val="00703578"/>
    <w:rsid w:val="00705972"/>
    <w:rsid w:val="00705BE3"/>
    <w:rsid w:val="00705D31"/>
    <w:rsid w:val="0071029B"/>
    <w:rsid w:val="0071038D"/>
    <w:rsid w:val="00710F84"/>
    <w:rsid w:val="007122BD"/>
    <w:rsid w:val="00712E5A"/>
    <w:rsid w:val="00713FE0"/>
    <w:rsid w:val="007141B5"/>
    <w:rsid w:val="00714B01"/>
    <w:rsid w:val="00716B63"/>
    <w:rsid w:val="00717E9D"/>
    <w:rsid w:val="0072387E"/>
    <w:rsid w:val="00723F33"/>
    <w:rsid w:val="0072571D"/>
    <w:rsid w:val="007263FC"/>
    <w:rsid w:val="00726CFF"/>
    <w:rsid w:val="0073025A"/>
    <w:rsid w:val="00733022"/>
    <w:rsid w:val="00734485"/>
    <w:rsid w:val="0073495D"/>
    <w:rsid w:val="00740E80"/>
    <w:rsid w:val="00741872"/>
    <w:rsid w:val="007423F9"/>
    <w:rsid w:val="00743518"/>
    <w:rsid w:val="00743B33"/>
    <w:rsid w:val="0074537C"/>
    <w:rsid w:val="0074615E"/>
    <w:rsid w:val="0075038A"/>
    <w:rsid w:val="00751EB4"/>
    <w:rsid w:val="00751FEF"/>
    <w:rsid w:val="007528F2"/>
    <w:rsid w:val="00753E87"/>
    <w:rsid w:val="0075463A"/>
    <w:rsid w:val="00754E19"/>
    <w:rsid w:val="0075578B"/>
    <w:rsid w:val="00756AAD"/>
    <w:rsid w:val="00760E5C"/>
    <w:rsid w:val="00761318"/>
    <w:rsid w:val="007639AE"/>
    <w:rsid w:val="0076713E"/>
    <w:rsid w:val="007677EB"/>
    <w:rsid w:val="0077096E"/>
    <w:rsid w:val="00770BC5"/>
    <w:rsid w:val="007721DF"/>
    <w:rsid w:val="00773762"/>
    <w:rsid w:val="00776DB2"/>
    <w:rsid w:val="00777079"/>
    <w:rsid w:val="0078144C"/>
    <w:rsid w:val="007819AB"/>
    <w:rsid w:val="00782BDF"/>
    <w:rsid w:val="00785784"/>
    <w:rsid w:val="007927DF"/>
    <w:rsid w:val="00794728"/>
    <w:rsid w:val="00794A1A"/>
    <w:rsid w:val="007971AD"/>
    <w:rsid w:val="007A26EE"/>
    <w:rsid w:val="007A29F5"/>
    <w:rsid w:val="007A42AB"/>
    <w:rsid w:val="007A684C"/>
    <w:rsid w:val="007A69C1"/>
    <w:rsid w:val="007B0866"/>
    <w:rsid w:val="007B0A60"/>
    <w:rsid w:val="007B11D7"/>
    <w:rsid w:val="007B30DE"/>
    <w:rsid w:val="007B424E"/>
    <w:rsid w:val="007B44F0"/>
    <w:rsid w:val="007B667F"/>
    <w:rsid w:val="007C0D09"/>
    <w:rsid w:val="007C12C7"/>
    <w:rsid w:val="007C16EB"/>
    <w:rsid w:val="007C344F"/>
    <w:rsid w:val="007C7759"/>
    <w:rsid w:val="007D0B0C"/>
    <w:rsid w:val="007D1847"/>
    <w:rsid w:val="007D24DF"/>
    <w:rsid w:val="007D271B"/>
    <w:rsid w:val="007D3D2C"/>
    <w:rsid w:val="007D4511"/>
    <w:rsid w:val="007D5D93"/>
    <w:rsid w:val="007E09B5"/>
    <w:rsid w:val="007E0F79"/>
    <w:rsid w:val="007E1236"/>
    <w:rsid w:val="007E3C8F"/>
    <w:rsid w:val="007E5933"/>
    <w:rsid w:val="007E64E7"/>
    <w:rsid w:val="007E6DBE"/>
    <w:rsid w:val="007E73D9"/>
    <w:rsid w:val="007F16B9"/>
    <w:rsid w:val="007F189B"/>
    <w:rsid w:val="007F216F"/>
    <w:rsid w:val="007F2D8E"/>
    <w:rsid w:val="007F35E4"/>
    <w:rsid w:val="007F5F3F"/>
    <w:rsid w:val="007F6F09"/>
    <w:rsid w:val="0080521D"/>
    <w:rsid w:val="0080564B"/>
    <w:rsid w:val="0080590D"/>
    <w:rsid w:val="00805D0E"/>
    <w:rsid w:val="00806BE5"/>
    <w:rsid w:val="008114DA"/>
    <w:rsid w:val="00811507"/>
    <w:rsid w:val="00811899"/>
    <w:rsid w:val="00812F55"/>
    <w:rsid w:val="00813759"/>
    <w:rsid w:val="0081444F"/>
    <w:rsid w:val="00815790"/>
    <w:rsid w:val="00816261"/>
    <w:rsid w:val="0082181B"/>
    <w:rsid w:val="00822031"/>
    <w:rsid w:val="00822C99"/>
    <w:rsid w:val="00823001"/>
    <w:rsid w:val="00824E73"/>
    <w:rsid w:val="00825950"/>
    <w:rsid w:val="00825A0B"/>
    <w:rsid w:val="00833552"/>
    <w:rsid w:val="00834301"/>
    <w:rsid w:val="00835BE5"/>
    <w:rsid w:val="0083750D"/>
    <w:rsid w:val="00837C5A"/>
    <w:rsid w:val="00841933"/>
    <w:rsid w:val="008424B4"/>
    <w:rsid w:val="00842543"/>
    <w:rsid w:val="00843377"/>
    <w:rsid w:val="00843C3A"/>
    <w:rsid w:val="00843C8C"/>
    <w:rsid w:val="00844798"/>
    <w:rsid w:val="00844801"/>
    <w:rsid w:val="00844906"/>
    <w:rsid w:val="00844BDF"/>
    <w:rsid w:val="00850541"/>
    <w:rsid w:val="00851269"/>
    <w:rsid w:val="008537D0"/>
    <w:rsid w:val="0085459A"/>
    <w:rsid w:val="00854F0F"/>
    <w:rsid w:val="008564D2"/>
    <w:rsid w:val="00866965"/>
    <w:rsid w:val="00870D23"/>
    <w:rsid w:val="00871F48"/>
    <w:rsid w:val="00874033"/>
    <w:rsid w:val="0087408D"/>
    <w:rsid w:val="0087480C"/>
    <w:rsid w:val="00874C74"/>
    <w:rsid w:val="008758B8"/>
    <w:rsid w:val="008812F2"/>
    <w:rsid w:val="008826C8"/>
    <w:rsid w:val="00884B08"/>
    <w:rsid w:val="00885E0B"/>
    <w:rsid w:val="00886D8B"/>
    <w:rsid w:val="00887365"/>
    <w:rsid w:val="00890727"/>
    <w:rsid w:val="00893F27"/>
    <w:rsid w:val="00894372"/>
    <w:rsid w:val="00894E6B"/>
    <w:rsid w:val="00895F27"/>
    <w:rsid w:val="008A0912"/>
    <w:rsid w:val="008A3204"/>
    <w:rsid w:val="008A33EC"/>
    <w:rsid w:val="008A55F0"/>
    <w:rsid w:val="008B0683"/>
    <w:rsid w:val="008B30C1"/>
    <w:rsid w:val="008B4AA8"/>
    <w:rsid w:val="008B7F83"/>
    <w:rsid w:val="008C20D4"/>
    <w:rsid w:val="008C3DD9"/>
    <w:rsid w:val="008C3F5D"/>
    <w:rsid w:val="008C4349"/>
    <w:rsid w:val="008C45AA"/>
    <w:rsid w:val="008C4C47"/>
    <w:rsid w:val="008C4F67"/>
    <w:rsid w:val="008C51A1"/>
    <w:rsid w:val="008C5219"/>
    <w:rsid w:val="008D09B9"/>
    <w:rsid w:val="008D23C9"/>
    <w:rsid w:val="008D27A8"/>
    <w:rsid w:val="008D2B86"/>
    <w:rsid w:val="008D5611"/>
    <w:rsid w:val="008D62AB"/>
    <w:rsid w:val="008D77B4"/>
    <w:rsid w:val="008D7A6C"/>
    <w:rsid w:val="008E2C06"/>
    <w:rsid w:val="008E2D8B"/>
    <w:rsid w:val="008E311B"/>
    <w:rsid w:val="008E31CA"/>
    <w:rsid w:val="008E4505"/>
    <w:rsid w:val="008E4B60"/>
    <w:rsid w:val="008E78D1"/>
    <w:rsid w:val="008F1474"/>
    <w:rsid w:val="008F2B94"/>
    <w:rsid w:val="008F56C3"/>
    <w:rsid w:val="008F607E"/>
    <w:rsid w:val="008F7794"/>
    <w:rsid w:val="00900178"/>
    <w:rsid w:val="009018BD"/>
    <w:rsid w:val="00903C69"/>
    <w:rsid w:val="00906648"/>
    <w:rsid w:val="00906EB5"/>
    <w:rsid w:val="00910B35"/>
    <w:rsid w:val="00910E50"/>
    <w:rsid w:val="009112FA"/>
    <w:rsid w:val="009121A9"/>
    <w:rsid w:val="0092056B"/>
    <w:rsid w:val="00921266"/>
    <w:rsid w:val="00921536"/>
    <w:rsid w:val="00921C5E"/>
    <w:rsid w:val="00921DA5"/>
    <w:rsid w:val="00924228"/>
    <w:rsid w:val="00924797"/>
    <w:rsid w:val="00926244"/>
    <w:rsid w:val="0092775F"/>
    <w:rsid w:val="00927A99"/>
    <w:rsid w:val="00930110"/>
    <w:rsid w:val="00930B5A"/>
    <w:rsid w:val="00932C39"/>
    <w:rsid w:val="00934C14"/>
    <w:rsid w:val="009372E9"/>
    <w:rsid w:val="00937586"/>
    <w:rsid w:val="00937634"/>
    <w:rsid w:val="009412A5"/>
    <w:rsid w:val="00942D1C"/>
    <w:rsid w:val="00943A30"/>
    <w:rsid w:val="0095094B"/>
    <w:rsid w:val="00951920"/>
    <w:rsid w:val="009519BB"/>
    <w:rsid w:val="00952DD9"/>
    <w:rsid w:val="00954392"/>
    <w:rsid w:val="00960AC9"/>
    <w:rsid w:val="00960C94"/>
    <w:rsid w:val="0096296F"/>
    <w:rsid w:val="0096393C"/>
    <w:rsid w:val="00965F8B"/>
    <w:rsid w:val="009702FC"/>
    <w:rsid w:val="00972207"/>
    <w:rsid w:val="00972792"/>
    <w:rsid w:val="00972826"/>
    <w:rsid w:val="00972952"/>
    <w:rsid w:val="00972AB2"/>
    <w:rsid w:val="00974DF8"/>
    <w:rsid w:val="0097606C"/>
    <w:rsid w:val="00976A09"/>
    <w:rsid w:val="009775E0"/>
    <w:rsid w:val="00977BF4"/>
    <w:rsid w:val="009800B3"/>
    <w:rsid w:val="0098125A"/>
    <w:rsid w:val="00983926"/>
    <w:rsid w:val="009863AF"/>
    <w:rsid w:val="00986D71"/>
    <w:rsid w:val="00991879"/>
    <w:rsid w:val="00992389"/>
    <w:rsid w:val="009951F7"/>
    <w:rsid w:val="009959AF"/>
    <w:rsid w:val="00997D74"/>
    <w:rsid w:val="009A584A"/>
    <w:rsid w:val="009A5BDB"/>
    <w:rsid w:val="009A6E30"/>
    <w:rsid w:val="009A700A"/>
    <w:rsid w:val="009B16FB"/>
    <w:rsid w:val="009B254D"/>
    <w:rsid w:val="009B2E39"/>
    <w:rsid w:val="009B37B9"/>
    <w:rsid w:val="009B4D0B"/>
    <w:rsid w:val="009B514E"/>
    <w:rsid w:val="009B60CB"/>
    <w:rsid w:val="009C2117"/>
    <w:rsid w:val="009C3FAA"/>
    <w:rsid w:val="009C5639"/>
    <w:rsid w:val="009C660E"/>
    <w:rsid w:val="009C701A"/>
    <w:rsid w:val="009D16D8"/>
    <w:rsid w:val="009D255D"/>
    <w:rsid w:val="009D3706"/>
    <w:rsid w:val="009D7D6A"/>
    <w:rsid w:val="009D7E53"/>
    <w:rsid w:val="009E043B"/>
    <w:rsid w:val="009E0BF6"/>
    <w:rsid w:val="009E1818"/>
    <w:rsid w:val="009E3616"/>
    <w:rsid w:val="009E4ADB"/>
    <w:rsid w:val="009E53B7"/>
    <w:rsid w:val="009E6246"/>
    <w:rsid w:val="009F0714"/>
    <w:rsid w:val="009F1637"/>
    <w:rsid w:val="009F22BE"/>
    <w:rsid w:val="009F3A1C"/>
    <w:rsid w:val="009F471E"/>
    <w:rsid w:val="009F5187"/>
    <w:rsid w:val="009F5413"/>
    <w:rsid w:val="009F6435"/>
    <w:rsid w:val="009F6610"/>
    <w:rsid w:val="00A0268A"/>
    <w:rsid w:val="00A0351E"/>
    <w:rsid w:val="00A04641"/>
    <w:rsid w:val="00A05854"/>
    <w:rsid w:val="00A06042"/>
    <w:rsid w:val="00A10D63"/>
    <w:rsid w:val="00A125DC"/>
    <w:rsid w:val="00A13220"/>
    <w:rsid w:val="00A13CF1"/>
    <w:rsid w:val="00A13FEF"/>
    <w:rsid w:val="00A16009"/>
    <w:rsid w:val="00A17650"/>
    <w:rsid w:val="00A213A0"/>
    <w:rsid w:val="00A21C50"/>
    <w:rsid w:val="00A2296B"/>
    <w:rsid w:val="00A23750"/>
    <w:rsid w:val="00A23C2E"/>
    <w:rsid w:val="00A3044C"/>
    <w:rsid w:val="00A31F1B"/>
    <w:rsid w:val="00A33071"/>
    <w:rsid w:val="00A40134"/>
    <w:rsid w:val="00A4021D"/>
    <w:rsid w:val="00A45CDE"/>
    <w:rsid w:val="00A513DF"/>
    <w:rsid w:val="00A51CBB"/>
    <w:rsid w:val="00A52A4B"/>
    <w:rsid w:val="00A52A50"/>
    <w:rsid w:val="00A5406E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5892"/>
    <w:rsid w:val="00A6677C"/>
    <w:rsid w:val="00A67611"/>
    <w:rsid w:val="00A7096E"/>
    <w:rsid w:val="00A724D4"/>
    <w:rsid w:val="00A7360F"/>
    <w:rsid w:val="00A73860"/>
    <w:rsid w:val="00A73D93"/>
    <w:rsid w:val="00A74F1C"/>
    <w:rsid w:val="00A74F4C"/>
    <w:rsid w:val="00A7629D"/>
    <w:rsid w:val="00A76A8C"/>
    <w:rsid w:val="00A76FA0"/>
    <w:rsid w:val="00A77984"/>
    <w:rsid w:val="00A820F4"/>
    <w:rsid w:val="00A84A0F"/>
    <w:rsid w:val="00A84EA3"/>
    <w:rsid w:val="00A85FDB"/>
    <w:rsid w:val="00A877B5"/>
    <w:rsid w:val="00A877C5"/>
    <w:rsid w:val="00A924ED"/>
    <w:rsid w:val="00A92EF3"/>
    <w:rsid w:val="00A95B9D"/>
    <w:rsid w:val="00A971FE"/>
    <w:rsid w:val="00A97B9F"/>
    <w:rsid w:val="00A97C21"/>
    <w:rsid w:val="00AA04A2"/>
    <w:rsid w:val="00AA0A61"/>
    <w:rsid w:val="00AA0CA8"/>
    <w:rsid w:val="00AA3386"/>
    <w:rsid w:val="00AA3C1D"/>
    <w:rsid w:val="00AA5871"/>
    <w:rsid w:val="00AA58FC"/>
    <w:rsid w:val="00AA5F7E"/>
    <w:rsid w:val="00AA62BE"/>
    <w:rsid w:val="00AA67B3"/>
    <w:rsid w:val="00AA70A6"/>
    <w:rsid w:val="00AA7EF9"/>
    <w:rsid w:val="00AA7F18"/>
    <w:rsid w:val="00AB0157"/>
    <w:rsid w:val="00AB2961"/>
    <w:rsid w:val="00AB38BF"/>
    <w:rsid w:val="00AB3F7B"/>
    <w:rsid w:val="00AB5B68"/>
    <w:rsid w:val="00AB77BC"/>
    <w:rsid w:val="00AB7C78"/>
    <w:rsid w:val="00AC2E77"/>
    <w:rsid w:val="00AC4337"/>
    <w:rsid w:val="00AC5552"/>
    <w:rsid w:val="00AC6209"/>
    <w:rsid w:val="00AD0473"/>
    <w:rsid w:val="00AD0898"/>
    <w:rsid w:val="00AD2E83"/>
    <w:rsid w:val="00AD511E"/>
    <w:rsid w:val="00AD55F7"/>
    <w:rsid w:val="00AD6928"/>
    <w:rsid w:val="00AD7B3E"/>
    <w:rsid w:val="00AD7C35"/>
    <w:rsid w:val="00AE25B2"/>
    <w:rsid w:val="00AE5133"/>
    <w:rsid w:val="00AE56C6"/>
    <w:rsid w:val="00AE5B03"/>
    <w:rsid w:val="00AE784C"/>
    <w:rsid w:val="00AE7B4E"/>
    <w:rsid w:val="00AF123E"/>
    <w:rsid w:val="00AF1D3B"/>
    <w:rsid w:val="00AF63C8"/>
    <w:rsid w:val="00AF6AA8"/>
    <w:rsid w:val="00AF6DED"/>
    <w:rsid w:val="00AF73EB"/>
    <w:rsid w:val="00B01E88"/>
    <w:rsid w:val="00B02156"/>
    <w:rsid w:val="00B022AC"/>
    <w:rsid w:val="00B025AB"/>
    <w:rsid w:val="00B0275F"/>
    <w:rsid w:val="00B03F0C"/>
    <w:rsid w:val="00B05F0C"/>
    <w:rsid w:val="00B06260"/>
    <w:rsid w:val="00B0661B"/>
    <w:rsid w:val="00B10F54"/>
    <w:rsid w:val="00B137B0"/>
    <w:rsid w:val="00B140F6"/>
    <w:rsid w:val="00B14CE8"/>
    <w:rsid w:val="00B154CF"/>
    <w:rsid w:val="00B173F3"/>
    <w:rsid w:val="00B1751B"/>
    <w:rsid w:val="00B17D23"/>
    <w:rsid w:val="00B20590"/>
    <w:rsid w:val="00B2263A"/>
    <w:rsid w:val="00B23206"/>
    <w:rsid w:val="00B238CE"/>
    <w:rsid w:val="00B23EAE"/>
    <w:rsid w:val="00B24340"/>
    <w:rsid w:val="00B301DB"/>
    <w:rsid w:val="00B336CF"/>
    <w:rsid w:val="00B34726"/>
    <w:rsid w:val="00B360B0"/>
    <w:rsid w:val="00B36462"/>
    <w:rsid w:val="00B36F4A"/>
    <w:rsid w:val="00B41028"/>
    <w:rsid w:val="00B4152F"/>
    <w:rsid w:val="00B41898"/>
    <w:rsid w:val="00B41E19"/>
    <w:rsid w:val="00B44067"/>
    <w:rsid w:val="00B4514E"/>
    <w:rsid w:val="00B4571D"/>
    <w:rsid w:val="00B52CB7"/>
    <w:rsid w:val="00B534D8"/>
    <w:rsid w:val="00B54DAD"/>
    <w:rsid w:val="00B56939"/>
    <w:rsid w:val="00B57390"/>
    <w:rsid w:val="00B5788F"/>
    <w:rsid w:val="00B62473"/>
    <w:rsid w:val="00B66520"/>
    <w:rsid w:val="00B66E32"/>
    <w:rsid w:val="00B67593"/>
    <w:rsid w:val="00B67986"/>
    <w:rsid w:val="00B71530"/>
    <w:rsid w:val="00B71720"/>
    <w:rsid w:val="00B740D6"/>
    <w:rsid w:val="00B742B3"/>
    <w:rsid w:val="00B7630E"/>
    <w:rsid w:val="00B7704C"/>
    <w:rsid w:val="00B804E3"/>
    <w:rsid w:val="00B81618"/>
    <w:rsid w:val="00B81BAB"/>
    <w:rsid w:val="00B8218B"/>
    <w:rsid w:val="00B83D7A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2A75"/>
    <w:rsid w:val="00BA453D"/>
    <w:rsid w:val="00BA5976"/>
    <w:rsid w:val="00BA64CC"/>
    <w:rsid w:val="00BB0B91"/>
    <w:rsid w:val="00BB2589"/>
    <w:rsid w:val="00BB4624"/>
    <w:rsid w:val="00BB60C3"/>
    <w:rsid w:val="00BB7D17"/>
    <w:rsid w:val="00BC1E14"/>
    <w:rsid w:val="00BC3219"/>
    <w:rsid w:val="00BC4576"/>
    <w:rsid w:val="00BC6D28"/>
    <w:rsid w:val="00BD119A"/>
    <w:rsid w:val="00BD17F8"/>
    <w:rsid w:val="00BD2284"/>
    <w:rsid w:val="00BD239C"/>
    <w:rsid w:val="00BD2A4B"/>
    <w:rsid w:val="00BD2B79"/>
    <w:rsid w:val="00BD3797"/>
    <w:rsid w:val="00BD3923"/>
    <w:rsid w:val="00BD5861"/>
    <w:rsid w:val="00BD58FA"/>
    <w:rsid w:val="00BE1700"/>
    <w:rsid w:val="00BE4233"/>
    <w:rsid w:val="00BE5329"/>
    <w:rsid w:val="00BE5C4B"/>
    <w:rsid w:val="00BE5D93"/>
    <w:rsid w:val="00BE63CA"/>
    <w:rsid w:val="00BE6408"/>
    <w:rsid w:val="00BE6EAD"/>
    <w:rsid w:val="00BF0A39"/>
    <w:rsid w:val="00BF3382"/>
    <w:rsid w:val="00BF3FF5"/>
    <w:rsid w:val="00BF44B1"/>
    <w:rsid w:val="00BF4AB6"/>
    <w:rsid w:val="00BF51CC"/>
    <w:rsid w:val="00BF6861"/>
    <w:rsid w:val="00BF69BF"/>
    <w:rsid w:val="00BF6A1F"/>
    <w:rsid w:val="00BF6F8C"/>
    <w:rsid w:val="00C00312"/>
    <w:rsid w:val="00C01B29"/>
    <w:rsid w:val="00C02D5D"/>
    <w:rsid w:val="00C037F5"/>
    <w:rsid w:val="00C03EE8"/>
    <w:rsid w:val="00C0443A"/>
    <w:rsid w:val="00C04448"/>
    <w:rsid w:val="00C04D25"/>
    <w:rsid w:val="00C059B9"/>
    <w:rsid w:val="00C05BD8"/>
    <w:rsid w:val="00C11DDC"/>
    <w:rsid w:val="00C1354B"/>
    <w:rsid w:val="00C1378C"/>
    <w:rsid w:val="00C146D4"/>
    <w:rsid w:val="00C15BC0"/>
    <w:rsid w:val="00C1655B"/>
    <w:rsid w:val="00C16C3C"/>
    <w:rsid w:val="00C17CFA"/>
    <w:rsid w:val="00C203F5"/>
    <w:rsid w:val="00C20BF5"/>
    <w:rsid w:val="00C21577"/>
    <w:rsid w:val="00C241D2"/>
    <w:rsid w:val="00C24742"/>
    <w:rsid w:val="00C26458"/>
    <w:rsid w:val="00C271A9"/>
    <w:rsid w:val="00C27AD4"/>
    <w:rsid w:val="00C337D5"/>
    <w:rsid w:val="00C37CEF"/>
    <w:rsid w:val="00C40C98"/>
    <w:rsid w:val="00C42379"/>
    <w:rsid w:val="00C42BCD"/>
    <w:rsid w:val="00C42D8D"/>
    <w:rsid w:val="00C43334"/>
    <w:rsid w:val="00C438F2"/>
    <w:rsid w:val="00C47204"/>
    <w:rsid w:val="00C478AC"/>
    <w:rsid w:val="00C47E78"/>
    <w:rsid w:val="00C50311"/>
    <w:rsid w:val="00C50344"/>
    <w:rsid w:val="00C51677"/>
    <w:rsid w:val="00C52406"/>
    <w:rsid w:val="00C53103"/>
    <w:rsid w:val="00C53382"/>
    <w:rsid w:val="00C53B99"/>
    <w:rsid w:val="00C559FA"/>
    <w:rsid w:val="00C560D5"/>
    <w:rsid w:val="00C6121F"/>
    <w:rsid w:val="00C6185E"/>
    <w:rsid w:val="00C62764"/>
    <w:rsid w:val="00C62B16"/>
    <w:rsid w:val="00C62DFD"/>
    <w:rsid w:val="00C635FF"/>
    <w:rsid w:val="00C654C6"/>
    <w:rsid w:val="00C66E72"/>
    <w:rsid w:val="00C6766B"/>
    <w:rsid w:val="00C67C61"/>
    <w:rsid w:val="00C70CB2"/>
    <w:rsid w:val="00C7136C"/>
    <w:rsid w:val="00C72503"/>
    <w:rsid w:val="00C725F1"/>
    <w:rsid w:val="00C73551"/>
    <w:rsid w:val="00C73C05"/>
    <w:rsid w:val="00C74514"/>
    <w:rsid w:val="00C75428"/>
    <w:rsid w:val="00C76F66"/>
    <w:rsid w:val="00C76F7C"/>
    <w:rsid w:val="00C7704F"/>
    <w:rsid w:val="00C77113"/>
    <w:rsid w:val="00C810FA"/>
    <w:rsid w:val="00C8175B"/>
    <w:rsid w:val="00C84238"/>
    <w:rsid w:val="00C853C3"/>
    <w:rsid w:val="00C87975"/>
    <w:rsid w:val="00C87F50"/>
    <w:rsid w:val="00C90B0A"/>
    <w:rsid w:val="00C91FCC"/>
    <w:rsid w:val="00C93D47"/>
    <w:rsid w:val="00C9467B"/>
    <w:rsid w:val="00C94EF9"/>
    <w:rsid w:val="00C9681D"/>
    <w:rsid w:val="00C96E18"/>
    <w:rsid w:val="00C97BC0"/>
    <w:rsid w:val="00C97F74"/>
    <w:rsid w:val="00CA428E"/>
    <w:rsid w:val="00CA6B96"/>
    <w:rsid w:val="00CB1251"/>
    <w:rsid w:val="00CB1CFA"/>
    <w:rsid w:val="00CB202E"/>
    <w:rsid w:val="00CB25A3"/>
    <w:rsid w:val="00CB3B9A"/>
    <w:rsid w:val="00CB3CD6"/>
    <w:rsid w:val="00CB3D52"/>
    <w:rsid w:val="00CB4BFF"/>
    <w:rsid w:val="00CB5568"/>
    <w:rsid w:val="00CB5784"/>
    <w:rsid w:val="00CC48FB"/>
    <w:rsid w:val="00CC4C7F"/>
    <w:rsid w:val="00CC79C1"/>
    <w:rsid w:val="00CD339B"/>
    <w:rsid w:val="00CD3D6F"/>
    <w:rsid w:val="00CE13FD"/>
    <w:rsid w:val="00CE17B7"/>
    <w:rsid w:val="00CE22C2"/>
    <w:rsid w:val="00CE27D4"/>
    <w:rsid w:val="00CE4FC3"/>
    <w:rsid w:val="00CE555A"/>
    <w:rsid w:val="00CF116C"/>
    <w:rsid w:val="00CF2F74"/>
    <w:rsid w:val="00CF4550"/>
    <w:rsid w:val="00D0126D"/>
    <w:rsid w:val="00D02F7A"/>
    <w:rsid w:val="00D0425A"/>
    <w:rsid w:val="00D04BE3"/>
    <w:rsid w:val="00D0652B"/>
    <w:rsid w:val="00D111EC"/>
    <w:rsid w:val="00D15D1B"/>
    <w:rsid w:val="00D164F1"/>
    <w:rsid w:val="00D16B14"/>
    <w:rsid w:val="00D20769"/>
    <w:rsid w:val="00D21928"/>
    <w:rsid w:val="00D21E92"/>
    <w:rsid w:val="00D22EED"/>
    <w:rsid w:val="00D24480"/>
    <w:rsid w:val="00D2651C"/>
    <w:rsid w:val="00D26CA4"/>
    <w:rsid w:val="00D31830"/>
    <w:rsid w:val="00D33A16"/>
    <w:rsid w:val="00D33D9C"/>
    <w:rsid w:val="00D3553C"/>
    <w:rsid w:val="00D41624"/>
    <w:rsid w:val="00D42E03"/>
    <w:rsid w:val="00D43566"/>
    <w:rsid w:val="00D46518"/>
    <w:rsid w:val="00D46E16"/>
    <w:rsid w:val="00D53638"/>
    <w:rsid w:val="00D553DE"/>
    <w:rsid w:val="00D55DFD"/>
    <w:rsid w:val="00D57AEB"/>
    <w:rsid w:val="00D61F80"/>
    <w:rsid w:val="00D62E49"/>
    <w:rsid w:val="00D6556F"/>
    <w:rsid w:val="00D6672E"/>
    <w:rsid w:val="00D67CCC"/>
    <w:rsid w:val="00D67DBE"/>
    <w:rsid w:val="00D70018"/>
    <w:rsid w:val="00D70042"/>
    <w:rsid w:val="00D73F1B"/>
    <w:rsid w:val="00D74A0F"/>
    <w:rsid w:val="00D74E11"/>
    <w:rsid w:val="00D75548"/>
    <w:rsid w:val="00D75FD2"/>
    <w:rsid w:val="00D763B1"/>
    <w:rsid w:val="00D8035F"/>
    <w:rsid w:val="00D83986"/>
    <w:rsid w:val="00D87E32"/>
    <w:rsid w:val="00D90444"/>
    <w:rsid w:val="00D9076A"/>
    <w:rsid w:val="00D9274C"/>
    <w:rsid w:val="00D92A89"/>
    <w:rsid w:val="00D938C9"/>
    <w:rsid w:val="00D9746A"/>
    <w:rsid w:val="00DA028F"/>
    <w:rsid w:val="00DA1B78"/>
    <w:rsid w:val="00DA4B4E"/>
    <w:rsid w:val="00DA4CA6"/>
    <w:rsid w:val="00DA7294"/>
    <w:rsid w:val="00DB19D3"/>
    <w:rsid w:val="00DB1FE1"/>
    <w:rsid w:val="00DB20A4"/>
    <w:rsid w:val="00DB32CD"/>
    <w:rsid w:val="00DB4428"/>
    <w:rsid w:val="00DB4625"/>
    <w:rsid w:val="00DB4E9C"/>
    <w:rsid w:val="00DB6E2F"/>
    <w:rsid w:val="00DB72E9"/>
    <w:rsid w:val="00DC1E12"/>
    <w:rsid w:val="00DC5FE0"/>
    <w:rsid w:val="00DC7EFB"/>
    <w:rsid w:val="00DD1831"/>
    <w:rsid w:val="00DD1A89"/>
    <w:rsid w:val="00DD2273"/>
    <w:rsid w:val="00DD2DAE"/>
    <w:rsid w:val="00DD3881"/>
    <w:rsid w:val="00DD4646"/>
    <w:rsid w:val="00DD4A7C"/>
    <w:rsid w:val="00DD5194"/>
    <w:rsid w:val="00DD581D"/>
    <w:rsid w:val="00DD74B0"/>
    <w:rsid w:val="00DD7AEA"/>
    <w:rsid w:val="00DE1230"/>
    <w:rsid w:val="00DE12F8"/>
    <w:rsid w:val="00DE75A7"/>
    <w:rsid w:val="00DF180A"/>
    <w:rsid w:val="00DF21BB"/>
    <w:rsid w:val="00DF3254"/>
    <w:rsid w:val="00DF478C"/>
    <w:rsid w:val="00DF4FFC"/>
    <w:rsid w:val="00E030CB"/>
    <w:rsid w:val="00E03DD1"/>
    <w:rsid w:val="00E0615C"/>
    <w:rsid w:val="00E075F8"/>
    <w:rsid w:val="00E07760"/>
    <w:rsid w:val="00E10EC7"/>
    <w:rsid w:val="00E10FDA"/>
    <w:rsid w:val="00E11B79"/>
    <w:rsid w:val="00E12CEE"/>
    <w:rsid w:val="00E146C8"/>
    <w:rsid w:val="00E14803"/>
    <w:rsid w:val="00E1717F"/>
    <w:rsid w:val="00E21DAC"/>
    <w:rsid w:val="00E2228D"/>
    <w:rsid w:val="00E245C0"/>
    <w:rsid w:val="00E30AAB"/>
    <w:rsid w:val="00E32027"/>
    <w:rsid w:val="00E326BC"/>
    <w:rsid w:val="00E331D0"/>
    <w:rsid w:val="00E3356F"/>
    <w:rsid w:val="00E3496E"/>
    <w:rsid w:val="00E35740"/>
    <w:rsid w:val="00E37F5A"/>
    <w:rsid w:val="00E4018F"/>
    <w:rsid w:val="00E40207"/>
    <w:rsid w:val="00E41EEB"/>
    <w:rsid w:val="00E42606"/>
    <w:rsid w:val="00E42609"/>
    <w:rsid w:val="00E4670B"/>
    <w:rsid w:val="00E4710D"/>
    <w:rsid w:val="00E524CB"/>
    <w:rsid w:val="00E539B2"/>
    <w:rsid w:val="00E61764"/>
    <w:rsid w:val="00E64488"/>
    <w:rsid w:val="00E64BDC"/>
    <w:rsid w:val="00E650AB"/>
    <w:rsid w:val="00E66461"/>
    <w:rsid w:val="00E67578"/>
    <w:rsid w:val="00E70E33"/>
    <w:rsid w:val="00E7170B"/>
    <w:rsid w:val="00E71750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7F33"/>
    <w:rsid w:val="00E9084F"/>
    <w:rsid w:val="00E92594"/>
    <w:rsid w:val="00E933B0"/>
    <w:rsid w:val="00E94935"/>
    <w:rsid w:val="00E95AD5"/>
    <w:rsid w:val="00EA117B"/>
    <w:rsid w:val="00EA2C1D"/>
    <w:rsid w:val="00EA337E"/>
    <w:rsid w:val="00EA3B1A"/>
    <w:rsid w:val="00EA4C17"/>
    <w:rsid w:val="00EA511B"/>
    <w:rsid w:val="00EA576B"/>
    <w:rsid w:val="00EA57F0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15B3"/>
    <w:rsid w:val="00EC1BF7"/>
    <w:rsid w:val="00EC22A5"/>
    <w:rsid w:val="00EC26B6"/>
    <w:rsid w:val="00EC2851"/>
    <w:rsid w:val="00EC2882"/>
    <w:rsid w:val="00EC3475"/>
    <w:rsid w:val="00EC36EE"/>
    <w:rsid w:val="00EC4AF1"/>
    <w:rsid w:val="00EC509B"/>
    <w:rsid w:val="00EC6183"/>
    <w:rsid w:val="00ED3C81"/>
    <w:rsid w:val="00ED3CC5"/>
    <w:rsid w:val="00ED5233"/>
    <w:rsid w:val="00EE10BB"/>
    <w:rsid w:val="00EE172E"/>
    <w:rsid w:val="00EE499B"/>
    <w:rsid w:val="00EE6F90"/>
    <w:rsid w:val="00EE7C14"/>
    <w:rsid w:val="00EF133D"/>
    <w:rsid w:val="00EF161B"/>
    <w:rsid w:val="00EF16A1"/>
    <w:rsid w:val="00EF17C7"/>
    <w:rsid w:val="00EF194C"/>
    <w:rsid w:val="00EF2CE5"/>
    <w:rsid w:val="00EF3538"/>
    <w:rsid w:val="00EF3FE9"/>
    <w:rsid w:val="00EF4E74"/>
    <w:rsid w:val="00EF561B"/>
    <w:rsid w:val="00EF77FB"/>
    <w:rsid w:val="00F0377D"/>
    <w:rsid w:val="00F04A6A"/>
    <w:rsid w:val="00F05802"/>
    <w:rsid w:val="00F059C4"/>
    <w:rsid w:val="00F059DE"/>
    <w:rsid w:val="00F06F7E"/>
    <w:rsid w:val="00F10307"/>
    <w:rsid w:val="00F10AD6"/>
    <w:rsid w:val="00F10F79"/>
    <w:rsid w:val="00F1177C"/>
    <w:rsid w:val="00F1218D"/>
    <w:rsid w:val="00F125D8"/>
    <w:rsid w:val="00F14596"/>
    <w:rsid w:val="00F149A6"/>
    <w:rsid w:val="00F14B19"/>
    <w:rsid w:val="00F162FA"/>
    <w:rsid w:val="00F16D0D"/>
    <w:rsid w:val="00F17CE5"/>
    <w:rsid w:val="00F2355E"/>
    <w:rsid w:val="00F23747"/>
    <w:rsid w:val="00F25EAD"/>
    <w:rsid w:val="00F300BA"/>
    <w:rsid w:val="00F36E56"/>
    <w:rsid w:val="00F372AF"/>
    <w:rsid w:val="00F37466"/>
    <w:rsid w:val="00F37882"/>
    <w:rsid w:val="00F416CF"/>
    <w:rsid w:val="00F41A9F"/>
    <w:rsid w:val="00F4216B"/>
    <w:rsid w:val="00F449D0"/>
    <w:rsid w:val="00F50447"/>
    <w:rsid w:val="00F50C78"/>
    <w:rsid w:val="00F50F43"/>
    <w:rsid w:val="00F51C2E"/>
    <w:rsid w:val="00F51F95"/>
    <w:rsid w:val="00F53B0A"/>
    <w:rsid w:val="00F55652"/>
    <w:rsid w:val="00F55AE5"/>
    <w:rsid w:val="00F56F21"/>
    <w:rsid w:val="00F57657"/>
    <w:rsid w:val="00F607E0"/>
    <w:rsid w:val="00F61A1B"/>
    <w:rsid w:val="00F62406"/>
    <w:rsid w:val="00F62B2D"/>
    <w:rsid w:val="00F63434"/>
    <w:rsid w:val="00F64FF8"/>
    <w:rsid w:val="00F66B84"/>
    <w:rsid w:val="00F67305"/>
    <w:rsid w:val="00F6763A"/>
    <w:rsid w:val="00F70589"/>
    <w:rsid w:val="00F709BB"/>
    <w:rsid w:val="00F720AB"/>
    <w:rsid w:val="00F73A66"/>
    <w:rsid w:val="00F760F5"/>
    <w:rsid w:val="00F76D50"/>
    <w:rsid w:val="00F76F3D"/>
    <w:rsid w:val="00F778A1"/>
    <w:rsid w:val="00F77B57"/>
    <w:rsid w:val="00F77E84"/>
    <w:rsid w:val="00F84934"/>
    <w:rsid w:val="00F84B77"/>
    <w:rsid w:val="00F861C6"/>
    <w:rsid w:val="00F86FAD"/>
    <w:rsid w:val="00F90855"/>
    <w:rsid w:val="00F9238E"/>
    <w:rsid w:val="00F939EF"/>
    <w:rsid w:val="00F93DC7"/>
    <w:rsid w:val="00F940F5"/>
    <w:rsid w:val="00F95332"/>
    <w:rsid w:val="00F9533F"/>
    <w:rsid w:val="00F95F90"/>
    <w:rsid w:val="00F964D7"/>
    <w:rsid w:val="00F96F0C"/>
    <w:rsid w:val="00FA129F"/>
    <w:rsid w:val="00FA1BFD"/>
    <w:rsid w:val="00FA26C7"/>
    <w:rsid w:val="00FA294B"/>
    <w:rsid w:val="00FA37F3"/>
    <w:rsid w:val="00FA408E"/>
    <w:rsid w:val="00FA62D5"/>
    <w:rsid w:val="00FA6CBF"/>
    <w:rsid w:val="00FA6E85"/>
    <w:rsid w:val="00FB1E68"/>
    <w:rsid w:val="00FB5C0E"/>
    <w:rsid w:val="00FB69EB"/>
    <w:rsid w:val="00FB6B9D"/>
    <w:rsid w:val="00FC01EB"/>
    <w:rsid w:val="00FC13BE"/>
    <w:rsid w:val="00FC5354"/>
    <w:rsid w:val="00FC6C70"/>
    <w:rsid w:val="00FD0983"/>
    <w:rsid w:val="00FD357E"/>
    <w:rsid w:val="00FD4637"/>
    <w:rsid w:val="00FD6990"/>
    <w:rsid w:val="00FE048E"/>
    <w:rsid w:val="00FE0729"/>
    <w:rsid w:val="00FE0FF6"/>
    <w:rsid w:val="00FE2F31"/>
    <w:rsid w:val="00FE4937"/>
    <w:rsid w:val="00FE53B5"/>
    <w:rsid w:val="00FE5DE9"/>
    <w:rsid w:val="00FE5FF9"/>
    <w:rsid w:val="00FF04BE"/>
    <w:rsid w:val="00FF13F2"/>
    <w:rsid w:val="00FF2A26"/>
    <w:rsid w:val="00FF476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2CFC4"/>
  <w15:chartTrackingRefBased/>
  <w15:docId w15:val="{A9740C45-FE0B-4124-B313-EBF20E873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5CB7"/>
    <w:pPr>
      <w:spacing w:after="200" w:line="276" w:lineRule="auto"/>
    </w:pPr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D5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D5CB7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D5CB7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D5C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lis.am/Res/?docid=1271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>https://mul2-moj.gov.am/tasks/623790/oneclick/hodvacner.docx?token=6448a2cc765b9dee8ba4199825e8df91</cp:keywords>
  <dc:description/>
  <cp:lastModifiedBy>Tatevik Nahapetyan</cp:lastModifiedBy>
  <cp:revision>4</cp:revision>
  <dcterms:created xsi:type="dcterms:W3CDTF">2023-05-24T11:34:00Z</dcterms:created>
  <dcterms:modified xsi:type="dcterms:W3CDTF">2023-07-06T07:27:00Z</dcterms:modified>
</cp:coreProperties>
</file>