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1FE8A0" w14:textId="77777777" w:rsidR="00D317A3" w:rsidRPr="00CC3742" w:rsidRDefault="00D317A3" w:rsidP="00CC3742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C3742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412C3464" w14:textId="7FAE11AC" w:rsidR="00D317A3" w:rsidRPr="00CC3742" w:rsidRDefault="00D317A3" w:rsidP="002973D5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C3742">
        <w:rPr>
          <w:rFonts w:ascii="GHEA Grapalat" w:hAnsi="GHEA Grapalat"/>
          <w:b/>
          <w:sz w:val="24"/>
          <w:szCs w:val="24"/>
          <w:lang w:val="hy-AM"/>
        </w:rPr>
        <w:t>«</w:t>
      </w:r>
      <w:r w:rsidRPr="00243EB5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ՏՆՏԵՍԱԿԱՆ ՔԱՂԱՔԱԿԱՆՈՒԹՅԱՆ </w:t>
      </w:r>
      <w:r w:rsidR="00CC3742" w:rsidRPr="00CC3742">
        <w:rPr>
          <w:rFonts w:ascii="GHEA Grapalat" w:hAnsi="GHEA Grapalat"/>
          <w:b/>
          <w:sz w:val="24"/>
          <w:szCs w:val="24"/>
          <w:lang w:val="hy-AM"/>
        </w:rPr>
        <w:t>2023-2030 Թ</w:t>
      </w:r>
      <w:r w:rsidR="00CC3742" w:rsidRPr="00CC3742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="00CC3742">
        <w:rPr>
          <w:rFonts w:ascii="Cambria Math" w:hAnsi="Cambria Math" w:cs="Cambria Math"/>
          <w:b/>
          <w:sz w:val="24"/>
          <w:szCs w:val="24"/>
          <w:lang w:val="hy-AM"/>
        </w:rPr>
        <w:t xml:space="preserve"> </w:t>
      </w:r>
      <w:r w:rsidR="00CC3742" w:rsidRPr="00CC3742">
        <w:rPr>
          <w:rFonts w:ascii="GHEA Grapalat" w:hAnsi="GHEA Grapalat"/>
          <w:b/>
          <w:sz w:val="24"/>
          <w:szCs w:val="24"/>
          <w:lang w:val="hy-AM"/>
        </w:rPr>
        <w:t>Թ</w:t>
      </w:r>
      <w:r w:rsidR="00CC3742">
        <w:rPr>
          <w:rFonts w:ascii="Cambria Math" w:hAnsi="Cambria Math"/>
          <w:b/>
          <w:sz w:val="24"/>
          <w:szCs w:val="24"/>
          <w:lang w:val="hy-AM"/>
        </w:rPr>
        <w:t>․</w:t>
      </w:r>
      <w:r w:rsidR="00CC3742" w:rsidRPr="00CC374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CD4CDC">
        <w:rPr>
          <w:rFonts w:ascii="GHEA Grapalat" w:hAnsi="GHEA Grapalat"/>
          <w:b/>
          <w:sz w:val="24"/>
          <w:szCs w:val="24"/>
          <w:lang w:val="hy-AM"/>
        </w:rPr>
        <w:t>ՀԱՅԵՑԱԿԱՐԳԸ</w:t>
      </w:r>
      <w:r w:rsidRPr="00243EB5">
        <w:rPr>
          <w:rFonts w:ascii="GHEA Grapalat" w:hAnsi="GHEA Grapalat"/>
          <w:b/>
          <w:sz w:val="24"/>
          <w:szCs w:val="24"/>
          <w:lang w:val="hy-AM"/>
        </w:rPr>
        <w:t xml:space="preserve"> ՀԱՍՏԱՏԵԼՈՒ ՄԱՍԻՆ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» ՀՀ </w:t>
      </w:r>
      <w:r w:rsidR="009C78FD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ՈՐՈՇՄԱՆ ՆԱԽԱԳԾԻ</w:t>
      </w:r>
      <w:r w:rsidRPr="00CC3742">
        <w:rPr>
          <w:rFonts w:ascii="GHEA Grapalat" w:hAnsi="GHEA Grapalat"/>
          <w:b/>
          <w:sz w:val="24"/>
          <w:szCs w:val="24"/>
          <w:lang w:val="hy-AM"/>
        </w:rPr>
        <w:t xml:space="preserve"> (ԱՅՍՈՒՀԵՏ՝ ՆԱԽԱԳԻԾ) ԸՆԴՈՒՆՄԱՆ</w:t>
      </w:r>
    </w:p>
    <w:p w14:paraId="7AD30434" w14:textId="77777777" w:rsidR="002973D5" w:rsidRPr="00CC3742" w:rsidRDefault="002973D5" w:rsidP="00CC3742">
      <w:pPr>
        <w:spacing w:after="0" w:line="276" w:lineRule="auto"/>
        <w:jc w:val="center"/>
        <w:rPr>
          <w:bCs/>
          <w:lang w:val="hy-AM"/>
        </w:rPr>
      </w:pPr>
    </w:p>
    <w:p w14:paraId="30129509" w14:textId="653187AE" w:rsidR="00D317A3" w:rsidRPr="00CC3742" w:rsidRDefault="00D317A3" w:rsidP="00CC3742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C3742">
        <w:rPr>
          <w:rFonts w:ascii="GHEA Grapalat" w:hAnsi="GHEA Grapalat"/>
          <w:b/>
          <w:sz w:val="24"/>
          <w:szCs w:val="24"/>
          <w:lang w:val="hy-AM"/>
        </w:rPr>
        <w:t>Իրավական ակտի ընդունման անհրաժեշտությունը</w:t>
      </w:r>
      <w:r w:rsidR="00A73EF3" w:rsidRPr="00CC3742">
        <w:rPr>
          <w:rFonts w:ascii="GHEA Grapalat" w:hAnsi="GHEA Grapalat"/>
          <w:b/>
          <w:sz w:val="24"/>
          <w:szCs w:val="24"/>
          <w:lang w:val="hy-AM"/>
        </w:rPr>
        <w:t xml:space="preserve"> (</w:t>
      </w:r>
      <w:r w:rsidR="00A73EF3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="00A73EF3" w:rsidRPr="00CC3742">
        <w:rPr>
          <w:rFonts w:ascii="GHEA Grapalat" w:hAnsi="GHEA Grapalat"/>
          <w:b/>
          <w:sz w:val="24"/>
          <w:szCs w:val="24"/>
          <w:lang w:val="hy-AM"/>
        </w:rPr>
        <w:t>)</w:t>
      </w:r>
    </w:p>
    <w:p w14:paraId="319C91ED" w14:textId="7C0FEF14" w:rsidR="00B2382B" w:rsidRDefault="00B2382B" w:rsidP="007D5C88">
      <w:pPr>
        <w:pStyle w:val="norm"/>
        <w:spacing w:before="120" w:after="120" w:line="360" w:lineRule="auto"/>
        <w:ind w:firstLine="270"/>
        <w:rPr>
          <w:rFonts w:ascii="GHEA Grapalat" w:hAnsi="GHEA Grapalat"/>
          <w:sz w:val="24"/>
          <w:szCs w:val="24"/>
          <w:lang w:val="hy-AM" w:eastAsia="x-none"/>
        </w:rPr>
      </w:pPr>
      <w:r>
        <w:rPr>
          <w:rFonts w:ascii="GHEA Grapalat" w:hAnsi="GHEA Grapalat"/>
          <w:sz w:val="24"/>
          <w:szCs w:val="24"/>
          <w:lang w:val="hy-AM" w:eastAsia="x-none"/>
        </w:rPr>
        <w:t>Ն</w:t>
      </w:r>
      <w:r w:rsidRPr="00937038">
        <w:rPr>
          <w:rFonts w:ascii="GHEA Grapalat" w:hAnsi="GHEA Grapalat"/>
          <w:sz w:val="24"/>
          <w:szCs w:val="24"/>
          <w:lang w:val="hy-AM" w:eastAsia="x-none"/>
        </w:rPr>
        <w:t xml:space="preserve">ախագծի </w:t>
      </w:r>
      <w:r w:rsidR="00220C8B">
        <w:rPr>
          <w:rFonts w:ascii="GHEA Grapalat" w:hAnsi="GHEA Grapalat"/>
          <w:sz w:val="24"/>
          <w:szCs w:val="24"/>
          <w:lang w:val="hy-AM" w:eastAsia="x-none"/>
        </w:rPr>
        <w:t xml:space="preserve"> ներկայացվում է ի կատարումն</w:t>
      </w:r>
      <w:r>
        <w:rPr>
          <w:rFonts w:ascii="GHEA Grapalat" w:hAnsi="GHEA Grapalat"/>
          <w:sz w:val="24"/>
          <w:szCs w:val="24"/>
          <w:lang w:val="hy-AM" w:eastAsia="x-none"/>
        </w:rPr>
        <w:t xml:space="preserve">  </w:t>
      </w:r>
      <w:r w:rsidRPr="00220C8B">
        <w:rPr>
          <w:rFonts w:ascii="GHEA Grapalat" w:hAnsi="GHEA Grapalat"/>
          <w:sz w:val="24"/>
          <w:szCs w:val="24"/>
          <w:lang w:val="hy-AM" w:eastAsia="x-none"/>
        </w:rPr>
        <w:t>ՀՀ կառավարության 2022թ</w:t>
      </w:r>
      <w:r w:rsidRPr="00220C8B">
        <w:rPr>
          <w:rFonts w:ascii="Cambria Math" w:hAnsi="Cambria Math" w:cs="Cambria Math"/>
          <w:sz w:val="24"/>
          <w:szCs w:val="24"/>
          <w:lang w:val="hy-AM" w:eastAsia="x-none"/>
        </w:rPr>
        <w:t>․</w:t>
      </w:r>
      <w:r w:rsidRPr="00220C8B">
        <w:rPr>
          <w:rFonts w:ascii="GHEA Grapalat" w:hAnsi="GHEA Grapalat"/>
          <w:sz w:val="24"/>
          <w:szCs w:val="24"/>
          <w:lang w:val="hy-AM" w:eastAsia="x-none"/>
        </w:rPr>
        <w:t xml:space="preserve"> նոյեմբերի 18-ի «Հայաստանի Հանրապետության կառավարության 2021-2026 թվականների գործունեության միջոցառումների N1902-L որոշման 1-ին կետի 1-ին ենթակետով հաստատված Հավելված 1-ի «ՀՀ էկոնոմիկայի նախարարություն» բաժնի </w:t>
      </w:r>
      <w:r w:rsidR="00220C8B">
        <w:rPr>
          <w:rFonts w:ascii="GHEA Grapalat" w:hAnsi="GHEA Grapalat"/>
          <w:sz w:val="24"/>
          <w:szCs w:val="24"/>
          <w:lang w:val="hy-AM" w:eastAsia="x-none"/>
        </w:rPr>
        <w:t>«</w:t>
      </w:r>
      <w:r w:rsidR="00220C8B" w:rsidRPr="00220C8B">
        <w:rPr>
          <w:rFonts w:ascii="GHEA Grapalat" w:hAnsi="GHEA Grapalat"/>
          <w:sz w:val="24"/>
          <w:szCs w:val="24"/>
          <w:lang w:val="hy-AM" w:eastAsia="x-none"/>
        </w:rPr>
        <w:t xml:space="preserve">1.1 Տնտեսական զարգացման քաղաքականության մշակում և իրականացում «Տնտեսական զարգացման քաղաքականությունը հաստատելու մասին» ՀՀ կառավարության որոշման հաստատում </w:t>
      </w:r>
      <w:r w:rsidRPr="00220C8B">
        <w:rPr>
          <w:rFonts w:ascii="GHEA Grapalat" w:hAnsi="GHEA Grapalat"/>
          <w:sz w:val="24"/>
          <w:szCs w:val="24"/>
          <w:lang w:val="hy-AM" w:eastAsia="x-none"/>
        </w:rPr>
        <w:t>միջոցառման</w:t>
      </w:r>
      <w:r w:rsidR="00220C8B" w:rsidRPr="00220C8B">
        <w:rPr>
          <w:rFonts w:ascii="GHEA Grapalat" w:hAnsi="GHEA Grapalat"/>
          <w:sz w:val="24"/>
          <w:szCs w:val="24"/>
          <w:lang w:val="hy-AM" w:eastAsia="x-none"/>
        </w:rPr>
        <w:t>։</w:t>
      </w:r>
    </w:p>
    <w:p w14:paraId="609A4CBE" w14:textId="4AB77DDC" w:rsidR="00B2382B" w:rsidRDefault="00731615" w:rsidP="007D5C88">
      <w:pPr>
        <w:pStyle w:val="norm"/>
        <w:spacing w:before="120" w:after="120" w:line="360" w:lineRule="auto"/>
        <w:ind w:firstLine="27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Նպատակն է սահմանել Հայաստանի Հանրապետության տնտեսական զարգացման քաղաքականության գերակայությունները՝ արձանագրելով տնտեսական քաղաքականության կարևորագույն հենասյուները, որոնց համատեքստում է անհրաժեշտ դիտարկել ոլորտային ընթացիկ և հաջորդող ռազմավարությունները։</w:t>
      </w:r>
    </w:p>
    <w:p w14:paraId="0977478C" w14:textId="013EAF44" w:rsidR="00D317A3" w:rsidRDefault="00D317A3" w:rsidP="007D5C88">
      <w:pPr>
        <w:pStyle w:val="BodyTextIndent"/>
        <w:numPr>
          <w:ilvl w:val="0"/>
          <w:numId w:val="12"/>
        </w:numPr>
        <w:spacing w:before="120" w:line="360" w:lineRule="auto"/>
        <w:jc w:val="both"/>
        <w:rPr>
          <w:rFonts w:ascii="GHEA Grapalat" w:hAnsi="GHEA Grapalat"/>
          <w:b/>
          <w:sz w:val="24"/>
          <w:szCs w:val="24"/>
          <w:lang w:val="hy-AM" w:eastAsia="en-US"/>
        </w:rPr>
      </w:pPr>
      <w:r>
        <w:rPr>
          <w:rFonts w:ascii="GHEA Grapalat" w:hAnsi="GHEA Grapalat"/>
          <w:b/>
          <w:sz w:val="24"/>
          <w:szCs w:val="24"/>
          <w:lang w:val="hy-AM" w:eastAsia="en-US"/>
        </w:rPr>
        <w:t>Ընթացիկ իրավիճակը և խնդիրները.</w:t>
      </w:r>
    </w:p>
    <w:p w14:paraId="713E032B" w14:textId="77777777" w:rsidR="005D09D6" w:rsidRPr="005D09D6" w:rsidRDefault="005D09D6" w:rsidP="005D09D6">
      <w:pPr>
        <w:pStyle w:val="BodyTextIndent"/>
        <w:spacing w:before="120" w:line="360" w:lineRule="auto"/>
        <w:ind w:left="0" w:firstLine="270"/>
        <w:jc w:val="both"/>
        <w:rPr>
          <w:rFonts w:ascii="GHEA Grapalat" w:hAnsi="GHEA Grapalat"/>
          <w:bCs/>
          <w:sz w:val="24"/>
          <w:szCs w:val="24"/>
          <w:lang w:val="hy-AM" w:eastAsia="en-US"/>
        </w:rPr>
      </w:pPr>
      <w:r w:rsidRPr="005D09D6">
        <w:rPr>
          <w:rFonts w:ascii="GHEA Grapalat" w:hAnsi="GHEA Grapalat"/>
          <w:bCs/>
          <w:sz w:val="24"/>
          <w:szCs w:val="24"/>
          <w:lang w:val="hy-AM" w:eastAsia="en-US"/>
        </w:rPr>
        <w:t>Վերջին տարիներին համաշխարհային տնտեսությունում տեղի ունեցող սրընթաց գործընթացներն իրենց ազդեցությունն են թողնում նաև Հայաստանի տնտեսության վրա։ Դրան գումարվել են նաև Քովիդ հա</w:t>
      </w:r>
      <w:bookmarkStart w:id="0" w:name="_GoBack"/>
      <w:bookmarkEnd w:id="0"/>
      <w:r w:rsidRPr="005D09D6">
        <w:rPr>
          <w:rFonts w:ascii="GHEA Grapalat" w:hAnsi="GHEA Grapalat"/>
          <w:bCs/>
          <w:sz w:val="24"/>
          <w:szCs w:val="24"/>
          <w:lang w:val="hy-AM" w:eastAsia="en-US"/>
        </w:rPr>
        <w:t>մավարակի, 44-օրյա պատերազմի և Ուկրաինայում տեղի ունեցող իրարադարձություններով պայմանավորված խնդիրները:</w:t>
      </w:r>
      <w:r w:rsidRPr="005D09D6">
        <w:rPr>
          <w:rFonts w:ascii="Calibri" w:hAnsi="Calibri" w:cs="Calibri"/>
          <w:bCs/>
          <w:sz w:val="24"/>
          <w:szCs w:val="24"/>
          <w:lang w:val="hy-AM" w:eastAsia="en-US"/>
        </w:rPr>
        <w:t> </w:t>
      </w:r>
    </w:p>
    <w:p w14:paraId="730C6F58" w14:textId="77777777" w:rsidR="005D09D6" w:rsidRPr="005D09D6" w:rsidRDefault="005D09D6" w:rsidP="005D09D6">
      <w:pPr>
        <w:pStyle w:val="BodyTextIndent"/>
        <w:spacing w:before="120" w:line="360" w:lineRule="auto"/>
        <w:ind w:left="0" w:firstLine="270"/>
        <w:jc w:val="both"/>
        <w:rPr>
          <w:rFonts w:ascii="GHEA Grapalat" w:hAnsi="GHEA Grapalat"/>
          <w:bCs/>
          <w:sz w:val="24"/>
          <w:szCs w:val="24"/>
          <w:lang w:val="hy-AM" w:eastAsia="en-US"/>
        </w:rPr>
      </w:pPr>
      <w:r w:rsidRPr="005D09D6">
        <w:rPr>
          <w:rFonts w:ascii="GHEA Grapalat" w:hAnsi="GHEA Grapalat"/>
          <w:bCs/>
          <w:sz w:val="24"/>
          <w:szCs w:val="24"/>
          <w:lang w:val="hy-AM" w:eastAsia="en-US"/>
        </w:rPr>
        <w:t>Հայաստանի տնտեսության զարգացման համար կարևոր է տնտեսական նոր իրողությունների շրջանակում տնտեսական զարգացման համապարփակ ռազմավարության հաստատումը, ինչը հիմք կհանդիսանա ինչպես ընդհանուր, այնպես էլ՝ ոլորտային հետագա հայեցակարգերի, ռազմավարությունների և համապատասխան ծրագրերի մշակման համար։</w:t>
      </w:r>
    </w:p>
    <w:p w14:paraId="6F59DCEB" w14:textId="77777777" w:rsidR="005D09D6" w:rsidRDefault="005D09D6" w:rsidP="005D09D6">
      <w:pPr>
        <w:pStyle w:val="BodyTextIndent"/>
        <w:spacing w:before="120" w:line="360" w:lineRule="auto"/>
        <w:ind w:left="0" w:firstLine="270"/>
        <w:jc w:val="both"/>
        <w:rPr>
          <w:rFonts w:ascii="GHEA Grapalat" w:hAnsi="GHEA Grapalat"/>
          <w:b/>
          <w:sz w:val="24"/>
          <w:szCs w:val="24"/>
          <w:lang w:val="hy-AM" w:eastAsia="en-US"/>
        </w:rPr>
      </w:pPr>
      <w:r w:rsidRPr="005D09D6">
        <w:rPr>
          <w:rFonts w:ascii="GHEA Grapalat" w:hAnsi="GHEA Grapalat"/>
          <w:bCs/>
          <w:sz w:val="24"/>
          <w:szCs w:val="24"/>
          <w:lang w:val="hy-AM" w:eastAsia="en-US"/>
        </w:rPr>
        <w:lastRenderedPageBreak/>
        <w:t>Սույն հայեցակարգով կարևորվում է ինչպես ՀՀ համաչափ տնտեսական զարգացումը, այնպես էլ՝  սոցիալական ուղղվածություն ունեցող ոլորտներում տնտեսական և գործարարության բաղադրատարրերի ձևավորումն ու զարգացումը, ինչը ենթադրում է համապատասխան ոլորտային տնտեսական քաղաքականությունների մշակում և իրականացում, դրանց ներքո նոր գործիքակազմերի մշակում և կիրառում։ Վերոնշյալ քաղաքականությունների իրականացումը կհանգեցնի այդ ոլորտների ոչ միայն սոցիալական, այլ նաև՝ տնտեսական զարգացմանը, դրանով իսկ առավել բարձրացնելով մատուցվող ծառայությունների որակը։</w:t>
      </w:r>
      <w:r w:rsidR="00ED10C1" w:rsidRPr="007D5C88">
        <w:rPr>
          <w:rFonts w:ascii="GHEA Grapalat" w:hAnsi="GHEA Grapalat"/>
          <w:b/>
          <w:sz w:val="24"/>
          <w:szCs w:val="24"/>
          <w:lang w:val="hy-AM" w:eastAsia="en-US"/>
        </w:rPr>
        <w:t xml:space="preserve"> </w:t>
      </w:r>
    </w:p>
    <w:p w14:paraId="1033E81E" w14:textId="032B40B2" w:rsidR="000129EB" w:rsidRPr="007D5C88" w:rsidRDefault="000129EB" w:rsidP="005D09D6">
      <w:pPr>
        <w:pStyle w:val="BodyTextIndent"/>
        <w:numPr>
          <w:ilvl w:val="0"/>
          <w:numId w:val="12"/>
        </w:numPr>
        <w:spacing w:before="120" w:line="360" w:lineRule="auto"/>
        <w:jc w:val="both"/>
        <w:rPr>
          <w:rFonts w:ascii="GHEA Grapalat" w:hAnsi="GHEA Grapalat"/>
          <w:b/>
          <w:sz w:val="24"/>
          <w:szCs w:val="24"/>
          <w:lang w:val="hy-AM" w:eastAsia="en-US"/>
        </w:rPr>
      </w:pPr>
      <w:r w:rsidRPr="007D5C88">
        <w:rPr>
          <w:rFonts w:ascii="GHEA Grapalat" w:hAnsi="GHEA Grapalat"/>
          <w:b/>
          <w:sz w:val="24"/>
          <w:szCs w:val="24"/>
          <w:lang w:val="hy-AM" w:eastAsia="en-US"/>
        </w:rPr>
        <w:t>Առաջարկվող կարգավորման բնույթը</w:t>
      </w:r>
    </w:p>
    <w:p w14:paraId="02258864" w14:textId="032392C5" w:rsidR="00D559FE" w:rsidRDefault="00D559FE" w:rsidP="007D5C88">
      <w:pPr>
        <w:pStyle w:val="BodyTextIndent"/>
        <w:spacing w:before="120" w:line="360" w:lineRule="auto"/>
        <w:ind w:left="0" w:firstLine="270"/>
        <w:jc w:val="both"/>
        <w:rPr>
          <w:rFonts w:ascii="GHEA Grapalat" w:hAnsi="GHEA Grapalat"/>
          <w:bCs/>
          <w:sz w:val="24"/>
          <w:szCs w:val="24"/>
          <w:lang w:val="hy-AM" w:eastAsia="en-US"/>
        </w:rPr>
      </w:pPr>
      <w:r>
        <w:rPr>
          <w:rFonts w:ascii="GHEA Grapalat" w:hAnsi="GHEA Grapalat"/>
          <w:bCs/>
          <w:sz w:val="24"/>
          <w:szCs w:val="24"/>
          <w:lang w:val="hy-AM" w:eastAsia="en-US"/>
        </w:rPr>
        <w:t xml:space="preserve">Սույն նախագծով </w:t>
      </w:r>
      <w:r w:rsidR="00E52CC9">
        <w:rPr>
          <w:rFonts w:ascii="GHEA Grapalat" w:hAnsi="GHEA Grapalat"/>
          <w:bCs/>
          <w:sz w:val="24"/>
          <w:szCs w:val="24"/>
          <w:lang w:val="hy-AM" w:eastAsia="en-US"/>
        </w:rPr>
        <w:t>առաջարկվում է սահմանել</w:t>
      </w:r>
      <w:r>
        <w:rPr>
          <w:rFonts w:ascii="GHEA Grapalat" w:hAnsi="GHEA Grapalat"/>
          <w:bCs/>
          <w:sz w:val="24"/>
          <w:szCs w:val="24"/>
          <w:lang w:val="hy-AM" w:eastAsia="en-US"/>
        </w:rPr>
        <w:t xml:space="preserve"> տնտեսական զարգացման հիմնական գերակայությունները, որոնք հիմք կհանդիսանան հետագա </w:t>
      </w:r>
      <w:r w:rsidR="00E14DA0">
        <w:rPr>
          <w:rFonts w:ascii="GHEA Grapalat" w:hAnsi="GHEA Grapalat"/>
          <w:bCs/>
          <w:sz w:val="24"/>
          <w:szCs w:val="24"/>
          <w:lang w:val="hy-AM" w:eastAsia="en-US"/>
        </w:rPr>
        <w:t xml:space="preserve">հայեցակարգերի, ռազմավարությունների ու </w:t>
      </w:r>
      <w:r>
        <w:rPr>
          <w:rFonts w:ascii="GHEA Grapalat" w:hAnsi="GHEA Grapalat"/>
          <w:bCs/>
          <w:sz w:val="24"/>
          <w:szCs w:val="24"/>
          <w:lang w:val="hy-AM" w:eastAsia="en-US"/>
        </w:rPr>
        <w:t>ռազմավարական ծրագրերի և համապատասխան միջոցառումների մշակման համար։</w:t>
      </w:r>
    </w:p>
    <w:p w14:paraId="2781C392" w14:textId="77777777" w:rsidR="00D30F02" w:rsidRPr="00D30F02" w:rsidRDefault="00D317A3" w:rsidP="007D5C88">
      <w:pPr>
        <w:pStyle w:val="ListParagraph"/>
        <w:numPr>
          <w:ilvl w:val="0"/>
          <w:numId w:val="12"/>
        </w:numPr>
        <w:spacing w:before="120" w:after="120" w:line="360" w:lineRule="auto"/>
        <w:contextualSpacing w:val="0"/>
        <w:jc w:val="both"/>
        <w:rPr>
          <w:rFonts w:ascii="GHEA Grapalat" w:hAnsi="GHEA Grapalat"/>
          <w:sz w:val="24"/>
          <w:szCs w:val="24"/>
          <w:lang w:val="fr-FR"/>
        </w:rPr>
      </w:pPr>
      <w:r w:rsidRPr="008704D3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անձիք.</w:t>
      </w:r>
    </w:p>
    <w:p w14:paraId="6F5728D0" w14:textId="61557BF8" w:rsidR="00D317A3" w:rsidRPr="00D30F02" w:rsidRDefault="00D317A3" w:rsidP="007D5C88">
      <w:pPr>
        <w:pStyle w:val="BodyTextIndent"/>
        <w:spacing w:before="120" w:line="360" w:lineRule="auto"/>
        <w:ind w:left="0" w:firstLine="270"/>
        <w:jc w:val="both"/>
        <w:rPr>
          <w:rFonts w:ascii="GHEA Grapalat" w:hAnsi="GHEA Grapalat"/>
          <w:sz w:val="24"/>
          <w:szCs w:val="24"/>
          <w:lang w:val="fr-FR"/>
        </w:rPr>
      </w:pPr>
      <w:r w:rsidRPr="00D30F02">
        <w:rPr>
          <w:rFonts w:ascii="GHEA Grapalat" w:hAnsi="GHEA Grapalat"/>
          <w:bCs/>
          <w:sz w:val="24"/>
          <w:szCs w:val="24"/>
          <w:lang w:val="hy-AM" w:eastAsia="en-US"/>
        </w:rPr>
        <w:t>Նախագիծը</w:t>
      </w:r>
      <w:r w:rsidRPr="00D30F0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D30F02">
        <w:rPr>
          <w:rFonts w:ascii="GHEA Grapalat" w:hAnsi="GHEA Grapalat" w:cs="Sylfaen"/>
          <w:sz w:val="24"/>
          <w:szCs w:val="24"/>
        </w:rPr>
        <w:t>մշակվել</w:t>
      </w:r>
      <w:r w:rsidRPr="00D30F0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D30F02">
        <w:rPr>
          <w:rFonts w:ascii="GHEA Grapalat" w:hAnsi="GHEA Grapalat" w:cs="Sylfaen"/>
          <w:sz w:val="24"/>
          <w:szCs w:val="24"/>
        </w:rPr>
        <w:t>է</w:t>
      </w:r>
      <w:r w:rsidRPr="00D30F0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52CC9" w:rsidRPr="00D30F02">
        <w:rPr>
          <w:rFonts w:ascii="GHEA Grapalat" w:hAnsi="GHEA Grapalat" w:cs="Sylfaen"/>
          <w:sz w:val="24"/>
          <w:szCs w:val="24"/>
          <w:lang w:val="hy-AM"/>
        </w:rPr>
        <w:t>Հայաստանի Հանրապետության է</w:t>
      </w:r>
      <w:r w:rsidRPr="00D30F02">
        <w:rPr>
          <w:rFonts w:ascii="GHEA Grapalat" w:hAnsi="GHEA Grapalat" w:cs="Sylfaen"/>
          <w:sz w:val="24"/>
          <w:szCs w:val="24"/>
          <w:lang w:val="hy-AM"/>
        </w:rPr>
        <w:t>կոնոմիկայի</w:t>
      </w:r>
      <w:r w:rsidRPr="00D30F0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D30F02">
        <w:rPr>
          <w:rFonts w:ascii="GHEA Grapalat" w:hAnsi="GHEA Grapalat" w:cs="Sylfaen"/>
          <w:sz w:val="24"/>
          <w:szCs w:val="24"/>
        </w:rPr>
        <w:t>նախարարության</w:t>
      </w:r>
      <w:r w:rsidRPr="00D30F0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D30F02">
        <w:rPr>
          <w:rFonts w:ascii="GHEA Grapalat" w:hAnsi="GHEA Grapalat" w:cs="Sylfaen"/>
          <w:sz w:val="24"/>
          <w:szCs w:val="24"/>
        </w:rPr>
        <w:t>կողմից</w:t>
      </w:r>
      <w:r w:rsidRPr="00D30F02">
        <w:rPr>
          <w:rFonts w:ascii="GHEA Grapalat" w:hAnsi="GHEA Grapalat" w:cs="Arial Armenian"/>
          <w:sz w:val="24"/>
          <w:szCs w:val="24"/>
          <w:lang w:val="fr-FR"/>
        </w:rPr>
        <w:t>:</w:t>
      </w:r>
    </w:p>
    <w:p w14:paraId="206F085A" w14:textId="77777777" w:rsidR="002D621B" w:rsidRPr="002D621B" w:rsidRDefault="002D621B" w:rsidP="007D5C88">
      <w:pPr>
        <w:pStyle w:val="ListParagraph"/>
        <w:numPr>
          <w:ilvl w:val="0"/>
          <w:numId w:val="12"/>
        </w:numPr>
        <w:spacing w:before="120" w:after="120" w:line="360" w:lineRule="auto"/>
        <w:contextualSpacing w:val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D621B">
        <w:rPr>
          <w:rFonts w:ascii="GHEA Grapalat" w:hAnsi="GHEA Grapalat"/>
          <w:b/>
          <w:sz w:val="24"/>
          <w:szCs w:val="24"/>
          <w:lang w:val="hy-AM"/>
        </w:rPr>
        <w:t>Իրավական ակտի կիրառման դեպքում ակնկալվող արդյունքները</w:t>
      </w:r>
    </w:p>
    <w:p w14:paraId="429776BA" w14:textId="36293C97" w:rsidR="00AF1CE2" w:rsidRDefault="00E14DA0" w:rsidP="007D5C88">
      <w:pPr>
        <w:pStyle w:val="BodyTextIndent"/>
        <w:spacing w:before="120" w:line="360" w:lineRule="auto"/>
        <w:ind w:left="0" w:firstLine="270"/>
        <w:jc w:val="both"/>
        <w:rPr>
          <w:rFonts w:ascii="GHEA Grapalat" w:hAnsi="GHEA Grapalat"/>
          <w:bCs/>
          <w:sz w:val="24"/>
          <w:szCs w:val="24"/>
          <w:lang w:val="hy-AM" w:eastAsia="en-US"/>
        </w:rPr>
      </w:pPr>
      <w:r>
        <w:rPr>
          <w:rFonts w:ascii="GHEA Grapalat" w:hAnsi="GHEA Grapalat"/>
          <w:bCs/>
          <w:sz w:val="24"/>
          <w:szCs w:val="24"/>
          <w:lang w:val="hy-AM" w:eastAsia="en-US"/>
        </w:rPr>
        <w:t>Հայեցակարգի</w:t>
      </w:r>
      <w:r w:rsidR="00AF1CE2" w:rsidRPr="00AF1CE2">
        <w:rPr>
          <w:rFonts w:ascii="GHEA Grapalat" w:hAnsi="GHEA Grapalat"/>
          <w:bCs/>
          <w:sz w:val="24"/>
          <w:szCs w:val="24"/>
          <w:lang w:val="hy-AM" w:eastAsia="en-US"/>
        </w:rPr>
        <w:t xml:space="preserve"> ընդունումը կնպաստի ՀՀ կառավարության 2021 թվականի օգոստոսի 18-ի «ՀՀ կառավարության ծրագրի մասին» N1363-Ա որոշմամբ  և ՀՀ կառավարության 2021թ</w:t>
      </w:r>
      <w:r w:rsidR="00AF1CE2" w:rsidRPr="00AF1CE2">
        <w:rPr>
          <w:rFonts w:ascii="Cambria Math" w:hAnsi="Cambria Math" w:cs="Cambria Math"/>
          <w:bCs/>
          <w:sz w:val="24"/>
          <w:szCs w:val="24"/>
          <w:lang w:val="hy-AM" w:eastAsia="en-US"/>
        </w:rPr>
        <w:t>․</w:t>
      </w:r>
      <w:r w:rsidR="00AF1CE2" w:rsidRPr="00AF1CE2">
        <w:rPr>
          <w:rFonts w:ascii="GHEA Grapalat" w:hAnsi="GHEA Grapalat"/>
          <w:bCs/>
          <w:sz w:val="24"/>
          <w:szCs w:val="24"/>
          <w:lang w:val="hy-AM" w:eastAsia="en-US"/>
        </w:rPr>
        <w:t xml:space="preserve"> նոյեմբերի 18-ի N1902-Լ  որոշմամբ հաստատված ՀՀ կառավարության 2021-2026թ</w:t>
      </w:r>
      <w:r w:rsidR="00AF1CE2" w:rsidRPr="00AF1CE2">
        <w:rPr>
          <w:rFonts w:ascii="Cambria Math" w:hAnsi="Cambria Math" w:cs="Cambria Math"/>
          <w:bCs/>
          <w:sz w:val="24"/>
          <w:szCs w:val="24"/>
          <w:lang w:val="hy-AM" w:eastAsia="en-US"/>
        </w:rPr>
        <w:t>․</w:t>
      </w:r>
      <w:r w:rsidR="00AF1CE2" w:rsidRPr="00AF1CE2">
        <w:rPr>
          <w:rFonts w:ascii="GHEA Grapalat" w:hAnsi="GHEA Grapalat"/>
          <w:bCs/>
          <w:sz w:val="24"/>
          <w:szCs w:val="24"/>
          <w:lang w:val="hy-AM" w:eastAsia="en-US"/>
        </w:rPr>
        <w:t>թ</w:t>
      </w:r>
      <w:r w:rsidR="00AF1CE2" w:rsidRPr="00AF1CE2">
        <w:rPr>
          <w:rFonts w:ascii="Cambria Math" w:hAnsi="Cambria Math" w:cs="Cambria Math"/>
          <w:bCs/>
          <w:sz w:val="24"/>
          <w:szCs w:val="24"/>
          <w:lang w:val="hy-AM" w:eastAsia="en-US"/>
        </w:rPr>
        <w:t>․</w:t>
      </w:r>
      <w:r w:rsidR="00AF1CE2" w:rsidRPr="00AF1CE2">
        <w:rPr>
          <w:rFonts w:ascii="GHEA Grapalat" w:hAnsi="GHEA Grapalat"/>
          <w:bCs/>
          <w:sz w:val="24"/>
          <w:szCs w:val="24"/>
          <w:lang w:val="hy-AM" w:eastAsia="en-US"/>
        </w:rPr>
        <w:t xml:space="preserve"> գործունեության միջոցառումների տնտեսական զարգացման թիրախների ապահովմանը</w:t>
      </w:r>
      <w:r w:rsidR="002B51D0">
        <w:rPr>
          <w:rFonts w:ascii="GHEA Grapalat" w:hAnsi="GHEA Grapalat"/>
          <w:bCs/>
          <w:sz w:val="24"/>
          <w:szCs w:val="24"/>
          <w:lang w:val="hy-AM" w:eastAsia="en-US"/>
        </w:rPr>
        <w:t>։</w:t>
      </w:r>
    </w:p>
    <w:p w14:paraId="03382E61" w14:textId="77777777" w:rsidR="002973D5" w:rsidRPr="00E14DA0" w:rsidRDefault="002973D5" w:rsidP="007D5C88">
      <w:pPr>
        <w:pStyle w:val="ListParagraph"/>
        <w:numPr>
          <w:ilvl w:val="0"/>
          <w:numId w:val="12"/>
        </w:numPr>
        <w:tabs>
          <w:tab w:val="left" w:pos="630"/>
          <w:tab w:val="left" w:pos="1170"/>
        </w:tabs>
        <w:spacing w:before="120" w:after="120" w:line="276" w:lineRule="auto"/>
        <w:contextualSpacing w:val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14DA0">
        <w:rPr>
          <w:rFonts w:ascii="GHEA Grapalat" w:hAnsi="GHEA Grapalat"/>
          <w:b/>
          <w:sz w:val="24"/>
          <w:szCs w:val="24"/>
          <w:lang w:val="hy-AM"/>
        </w:rPr>
        <w:t xml:space="preserve">Այլ տեղեկություններ </w:t>
      </w:r>
    </w:p>
    <w:p w14:paraId="1D580154" w14:textId="77777777" w:rsidR="002973D5" w:rsidRPr="002973D5" w:rsidRDefault="002973D5" w:rsidP="007D5C88">
      <w:pPr>
        <w:pStyle w:val="BodyTextIndent"/>
        <w:spacing w:before="120" w:line="360" w:lineRule="auto"/>
        <w:ind w:left="0" w:firstLine="270"/>
        <w:jc w:val="both"/>
        <w:rPr>
          <w:rFonts w:ascii="GHEA Grapalat" w:hAnsi="GHEA Grapalat"/>
          <w:bCs/>
          <w:sz w:val="24"/>
          <w:szCs w:val="24"/>
          <w:lang w:val="hy-AM" w:eastAsia="en-US"/>
        </w:rPr>
      </w:pPr>
      <w:r w:rsidRPr="002973D5">
        <w:rPr>
          <w:rFonts w:ascii="GHEA Grapalat" w:hAnsi="GHEA Grapalat"/>
          <w:bCs/>
          <w:sz w:val="24"/>
          <w:szCs w:val="24"/>
          <w:lang w:val="hy-AM" w:eastAsia="en-US"/>
        </w:rPr>
        <w:lastRenderedPageBreak/>
        <w:t>Նախագծի ընդունման դեպքում պետական բյուջեում կամ տեղական ինքնակառավարման մարմինների բյուջեներում ծախսերի և եկամուտների ավելացումներ կամ նվազեցումներ չեն նախատեսվում:</w:t>
      </w:r>
    </w:p>
    <w:p w14:paraId="185D24AF" w14:textId="77777777" w:rsidR="00D317A3" w:rsidRDefault="00D317A3" w:rsidP="007D5C88">
      <w:pPr>
        <w:pStyle w:val="ListParagraph"/>
        <w:numPr>
          <w:ilvl w:val="0"/>
          <w:numId w:val="12"/>
        </w:numPr>
        <w:spacing w:before="120" w:after="120" w:line="360" w:lineRule="auto"/>
        <w:contextualSpacing w:val="0"/>
        <w:jc w:val="both"/>
        <w:rPr>
          <w:rFonts w:ascii="Cambria Math" w:hAnsi="Cambria Math" w:cs="Cambria Math"/>
          <w:b/>
          <w:sz w:val="24"/>
          <w:szCs w:val="24"/>
          <w:lang w:val="hy-AM"/>
        </w:rPr>
      </w:pPr>
      <w:r w:rsidRPr="00134B91">
        <w:rPr>
          <w:rFonts w:ascii="GHEA Grapalat" w:hAnsi="GHEA Grapalat" w:cs="Sylfaen"/>
          <w:b/>
          <w:i/>
          <w:iCs/>
          <w:sz w:val="24"/>
          <w:szCs w:val="24"/>
          <w:lang w:val="hy-AM"/>
        </w:rPr>
        <w:t>Կապը ռազմավարական փաստաթղթերի հետ</w:t>
      </w:r>
      <w:r w:rsidRPr="00134B91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1BCEDC5F" w14:textId="5BC7EC1E" w:rsidR="00D559FE" w:rsidRDefault="00D317A3" w:rsidP="007D5C88">
      <w:pPr>
        <w:pStyle w:val="norm"/>
        <w:spacing w:before="120" w:after="120" w:line="360" w:lineRule="auto"/>
        <w:ind w:firstLine="270"/>
        <w:rPr>
          <w:rFonts w:ascii="GHEA Grapalat" w:hAnsi="GHEA Grapalat"/>
          <w:sz w:val="24"/>
          <w:szCs w:val="24"/>
          <w:lang w:val="hy-AM" w:eastAsia="x-none"/>
        </w:rPr>
      </w:pPr>
      <w:r>
        <w:rPr>
          <w:rFonts w:ascii="Cambria Math" w:hAnsi="Cambria Math" w:cs="Cambria Math"/>
          <w:b/>
          <w:sz w:val="24"/>
          <w:szCs w:val="24"/>
          <w:lang w:val="hy-AM"/>
        </w:rPr>
        <w:t xml:space="preserve"> </w:t>
      </w:r>
      <w:r>
        <w:rPr>
          <w:rFonts w:ascii="Cambria Math" w:hAnsi="Cambria Math" w:cs="Cambria Math"/>
          <w:b/>
          <w:sz w:val="24"/>
          <w:szCs w:val="24"/>
          <w:lang w:val="hy-AM"/>
        </w:rPr>
        <w:tab/>
      </w:r>
      <w:r w:rsidR="00D559FE" w:rsidRPr="00220C8B">
        <w:rPr>
          <w:rFonts w:ascii="GHEA Grapalat" w:hAnsi="GHEA Grapalat"/>
          <w:sz w:val="24"/>
          <w:szCs w:val="24"/>
          <w:lang w:val="hy-AM" w:eastAsia="x-none"/>
        </w:rPr>
        <w:t>ՀՀ կառավարության 2022թ</w:t>
      </w:r>
      <w:r w:rsidR="00D559FE" w:rsidRPr="00220C8B">
        <w:rPr>
          <w:rFonts w:ascii="Cambria Math" w:hAnsi="Cambria Math" w:cs="Cambria Math"/>
          <w:sz w:val="24"/>
          <w:szCs w:val="24"/>
          <w:lang w:val="hy-AM" w:eastAsia="x-none"/>
        </w:rPr>
        <w:t>․</w:t>
      </w:r>
      <w:r w:rsidR="00D559FE" w:rsidRPr="00220C8B">
        <w:rPr>
          <w:rFonts w:ascii="GHEA Grapalat" w:hAnsi="GHEA Grapalat"/>
          <w:sz w:val="24"/>
          <w:szCs w:val="24"/>
          <w:lang w:val="hy-AM" w:eastAsia="x-none"/>
        </w:rPr>
        <w:t xml:space="preserve"> նոյեմբերի 18-ի «Հայաստանի Հանրապետության կառավարության 2021-2026 թվականների գործունեության միջոցառումների N1902-L որոշման 1-ին կետի 1-ին ենթակետով հաստատված Հավելված 1-ի «ՀՀ էկոնոմիկայի նախարարություն» բաժնի </w:t>
      </w:r>
      <w:r w:rsidR="00D559FE">
        <w:rPr>
          <w:rFonts w:ascii="GHEA Grapalat" w:hAnsi="GHEA Grapalat"/>
          <w:sz w:val="24"/>
          <w:szCs w:val="24"/>
          <w:lang w:val="hy-AM" w:eastAsia="x-none"/>
        </w:rPr>
        <w:t>«</w:t>
      </w:r>
      <w:r w:rsidR="00D559FE" w:rsidRPr="00220C8B">
        <w:rPr>
          <w:rFonts w:ascii="GHEA Grapalat" w:hAnsi="GHEA Grapalat"/>
          <w:sz w:val="24"/>
          <w:szCs w:val="24"/>
          <w:lang w:val="hy-AM" w:eastAsia="x-none"/>
        </w:rPr>
        <w:t>1.1 Տնտեսական զարգացման քաղաքականության մշակում և իրականացում «Տնտեսական զարգացման քաղաքականությունը հաստատելու մասին» ՀՀ կառավարության որոշման հաստատում</w:t>
      </w:r>
      <w:r w:rsidR="00D559FE">
        <w:rPr>
          <w:rFonts w:ascii="GHEA Grapalat" w:hAnsi="GHEA Grapalat"/>
          <w:sz w:val="24"/>
          <w:szCs w:val="24"/>
          <w:lang w:val="hy-AM" w:eastAsia="x-none"/>
        </w:rPr>
        <w:t>»</w:t>
      </w:r>
      <w:r w:rsidR="00D559FE" w:rsidRPr="00220C8B">
        <w:rPr>
          <w:rFonts w:ascii="GHEA Grapalat" w:hAnsi="GHEA Grapalat"/>
          <w:sz w:val="24"/>
          <w:szCs w:val="24"/>
          <w:lang w:val="hy-AM" w:eastAsia="x-none"/>
        </w:rPr>
        <w:t xml:space="preserve"> միջոցառ</w:t>
      </w:r>
      <w:r w:rsidR="00D559FE">
        <w:rPr>
          <w:rFonts w:ascii="GHEA Grapalat" w:hAnsi="GHEA Grapalat"/>
          <w:sz w:val="24"/>
          <w:szCs w:val="24"/>
          <w:lang w:val="hy-AM" w:eastAsia="x-none"/>
        </w:rPr>
        <w:t>ում</w:t>
      </w:r>
      <w:r w:rsidR="00FB53B7">
        <w:rPr>
          <w:rFonts w:ascii="GHEA Grapalat" w:hAnsi="GHEA Grapalat"/>
          <w:sz w:val="24"/>
          <w:szCs w:val="24"/>
          <w:lang w:val="hy-AM" w:eastAsia="x-none"/>
        </w:rPr>
        <w:t>։</w:t>
      </w:r>
    </w:p>
    <w:p w14:paraId="43DFD7B6" w14:textId="303213BE" w:rsidR="00B02C59" w:rsidRDefault="00B02C59" w:rsidP="007D5C88">
      <w:pPr>
        <w:pStyle w:val="norm"/>
        <w:spacing w:before="120" w:after="120" w:line="360" w:lineRule="auto"/>
        <w:ind w:firstLine="270"/>
        <w:rPr>
          <w:rFonts w:ascii="GHEA Grapalat" w:hAnsi="GHEA Grapalat"/>
          <w:sz w:val="24"/>
          <w:szCs w:val="24"/>
          <w:lang w:val="hy-AM" w:eastAsia="x-none"/>
        </w:rPr>
      </w:pPr>
      <w:r>
        <w:rPr>
          <w:rFonts w:ascii="GHEA Grapalat" w:hAnsi="GHEA Grapalat"/>
          <w:sz w:val="24"/>
          <w:szCs w:val="24"/>
          <w:lang w:val="hy-AM" w:eastAsia="x-none"/>
        </w:rPr>
        <w:t>ՀՀ կառավարության 2021թ</w:t>
      </w:r>
      <w:r w:rsidRPr="00130D56">
        <w:rPr>
          <w:rFonts w:ascii="Cambria Math" w:hAnsi="Cambria Math" w:cs="Cambria Math"/>
          <w:sz w:val="24"/>
          <w:szCs w:val="24"/>
          <w:lang w:val="hy-AM" w:eastAsia="x-none"/>
        </w:rPr>
        <w:t>․</w:t>
      </w:r>
      <w:r w:rsidRPr="00130D56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Pr="00130D56">
        <w:rPr>
          <w:rFonts w:ascii="GHEA Grapalat" w:hAnsi="GHEA Grapalat" w:cs="GHEA Grapalat"/>
          <w:sz w:val="24"/>
          <w:szCs w:val="24"/>
          <w:lang w:val="hy-AM" w:eastAsia="x-none"/>
        </w:rPr>
        <w:t>օգոստոսի</w:t>
      </w:r>
      <w:r w:rsidRPr="00130D56">
        <w:rPr>
          <w:rFonts w:ascii="GHEA Grapalat" w:hAnsi="GHEA Grapalat"/>
          <w:sz w:val="24"/>
          <w:szCs w:val="24"/>
          <w:lang w:val="hy-AM" w:eastAsia="x-none"/>
        </w:rPr>
        <w:t xml:space="preserve"> 18-</w:t>
      </w:r>
      <w:r w:rsidRPr="00130D56">
        <w:rPr>
          <w:rFonts w:ascii="GHEA Grapalat" w:hAnsi="GHEA Grapalat" w:cs="GHEA Grapalat"/>
          <w:sz w:val="24"/>
          <w:szCs w:val="24"/>
          <w:lang w:val="hy-AM" w:eastAsia="x-none"/>
        </w:rPr>
        <w:t>ի</w:t>
      </w:r>
      <w:r w:rsidRPr="00130D56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Pr="00130D56">
        <w:rPr>
          <w:rFonts w:ascii="GHEA Grapalat" w:hAnsi="GHEA Grapalat" w:cs="GHEA Grapalat"/>
          <w:sz w:val="24"/>
          <w:szCs w:val="24"/>
          <w:lang w:val="hy-AM" w:eastAsia="x-none"/>
        </w:rPr>
        <w:t>«ՀՀ</w:t>
      </w:r>
      <w:r w:rsidRPr="00130D56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Pr="00130D56">
        <w:rPr>
          <w:rFonts w:ascii="GHEA Grapalat" w:hAnsi="GHEA Grapalat" w:cs="GHEA Grapalat"/>
          <w:sz w:val="24"/>
          <w:szCs w:val="24"/>
          <w:lang w:val="hy-AM" w:eastAsia="x-none"/>
        </w:rPr>
        <w:t>կառավարության</w:t>
      </w:r>
      <w:r w:rsidRPr="00130D56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Pr="00130D56">
        <w:rPr>
          <w:rFonts w:ascii="GHEA Grapalat" w:hAnsi="GHEA Grapalat" w:cs="GHEA Grapalat"/>
          <w:sz w:val="24"/>
          <w:szCs w:val="24"/>
          <w:lang w:val="hy-AM" w:eastAsia="x-none"/>
        </w:rPr>
        <w:t>ծրագրի</w:t>
      </w:r>
      <w:r w:rsidRPr="00130D56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Pr="00130D56">
        <w:rPr>
          <w:rFonts w:ascii="GHEA Grapalat" w:hAnsi="GHEA Grapalat" w:cs="GHEA Grapalat"/>
          <w:sz w:val="24"/>
          <w:szCs w:val="24"/>
          <w:lang w:val="hy-AM" w:eastAsia="x-none"/>
        </w:rPr>
        <w:t>մասին»</w:t>
      </w:r>
      <w:r w:rsidRPr="00130D56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="009C78FD">
        <w:rPr>
          <w:rFonts w:ascii="GHEA Grapalat" w:hAnsi="GHEA Grapalat"/>
          <w:sz w:val="24"/>
          <w:szCs w:val="24"/>
          <w:lang w:val="hy-AM" w:eastAsia="x-none"/>
        </w:rPr>
        <w:t xml:space="preserve">              </w:t>
      </w:r>
      <w:r w:rsidRPr="00130D56">
        <w:rPr>
          <w:rFonts w:ascii="GHEA Grapalat" w:hAnsi="GHEA Grapalat"/>
          <w:sz w:val="24"/>
          <w:szCs w:val="24"/>
          <w:lang w:val="hy-AM" w:eastAsia="x-none"/>
        </w:rPr>
        <w:t>N 1363-Ա որոշմամբ հաստատված հավելվածի «2. Տնտեսություն», «3</w:t>
      </w:r>
      <w:r w:rsidRPr="00130D56">
        <w:rPr>
          <w:rFonts w:ascii="Cambria Math" w:hAnsi="Cambria Math" w:cs="Cambria Math"/>
          <w:sz w:val="24"/>
          <w:szCs w:val="24"/>
          <w:lang w:val="hy-AM" w:eastAsia="x-none"/>
        </w:rPr>
        <w:t>․</w:t>
      </w:r>
      <w:r w:rsidRPr="00130D56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Pr="00130D56">
        <w:rPr>
          <w:rFonts w:ascii="GHEA Grapalat" w:hAnsi="GHEA Grapalat" w:cs="GHEA Grapalat"/>
          <w:sz w:val="24"/>
          <w:szCs w:val="24"/>
          <w:lang w:val="hy-AM" w:eastAsia="x-none"/>
        </w:rPr>
        <w:t>Ենթակառուցվածքների</w:t>
      </w:r>
      <w:r w:rsidRPr="00130D56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Pr="00130D56">
        <w:rPr>
          <w:rFonts w:ascii="GHEA Grapalat" w:hAnsi="GHEA Grapalat" w:cs="GHEA Grapalat"/>
          <w:sz w:val="24"/>
          <w:szCs w:val="24"/>
          <w:lang w:val="hy-AM" w:eastAsia="x-none"/>
        </w:rPr>
        <w:t>զարգացում»</w:t>
      </w:r>
      <w:r w:rsidRPr="00130D56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Pr="00130D56">
        <w:rPr>
          <w:rFonts w:ascii="GHEA Grapalat" w:hAnsi="GHEA Grapalat" w:cs="GHEA Grapalat"/>
          <w:sz w:val="24"/>
          <w:szCs w:val="24"/>
          <w:lang w:val="hy-AM" w:eastAsia="x-none"/>
        </w:rPr>
        <w:t>և</w:t>
      </w:r>
      <w:r w:rsidRPr="00130D56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Pr="00130D56">
        <w:rPr>
          <w:rFonts w:ascii="GHEA Grapalat" w:hAnsi="GHEA Grapalat" w:cs="GHEA Grapalat"/>
          <w:sz w:val="24"/>
          <w:szCs w:val="24"/>
          <w:lang w:val="hy-AM" w:eastAsia="x-none"/>
        </w:rPr>
        <w:t>«</w:t>
      </w:r>
      <w:r w:rsidRPr="00130D56">
        <w:rPr>
          <w:rFonts w:ascii="GHEA Grapalat" w:hAnsi="GHEA Grapalat"/>
          <w:sz w:val="24"/>
          <w:szCs w:val="24"/>
          <w:lang w:val="hy-AM" w:eastAsia="x-none"/>
        </w:rPr>
        <w:t>4</w:t>
      </w:r>
      <w:r w:rsidRPr="00130D56">
        <w:rPr>
          <w:rFonts w:ascii="Cambria Math" w:hAnsi="Cambria Math" w:cs="Cambria Math"/>
          <w:sz w:val="24"/>
          <w:szCs w:val="24"/>
          <w:lang w:val="hy-AM" w:eastAsia="x-none"/>
        </w:rPr>
        <w:t>․</w:t>
      </w:r>
      <w:r w:rsidRPr="00130D56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Pr="00130D56">
        <w:rPr>
          <w:rFonts w:ascii="GHEA Grapalat" w:hAnsi="GHEA Grapalat" w:cs="GHEA Grapalat"/>
          <w:sz w:val="24"/>
          <w:szCs w:val="24"/>
          <w:lang w:val="hy-AM" w:eastAsia="x-none"/>
        </w:rPr>
        <w:t>Մարդկային</w:t>
      </w:r>
      <w:r w:rsidRPr="00130D56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Pr="00130D56">
        <w:rPr>
          <w:rFonts w:ascii="GHEA Grapalat" w:hAnsi="GHEA Grapalat" w:cs="GHEA Grapalat"/>
          <w:sz w:val="24"/>
          <w:szCs w:val="24"/>
          <w:lang w:val="hy-AM" w:eastAsia="x-none"/>
        </w:rPr>
        <w:t>կապիտալի</w:t>
      </w:r>
      <w:r w:rsidRPr="00130D56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Pr="00130D56">
        <w:rPr>
          <w:rFonts w:ascii="GHEA Grapalat" w:hAnsi="GHEA Grapalat" w:cs="GHEA Grapalat"/>
          <w:sz w:val="24"/>
          <w:szCs w:val="24"/>
          <w:lang w:val="hy-AM" w:eastAsia="x-none"/>
        </w:rPr>
        <w:t>զարգացում»</w:t>
      </w:r>
      <w:r w:rsidRPr="00130D56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Pr="00130D56">
        <w:rPr>
          <w:rFonts w:ascii="GHEA Grapalat" w:hAnsi="GHEA Grapalat" w:cs="GHEA Grapalat"/>
          <w:sz w:val="24"/>
          <w:szCs w:val="24"/>
          <w:lang w:val="hy-AM" w:eastAsia="x-none"/>
        </w:rPr>
        <w:t>բաժիններ։</w:t>
      </w:r>
      <w:r w:rsidRPr="00130D56">
        <w:rPr>
          <w:rFonts w:ascii="GHEA Grapalat" w:hAnsi="GHEA Grapalat"/>
          <w:sz w:val="24"/>
          <w:szCs w:val="24"/>
          <w:lang w:val="hy-AM" w:eastAsia="x-none"/>
        </w:rPr>
        <w:t xml:space="preserve"> </w:t>
      </w:r>
    </w:p>
    <w:p w14:paraId="351FBD68" w14:textId="27E98EB5" w:rsidR="00A953D9" w:rsidRDefault="00A953D9" w:rsidP="007D5C88">
      <w:pPr>
        <w:pStyle w:val="norm"/>
        <w:spacing w:before="120" w:after="120" w:line="360" w:lineRule="auto"/>
        <w:ind w:firstLine="270"/>
        <w:rPr>
          <w:rFonts w:ascii="GHEA Grapalat" w:hAnsi="GHEA Grapalat" w:cs="GHEA Grapalat"/>
          <w:sz w:val="24"/>
          <w:szCs w:val="24"/>
          <w:lang w:val="hy-AM" w:eastAsia="x-none"/>
        </w:rPr>
      </w:pPr>
      <w:r w:rsidRPr="00A953D9">
        <w:rPr>
          <w:rFonts w:ascii="GHEA Grapalat" w:hAnsi="GHEA Grapalat" w:cs="GHEA Grapalat"/>
          <w:sz w:val="24"/>
          <w:szCs w:val="24"/>
          <w:lang w:val="hy-AM" w:eastAsia="x-none"/>
        </w:rPr>
        <w:t xml:space="preserve">«Հայաստանի վերափոխման ռազմավարություն 2050» փաստաթղթի  </w:t>
      </w:r>
      <w:r w:rsidR="0028453D">
        <w:rPr>
          <w:rFonts w:ascii="GHEA Grapalat" w:hAnsi="GHEA Grapalat" w:cs="GHEA Grapalat"/>
          <w:sz w:val="24"/>
          <w:szCs w:val="24"/>
          <w:lang w:val="hy-AM" w:eastAsia="x-none"/>
        </w:rPr>
        <w:t xml:space="preserve">մեգանպատակներ և գործողություններ։ </w:t>
      </w:r>
    </w:p>
    <w:sectPr w:rsidR="00A953D9" w:rsidSect="007D5C88">
      <w:pgSz w:w="12240" w:h="15840"/>
      <w:pgMar w:top="1440" w:right="810" w:bottom="11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50F85A" w14:textId="77777777" w:rsidR="008142ED" w:rsidRDefault="008142ED" w:rsidP="000E21FA">
      <w:pPr>
        <w:spacing w:after="0" w:line="240" w:lineRule="auto"/>
      </w:pPr>
      <w:r>
        <w:separator/>
      </w:r>
    </w:p>
  </w:endnote>
  <w:endnote w:type="continuationSeparator" w:id="0">
    <w:p w14:paraId="732E7E4C" w14:textId="77777777" w:rsidR="008142ED" w:rsidRDefault="008142ED" w:rsidP="000E21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1B1463" w14:textId="77777777" w:rsidR="008142ED" w:rsidRDefault="008142ED" w:rsidP="000E21FA">
      <w:pPr>
        <w:spacing w:after="0" w:line="240" w:lineRule="auto"/>
      </w:pPr>
      <w:r>
        <w:separator/>
      </w:r>
    </w:p>
  </w:footnote>
  <w:footnote w:type="continuationSeparator" w:id="0">
    <w:p w14:paraId="51C4F14D" w14:textId="77777777" w:rsidR="008142ED" w:rsidRDefault="008142ED" w:rsidP="000E21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6291F"/>
    <w:multiLevelType w:val="hybridMultilevel"/>
    <w:tmpl w:val="A162C980"/>
    <w:lvl w:ilvl="0" w:tplc="AC969C9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F52EE8"/>
    <w:multiLevelType w:val="hybridMultilevel"/>
    <w:tmpl w:val="83467608"/>
    <w:lvl w:ilvl="0" w:tplc="040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0E580087"/>
    <w:multiLevelType w:val="hybridMultilevel"/>
    <w:tmpl w:val="BA2E104E"/>
    <w:lvl w:ilvl="0" w:tplc="040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3CC37D2"/>
    <w:multiLevelType w:val="hybridMultilevel"/>
    <w:tmpl w:val="B6B861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BB2D20"/>
    <w:multiLevelType w:val="hybridMultilevel"/>
    <w:tmpl w:val="C4B63202"/>
    <w:lvl w:ilvl="0" w:tplc="0409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 w15:restartNumberingAfterBreak="0">
    <w:nsid w:val="2E3B47E4"/>
    <w:multiLevelType w:val="hybridMultilevel"/>
    <w:tmpl w:val="B9D23190"/>
    <w:lvl w:ilvl="0" w:tplc="A044E80C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6" w15:restartNumberingAfterBreak="0">
    <w:nsid w:val="3B656220"/>
    <w:multiLevelType w:val="hybridMultilevel"/>
    <w:tmpl w:val="1870FB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3143AE"/>
    <w:multiLevelType w:val="hybridMultilevel"/>
    <w:tmpl w:val="62F6D340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916120E"/>
    <w:multiLevelType w:val="hybridMultilevel"/>
    <w:tmpl w:val="8AB84B06"/>
    <w:lvl w:ilvl="0" w:tplc="0409000B">
      <w:start w:val="1"/>
      <w:numFmt w:val="bullet"/>
      <w:lvlText w:val=""/>
      <w:lvlJc w:val="left"/>
      <w:pPr>
        <w:ind w:left="157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6" w:hanging="360"/>
      </w:pPr>
      <w:rPr>
        <w:rFonts w:ascii="Wingdings" w:hAnsi="Wingdings" w:hint="default"/>
      </w:rPr>
    </w:lvl>
  </w:abstractNum>
  <w:abstractNum w:abstractNumId="9" w15:restartNumberingAfterBreak="0">
    <w:nsid w:val="5072793A"/>
    <w:multiLevelType w:val="hybridMultilevel"/>
    <w:tmpl w:val="DDA801F0"/>
    <w:lvl w:ilvl="0" w:tplc="0409000B">
      <w:start w:val="1"/>
      <w:numFmt w:val="bullet"/>
      <w:lvlText w:val=""/>
      <w:lvlJc w:val="left"/>
      <w:pPr>
        <w:ind w:left="150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10" w15:restartNumberingAfterBreak="0">
    <w:nsid w:val="58057BCE"/>
    <w:multiLevelType w:val="hybridMultilevel"/>
    <w:tmpl w:val="F14E07FE"/>
    <w:lvl w:ilvl="0" w:tplc="A7B2F786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966E52"/>
    <w:multiLevelType w:val="hybridMultilevel"/>
    <w:tmpl w:val="E7288332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99844F7"/>
    <w:multiLevelType w:val="hybridMultilevel"/>
    <w:tmpl w:val="0C9636C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2"/>
  </w:num>
  <w:num w:numId="5">
    <w:abstractNumId w:val="7"/>
  </w:num>
  <w:num w:numId="6">
    <w:abstractNumId w:val="0"/>
  </w:num>
  <w:num w:numId="7">
    <w:abstractNumId w:val="11"/>
  </w:num>
  <w:num w:numId="8">
    <w:abstractNumId w:val="4"/>
  </w:num>
  <w:num w:numId="9">
    <w:abstractNumId w:val="8"/>
  </w:num>
  <w:num w:numId="10">
    <w:abstractNumId w:val="9"/>
  </w:num>
  <w:num w:numId="11">
    <w:abstractNumId w:val="12"/>
  </w:num>
  <w:num w:numId="12">
    <w:abstractNumId w:val="5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F31"/>
    <w:rsid w:val="000129EB"/>
    <w:rsid w:val="000E21FA"/>
    <w:rsid w:val="000E3006"/>
    <w:rsid w:val="00130D56"/>
    <w:rsid w:val="00152FCE"/>
    <w:rsid w:val="0018140D"/>
    <w:rsid w:val="001E5B20"/>
    <w:rsid w:val="001F0A09"/>
    <w:rsid w:val="001F6F0D"/>
    <w:rsid w:val="00220C8B"/>
    <w:rsid w:val="00243EB5"/>
    <w:rsid w:val="0028453D"/>
    <w:rsid w:val="002973D5"/>
    <w:rsid w:val="002B51D0"/>
    <w:rsid w:val="002D621B"/>
    <w:rsid w:val="002F242D"/>
    <w:rsid w:val="00316000"/>
    <w:rsid w:val="004761E1"/>
    <w:rsid w:val="00483DFE"/>
    <w:rsid w:val="00493EEE"/>
    <w:rsid w:val="005515B3"/>
    <w:rsid w:val="005D09D6"/>
    <w:rsid w:val="005E12C7"/>
    <w:rsid w:val="005E2DDA"/>
    <w:rsid w:val="005F6BD0"/>
    <w:rsid w:val="0061377C"/>
    <w:rsid w:val="00620F31"/>
    <w:rsid w:val="00634168"/>
    <w:rsid w:val="006468DC"/>
    <w:rsid w:val="00650398"/>
    <w:rsid w:val="007142CC"/>
    <w:rsid w:val="00731615"/>
    <w:rsid w:val="007B342A"/>
    <w:rsid w:val="007D5C88"/>
    <w:rsid w:val="007F6D37"/>
    <w:rsid w:val="007F7232"/>
    <w:rsid w:val="008142ED"/>
    <w:rsid w:val="008704D3"/>
    <w:rsid w:val="008B4CB1"/>
    <w:rsid w:val="00901E45"/>
    <w:rsid w:val="0090406D"/>
    <w:rsid w:val="0092341F"/>
    <w:rsid w:val="00960DD9"/>
    <w:rsid w:val="009C78FD"/>
    <w:rsid w:val="009F3CD9"/>
    <w:rsid w:val="00A73EF3"/>
    <w:rsid w:val="00A87FD9"/>
    <w:rsid w:val="00A953D9"/>
    <w:rsid w:val="00AF1CE2"/>
    <w:rsid w:val="00AF5C2B"/>
    <w:rsid w:val="00B01BDC"/>
    <w:rsid w:val="00B02C59"/>
    <w:rsid w:val="00B15C9E"/>
    <w:rsid w:val="00B2382B"/>
    <w:rsid w:val="00B53184"/>
    <w:rsid w:val="00B853B9"/>
    <w:rsid w:val="00C93416"/>
    <w:rsid w:val="00C9435C"/>
    <w:rsid w:val="00C9439D"/>
    <w:rsid w:val="00CC3742"/>
    <w:rsid w:val="00CD4CDC"/>
    <w:rsid w:val="00D17020"/>
    <w:rsid w:val="00D30F02"/>
    <w:rsid w:val="00D317A3"/>
    <w:rsid w:val="00D45E63"/>
    <w:rsid w:val="00D559FE"/>
    <w:rsid w:val="00D804E9"/>
    <w:rsid w:val="00D81D29"/>
    <w:rsid w:val="00DA3383"/>
    <w:rsid w:val="00DA6F60"/>
    <w:rsid w:val="00DF2033"/>
    <w:rsid w:val="00E14DA0"/>
    <w:rsid w:val="00E156A2"/>
    <w:rsid w:val="00E31130"/>
    <w:rsid w:val="00E52CC9"/>
    <w:rsid w:val="00E67E43"/>
    <w:rsid w:val="00ED10C1"/>
    <w:rsid w:val="00EE4D3F"/>
    <w:rsid w:val="00F271C9"/>
    <w:rsid w:val="00F906FA"/>
    <w:rsid w:val="00FB5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5B72C7"/>
  <w15:chartTrackingRefBased/>
  <w15:docId w15:val="{9C38A56F-AFF7-4C90-BC8C-4D1704858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20C8B"/>
    <w:pPr>
      <w:keepNext/>
      <w:keepLines/>
      <w:spacing w:before="220" w:after="40" w:line="276" w:lineRule="auto"/>
      <w:outlineLvl w:val="4"/>
    </w:pPr>
    <w:rPr>
      <w:rFonts w:ascii="Calibri" w:eastAsia="Calibri" w:hAnsi="Calibri" w:cs="Calibri"/>
      <w:b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F72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7F7232"/>
    <w:rPr>
      <w:b/>
      <w:bCs/>
    </w:rPr>
  </w:style>
  <w:style w:type="paragraph" w:styleId="ListParagraph">
    <w:name w:val="List Paragraph"/>
    <w:aliases w:val="Table/Figure Heading,Listeafsnit,Paragraphe de liste1,List_Paragraph,Multilevel para_II,List Paragraph1,List Paragraph-ExecSummary,Table of contents numbered,Elenco num ARGEA,body,Odsek zoznamu2,Γράφημα,Bullet2,bl1,Bullet21,Bullet22,bl11"/>
    <w:basedOn w:val="Normal"/>
    <w:link w:val="ListParagraphChar"/>
    <w:uiPriority w:val="34"/>
    <w:qFormat/>
    <w:rsid w:val="00243EB5"/>
    <w:pPr>
      <w:ind w:left="720"/>
      <w:contextualSpacing/>
    </w:pPr>
  </w:style>
  <w:style w:type="character" w:customStyle="1" w:styleId="ListParagraphChar">
    <w:name w:val="List Paragraph Char"/>
    <w:aliases w:val="Table/Figure Heading Char,Listeafsnit Char,Paragraphe de liste1 Char,List_Paragraph Char,Multilevel para_II Char,List Paragraph1 Char,List Paragraph-ExecSummary Char,Table of contents numbered Char,Elenco num ARGEA Char,body Char"/>
    <w:basedOn w:val="DefaultParagraphFont"/>
    <w:link w:val="ListParagraph"/>
    <w:uiPriority w:val="34"/>
    <w:qFormat/>
    <w:locked/>
    <w:rsid w:val="000E21FA"/>
  </w:style>
  <w:style w:type="paragraph" w:styleId="FootnoteText">
    <w:name w:val="footnote text"/>
    <w:basedOn w:val="Normal"/>
    <w:link w:val="FootnoteTextChar"/>
    <w:uiPriority w:val="99"/>
    <w:unhideWhenUsed/>
    <w:rsid w:val="000E21F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0E21F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E21FA"/>
    <w:rPr>
      <w:vertAlign w:val="superscript"/>
    </w:rPr>
  </w:style>
  <w:style w:type="paragraph" w:customStyle="1" w:styleId="norm">
    <w:name w:val="norm"/>
    <w:basedOn w:val="Normal"/>
    <w:link w:val="normChar"/>
    <w:rsid w:val="00D317A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x-none" w:eastAsia="ru-RU"/>
    </w:rPr>
  </w:style>
  <w:style w:type="character" w:customStyle="1" w:styleId="normChar">
    <w:name w:val="norm Char"/>
    <w:link w:val="norm"/>
    <w:locked/>
    <w:rsid w:val="00D317A3"/>
    <w:rPr>
      <w:rFonts w:ascii="Arial Armenian" w:eastAsia="Times New Roman" w:hAnsi="Arial Armenian" w:cs="Times New Roman"/>
      <w:szCs w:val="20"/>
      <w:lang w:val="x-none" w:eastAsia="ru-RU"/>
    </w:rPr>
  </w:style>
  <w:style w:type="paragraph" w:styleId="BodyTextIndent">
    <w:name w:val="Body Text Indent"/>
    <w:basedOn w:val="Normal"/>
    <w:link w:val="BodyTextIndentChar"/>
    <w:uiPriority w:val="99"/>
    <w:unhideWhenUsed/>
    <w:rsid w:val="00D317A3"/>
    <w:pPr>
      <w:spacing w:after="120" w:line="240" w:lineRule="auto"/>
      <w:ind w:left="360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D317A3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Heading5Char">
    <w:name w:val="Heading 5 Char"/>
    <w:basedOn w:val="DefaultParagraphFont"/>
    <w:link w:val="Heading5"/>
    <w:uiPriority w:val="9"/>
    <w:rsid w:val="00220C8B"/>
    <w:rPr>
      <w:rFonts w:ascii="Calibri" w:eastAsia="Calibri" w:hAnsi="Calibri" w:cs="Calibri"/>
      <w:b/>
      <w:lang w:val="hy-A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12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12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336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5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555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Artak K. Chilingaryan</dc:creator>
  <cp:keywords/>
  <dc:description/>
  <cp:lastModifiedBy>Narek Apujanyan</cp:lastModifiedBy>
  <cp:revision>4</cp:revision>
  <cp:lastPrinted>2022-11-22T08:16:00Z</cp:lastPrinted>
  <dcterms:created xsi:type="dcterms:W3CDTF">2023-07-19T11:17:00Z</dcterms:created>
  <dcterms:modified xsi:type="dcterms:W3CDTF">2023-07-20T06:23:00Z</dcterms:modified>
</cp:coreProperties>
</file>