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895" w:rsidRPr="006A6585" w:rsidRDefault="00DE3895" w:rsidP="00DE3895">
      <w:pPr>
        <w:spacing w:line="360" w:lineRule="auto"/>
        <w:jc w:val="center"/>
        <w:rPr>
          <w:b/>
        </w:rPr>
      </w:pPr>
      <w:r w:rsidRPr="006A6585">
        <w:rPr>
          <w:b/>
        </w:rPr>
        <w:t>ՀԻՄՆԱՎՈՐՈՒՄ</w:t>
      </w:r>
    </w:p>
    <w:p w:rsidR="00DE3895" w:rsidRPr="006A6585" w:rsidRDefault="00DE3895" w:rsidP="00DE3895">
      <w:pPr>
        <w:jc w:val="center"/>
        <w:rPr>
          <w:b/>
        </w:rPr>
      </w:pPr>
      <w:r w:rsidRPr="006A6585">
        <w:rPr>
          <w:b/>
          <w:lang w:eastAsia="ru-RU"/>
        </w:rPr>
        <w:t>«</w:t>
      </w:r>
      <w:r w:rsidRPr="006A6585">
        <w:rPr>
          <w:b/>
          <w:color w:val="000000"/>
        </w:rPr>
        <w:t xml:space="preserve">Հայաստանի Հանրապետության կառավարության 2006 թվականի ապրիլի 13-ի N 698-Ն որոշման մեջ փոփոխություններ կատարելու </w:t>
      </w:r>
      <w:r w:rsidRPr="006A6585">
        <w:rPr>
          <w:b/>
          <w:lang w:eastAsia="ru-RU"/>
        </w:rPr>
        <w:t xml:space="preserve">մասին» </w:t>
      </w:r>
      <w:r w:rsidRPr="006A6585">
        <w:rPr>
          <w:b/>
        </w:rPr>
        <w:t>ՀՀ կառավարության որոշման նախագծի ընդունման անհրաժեշտության մասին</w:t>
      </w:r>
    </w:p>
    <w:p w:rsidR="00DE3895" w:rsidRPr="002B1735" w:rsidRDefault="00DE3895" w:rsidP="00DE3895">
      <w:pPr>
        <w:jc w:val="center"/>
        <w:rPr>
          <w:b/>
        </w:rPr>
      </w:pPr>
    </w:p>
    <w:p w:rsidR="00DE3895" w:rsidRPr="006A6585" w:rsidRDefault="00DE3895" w:rsidP="00DE3895">
      <w:pPr>
        <w:jc w:val="center"/>
        <w:rPr>
          <w:b/>
        </w:rPr>
      </w:pPr>
    </w:p>
    <w:p w:rsidR="00DE3895" w:rsidRPr="006A6585" w:rsidRDefault="00DE3895" w:rsidP="00DE3895">
      <w:pPr>
        <w:pStyle w:val="ListParagraph"/>
        <w:numPr>
          <w:ilvl w:val="0"/>
          <w:numId w:val="1"/>
        </w:numPr>
        <w:spacing w:line="360" w:lineRule="auto"/>
        <w:ind w:left="0" w:firstLine="54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6A6585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 և ընթացիկ իրավիճակը.</w:t>
      </w:r>
    </w:p>
    <w:p w:rsidR="00DE3895" w:rsidRDefault="00DE3895" w:rsidP="00DE3895">
      <w:pPr>
        <w:spacing w:line="360" w:lineRule="auto"/>
        <w:ind w:firstLine="540"/>
        <w:jc w:val="both"/>
        <w:rPr>
          <w:rFonts w:eastAsia="Calibri"/>
        </w:rPr>
      </w:pPr>
      <w:r w:rsidRPr="006A6585">
        <w:rPr>
          <w:rFonts w:eastAsia="Calibri" w:cs="Sylfaen"/>
        </w:rPr>
        <w:t>Սույն</w:t>
      </w:r>
      <w:r w:rsidRPr="006A6585">
        <w:rPr>
          <w:rFonts w:eastAsia="Calibri"/>
        </w:rPr>
        <w:t xml:space="preserve"> </w:t>
      </w:r>
      <w:r w:rsidRPr="006A6585">
        <w:rPr>
          <w:rFonts w:eastAsia="Calibri" w:cs="Sylfaen"/>
        </w:rPr>
        <w:t>որոշման</w:t>
      </w:r>
      <w:r w:rsidRPr="006A6585">
        <w:rPr>
          <w:rFonts w:eastAsia="Calibri"/>
        </w:rPr>
        <w:t xml:space="preserve"> </w:t>
      </w:r>
      <w:r w:rsidRPr="006A6585">
        <w:rPr>
          <w:rFonts w:eastAsia="Calibri" w:cs="Sylfaen"/>
        </w:rPr>
        <w:t>նախագծի</w:t>
      </w:r>
      <w:r w:rsidRPr="006A6585">
        <w:rPr>
          <w:rFonts w:eastAsia="Calibri"/>
        </w:rPr>
        <w:t xml:space="preserve"> </w:t>
      </w:r>
      <w:r w:rsidRPr="006A6585">
        <w:rPr>
          <w:rFonts w:eastAsia="Calibri" w:cs="Sylfaen"/>
        </w:rPr>
        <w:t>մշակումը</w:t>
      </w:r>
      <w:r w:rsidRPr="006A6585">
        <w:rPr>
          <w:rFonts w:eastAsia="Calibri"/>
        </w:rPr>
        <w:t xml:space="preserve"> </w:t>
      </w:r>
      <w:r w:rsidRPr="006A6585">
        <w:rPr>
          <w:rFonts w:eastAsia="Calibri" w:cs="Sylfaen"/>
        </w:rPr>
        <w:t>պայմանավորված</w:t>
      </w:r>
      <w:r w:rsidRPr="006A6585">
        <w:rPr>
          <w:rFonts w:eastAsia="Calibri"/>
        </w:rPr>
        <w:t xml:space="preserve"> </w:t>
      </w:r>
      <w:r w:rsidRPr="006A6585">
        <w:rPr>
          <w:rFonts w:eastAsia="Calibri" w:cs="Sylfaen"/>
        </w:rPr>
        <w:t>է</w:t>
      </w:r>
      <w:r w:rsidRPr="006A6585">
        <w:rPr>
          <w:rFonts w:eastAsia="Calibri"/>
        </w:rPr>
        <w:t xml:space="preserve"> </w:t>
      </w:r>
      <w:r w:rsidRPr="006A6585">
        <w:rPr>
          <w:rFonts w:eastAsia="Calibri"/>
          <w:bCs/>
        </w:rPr>
        <w:t>«</w:t>
      </w:r>
      <w:r w:rsidRPr="006A6585">
        <w:t>Սիմոնյան կրթական հիմնադրամի</w:t>
      </w:r>
      <w:r w:rsidRPr="006A6585">
        <w:rPr>
          <w:rFonts w:eastAsia="Calibri"/>
          <w:bCs/>
        </w:rPr>
        <w:t>»</w:t>
      </w:r>
      <w:r w:rsidRPr="006A6585">
        <w:rPr>
          <w:rFonts w:eastAsia="Calibri"/>
        </w:rPr>
        <w:t xml:space="preserve"> </w:t>
      </w:r>
      <w:r w:rsidRPr="006A6585">
        <w:rPr>
          <w:rFonts w:eastAsia="Calibri" w:cs="Sylfaen"/>
        </w:rPr>
        <w:t>կողմից</w:t>
      </w:r>
      <w:r w:rsidRPr="006A6585">
        <w:rPr>
          <w:rFonts w:eastAsia="Calibri"/>
        </w:rPr>
        <w:t xml:space="preserve"> </w:t>
      </w:r>
      <w:r w:rsidRPr="006A6585">
        <w:t xml:space="preserve">«Թումո ստեղծարար տեխնոլոգիաների կենտրոն տեխնոլոգիանների կենտրոններ» բարեգործական ծրագրի </w:t>
      </w:r>
      <w:r w:rsidRPr="006A6585">
        <w:rPr>
          <w:rFonts w:eastAsia="Calibri" w:cs="Sylfaen"/>
        </w:rPr>
        <w:t>իրականացումն</w:t>
      </w:r>
      <w:r w:rsidRPr="006A6585">
        <w:rPr>
          <w:rFonts w:eastAsia="Calibri"/>
        </w:rPr>
        <w:t xml:space="preserve"> </w:t>
      </w:r>
      <w:r w:rsidRPr="006A6585">
        <w:rPr>
          <w:rFonts w:eastAsia="Calibri" w:cs="Sylfaen"/>
        </w:rPr>
        <w:t>ապահովելու</w:t>
      </w:r>
      <w:r w:rsidRPr="006A6585">
        <w:rPr>
          <w:rFonts w:eastAsia="Calibri"/>
        </w:rPr>
        <w:t xml:space="preserve"> </w:t>
      </w:r>
      <w:r w:rsidRPr="006A6585">
        <w:rPr>
          <w:rFonts w:eastAsia="Calibri" w:cs="Sylfaen"/>
        </w:rPr>
        <w:t>անհրաժեշտությամբ, որի համար</w:t>
      </w:r>
      <w:r w:rsidRPr="006A6585">
        <w:t xml:space="preserve"> անհրաժեշտ է Մասիս համայնքի Մասիս քաղաքի Հանրապետության փողոց 73/6 հասցեում գտնվող 0.70815 հա բնակավայրերի հասարակական կառուցապատման հողամասը նվիրաբերել «Սիմոնյան կրթական հիմնադրամին»</w:t>
      </w:r>
      <w:r w:rsidRPr="006A6585">
        <w:rPr>
          <w:rFonts w:eastAsia="Calibri"/>
        </w:rPr>
        <w:t>:</w:t>
      </w:r>
      <w:r w:rsidRPr="002B1735">
        <w:rPr>
          <w:rFonts w:eastAsia="Calibri"/>
        </w:rPr>
        <w:t xml:space="preserve"> </w:t>
      </w:r>
    </w:p>
    <w:p w:rsidR="00DE3895" w:rsidRDefault="00DE3895" w:rsidP="00DE3895">
      <w:pPr>
        <w:spacing w:line="360" w:lineRule="auto"/>
        <w:ind w:firstLine="540"/>
        <w:jc w:val="both"/>
        <w:rPr>
          <w:b/>
          <w:bCs/>
        </w:rPr>
      </w:pPr>
      <w:r w:rsidRPr="002B1735">
        <w:rPr>
          <w:rFonts w:eastAsia="Calibri"/>
          <w:b/>
          <w:bCs/>
        </w:rPr>
        <w:t xml:space="preserve">Հիմնադրամը պարտավորվել է 3 տարվա ընթացքում ներդնել առնվազն </w:t>
      </w:r>
      <w:r w:rsidRPr="002B1735">
        <w:rPr>
          <w:b/>
          <w:bCs/>
        </w:rPr>
        <w:t xml:space="preserve">400,000,000 </w:t>
      </w:r>
      <w:r w:rsidRPr="002B1735">
        <w:rPr>
          <w:rFonts w:cs="Sylfaen"/>
          <w:b/>
          <w:bCs/>
        </w:rPr>
        <w:t>ՀՀ</w:t>
      </w:r>
      <w:r w:rsidRPr="002B1735">
        <w:rPr>
          <w:b/>
          <w:bCs/>
        </w:rPr>
        <w:t xml:space="preserve"> </w:t>
      </w:r>
      <w:r w:rsidRPr="002B1735">
        <w:rPr>
          <w:rFonts w:cs="Sylfaen"/>
          <w:b/>
          <w:bCs/>
        </w:rPr>
        <w:t>դրամ</w:t>
      </w:r>
      <w:r w:rsidRPr="002B1735">
        <w:rPr>
          <w:b/>
          <w:bCs/>
        </w:rPr>
        <w:t xml:space="preserve"> </w:t>
      </w:r>
      <w:r w:rsidRPr="002B1735">
        <w:rPr>
          <w:rFonts w:cs="Sylfaen"/>
          <w:b/>
          <w:bCs/>
        </w:rPr>
        <w:t xml:space="preserve">գումար </w:t>
      </w:r>
      <w:r w:rsidRPr="002B1735">
        <w:rPr>
          <w:b/>
          <w:bCs/>
        </w:rPr>
        <w:t>«Թումո ստեղծարար տեխնոլոգիաների կենտրոն տեխնոլոգիանների կենտրոններ» բարեգործական ծրագրի</w:t>
      </w:r>
      <w:r>
        <w:rPr>
          <w:b/>
          <w:bCs/>
        </w:rPr>
        <w:t xml:space="preserve"> շրջանակում կառուցելու կենտրոնը: Ըստ ծրագրի նշված կենտրոնը կառուցվելու է անհրաժեշտ տեխնիկական հագեցվածությամբ, որը թույլ կտա 2300 աշակերտի ուսուցում: </w:t>
      </w:r>
    </w:p>
    <w:p w:rsidR="00DE3895" w:rsidRDefault="00DE3895" w:rsidP="00DE3895">
      <w:pPr>
        <w:spacing w:line="360" w:lineRule="auto"/>
        <w:ind w:firstLine="540"/>
        <w:jc w:val="both"/>
        <w:rPr>
          <w:rFonts w:eastAsia="Calibri"/>
          <w:b/>
          <w:bCs/>
        </w:rPr>
      </w:pPr>
      <w:r>
        <w:rPr>
          <w:rFonts w:eastAsia="Calibri"/>
          <w:b/>
          <w:bCs/>
        </w:rPr>
        <w:t>Նշված հարցը քննարկվել և հավանության է արժանացել Մասիս համայնքի ավագանու 2022 թվականի հուլիսի 21-ի թիվ 134-Ա որոշմամբ;</w:t>
      </w:r>
    </w:p>
    <w:p w:rsidR="00DE3895" w:rsidRPr="00497193" w:rsidRDefault="00DE3895" w:rsidP="00DE3895">
      <w:pPr>
        <w:spacing w:line="360" w:lineRule="auto"/>
        <w:ind w:firstLine="540"/>
        <w:jc w:val="both"/>
        <w:rPr>
          <w:b/>
          <w:bCs/>
        </w:rPr>
      </w:pPr>
      <w:r>
        <w:rPr>
          <w:rFonts w:eastAsia="Calibri"/>
          <w:b/>
          <w:bCs/>
        </w:rPr>
        <w:t xml:space="preserve">Մասիս համայնքի ղեկավարը  գրությամբ </w:t>
      </w:r>
      <w:r w:rsidRPr="002B1735">
        <w:rPr>
          <w:rFonts w:eastAsia="Calibri"/>
          <w:b/>
          <w:bCs/>
        </w:rPr>
        <w:t>(</w:t>
      </w:r>
      <w:r>
        <w:rPr>
          <w:rFonts w:eastAsia="Calibri"/>
          <w:b/>
          <w:bCs/>
        </w:rPr>
        <w:t>կցված է</w:t>
      </w:r>
      <w:r w:rsidRPr="002B1735">
        <w:rPr>
          <w:rFonts w:eastAsia="Calibri"/>
          <w:b/>
          <w:bCs/>
        </w:rPr>
        <w:t>)</w:t>
      </w:r>
      <w:r>
        <w:rPr>
          <w:rFonts w:eastAsia="Calibri"/>
          <w:b/>
          <w:bCs/>
        </w:rPr>
        <w:t xml:space="preserve"> հայտնել է նաև, որ նշված հողամասը </w:t>
      </w:r>
      <w:r w:rsidRPr="00497193">
        <w:rPr>
          <w:b/>
          <w:bCs/>
        </w:rPr>
        <w:t xml:space="preserve">Սիմոնյան կրթական հիմնադրամին նվիրաբերությամբ տրամադրվում է բացառապես </w:t>
      </w:r>
      <w:r>
        <w:rPr>
          <w:rFonts w:eastAsia="Calibri"/>
          <w:b/>
          <w:bCs/>
        </w:rPr>
        <w:t xml:space="preserve"> կրթական ստեղծարար գործունեություն իրականացնելու նպատակով և բացառվում է որևէ շահույթ հետապնդող գործունեություն կամ այլ անձի փոխանցում </w:t>
      </w:r>
      <w:r w:rsidRPr="00497193">
        <w:rPr>
          <w:rFonts w:eastAsia="Calibri"/>
          <w:b/>
          <w:bCs/>
        </w:rPr>
        <w:t>(</w:t>
      </w:r>
      <w:r>
        <w:rPr>
          <w:rFonts w:eastAsia="Calibri"/>
          <w:b/>
          <w:bCs/>
        </w:rPr>
        <w:t>օտարում</w:t>
      </w:r>
      <w:r w:rsidRPr="00497193">
        <w:rPr>
          <w:rFonts w:eastAsia="Calibri"/>
          <w:b/>
          <w:bCs/>
        </w:rPr>
        <w:t>)</w:t>
      </w:r>
      <w:r>
        <w:rPr>
          <w:rFonts w:eastAsia="Calibri"/>
          <w:b/>
          <w:bCs/>
        </w:rPr>
        <w:t>:  Նշված պայմանները չապահովելու դեպքում նշված փոփոխությունը կչեղարկվի կվերականգնվի հողամասի չմասնավորեցման սահմանափակումը:</w:t>
      </w:r>
    </w:p>
    <w:p w:rsidR="00DE3895" w:rsidRPr="006B28C7" w:rsidRDefault="00DE3895" w:rsidP="00DE3895">
      <w:pPr>
        <w:spacing w:line="360" w:lineRule="auto"/>
        <w:ind w:firstLine="540"/>
        <w:jc w:val="both"/>
      </w:pPr>
      <w:r w:rsidRPr="006A6585">
        <w:rPr>
          <w:rFonts w:eastAsiaTheme="minorHAnsi" w:cstheme="minorBidi"/>
          <w:bCs/>
          <w:iCs/>
          <w:noProof w:val="0"/>
        </w:rPr>
        <w:t xml:space="preserve"> </w:t>
      </w:r>
      <w:r w:rsidRPr="006A6585">
        <w:t xml:space="preserve">Տվյալ հողամասը մինչև ՀՀ օրենսդրությամբ սահմանված կարգով հողամասի գործառնական նշանակությունը փոփոխելը հանդիսացել է բնակավայրերի ընդհանուր օգտագործման հողամաս, ուստի կառավարության որոշմամբ ընդգրկված է եղել չմասնավորեցվող հողամասերի շարքում: Հաշվի առնելով այն հանգամանքը, որ տվյալ </w:t>
      </w:r>
      <w:r w:rsidRPr="006A6585">
        <w:lastRenderedPageBreak/>
        <w:t xml:space="preserve">հողամասը նախատեսվում է օգտագործել բարեգործական ծրագրի իրականացման համար, իսկ որպես ընդհանուր օգտագործան հողամաս դադարել է օգտագործվել, ուստի ծրագրի իրականացման նպատակով հետագա իրավական ձևակերպումները կատարելու  նպատակով անհրաժեշտ է փոփոխություն կատարել </w:t>
      </w:r>
      <w:r w:rsidRPr="006A6585">
        <w:rPr>
          <w:color w:val="000000"/>
        </w:rPr>
        <w:t xml:space="preserve">Հայաստանի Հանրապետության կառավարության 2006 թվականի ապրիլի 13-ի «Հայաստանի Հանրապետության Արարատի մարզի Մասիսի քաղաքային համայնքի վարչական սահմաններում գտնվող` պետական սեփականություն հանդիսացող հողամասերն անհատույց սեփականության իրավունքով համայնքին փոխանցելու </w:t>
      </w:r>
      <w:r w:rsidRPr="006B28C7">
        <w:t xml:space="preserve">մասին» N 698-Ն որոշման մեջ: </w:t>
      </w:r>
    </w:p>
    <w:p w:rsidR="00DE3895" w:rsidRPr="002B1735" w:rsidRDefault="00DE3895" w:rsidP="00DE3895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FF0000"/>
          <w:shd w:val="clear" w:color="auto" w:fill="FFFFFF"/>
          <w:lang w:val="hy-AM"/>
        </w:rPr>
      </w:pPr>
      <w:r w:rsidRPr="006B28C7">
        <w:rPr>
          <w:rFonts w:ascii="GHEA Grapalat" w:hAnsi="GHEA Grapalat"/>
          <w:lang w:val="hy-AM"/>
        </w:rPr>
        <w:t xml:space="preserve">Սույն որոշման նախագծի ընդունման անհրաժեշտությունը պայմանավորված է այն հանգամանքով, որպեսզի հնարավոր լինի տվյալ հողամասը ՀՀ կառավարության համաձայնությամբ՝ </w:t>
      </w:r>
      <w:r w:rsidRPr="006B28C7">
        <w:rPr>
          <w:rFonts w:ascii="GHEA Grapalat" w:hAnsi="GHEA Grapalat"/>
          <w:shd w:val="clear" w:color="auto" w:fill="FFFFFF"/>
          <w:lang w:val="hy-AM"/>
        </w:rPr>
        <w:t>ծրագրի իրականացման</w:t>
      </w:r>
      <w:r w:rsidRPr="006B28C7">
        <w:rPr>
          <w:rFonts w:ascii="GHEA Grapalat" w:hAnsi="GHEA Grapalat" w:cs="Arial Unicode"/>
          <w:shd w:val="clear" w:color="auto" w:fill="FFFFFF"/>
          <w:lang w:val="hy-AM"/>
        </w:rPr>
        <w:t xml:space="preserve"> նպատակո</w:t>
      </w:r>
      <w:r w:rsidRPr="006B28C7">
        <w:rPr>
          <w:rFonts w:ascii="GHEA Grapalat" w:hAnsi="GHEA Grapalat"/>
          <w:shd w:val="clear" w:color="auto" w:fill="FFFFFF"/>
          <w:lang w:val="hy-AM"/>
        </w:rPr>
        <w:t xml:space="preserve">վ, </w:t>
      </w:r>
      <w:proofErr w:type="spellStart"/>
      <w:r w:rsidRPr="006B28C7">
        <w:rPr>
          <w:rFonts w:ascii="GHEA Grapalat" w:hAnsi="GHEA Grapalat"/>
          <w:shd w:val="clear" w:color="auto" w:fill="FFFFFF"/>
          <w:lang w:val="hy-AM"/>
        </w:rPr>
        <w:t>նվիրաբերության</w:t>
      </w:r>
      <w:proofErr w:type="spellEnd"/>
      <w:r w:rsidRPr="006B28C7">
        <w:rPr>
          <w:rFonts w:ascii="GHEA Grapalat" w:hAnsi="GHEA Grapalat"/>
          <w:shd w:val="clear" w:color="auto" w:fill="FFFFFF"/>
          <w:lang w:val="hy-AM"/>
        </w:rPr>
        <w:t xml:space="preserve"> պայմանագրով անհատույց սեփականության իրավունքով հետագայում փոխանցել հիմնադրամին</w:t>
      </w:r>
      <w:r w:rsidRPr="006A6585">
        <w:rPr>
          <w:rFonts w:ascii="GHEA Grapalat" w:hAnsi="GHEA Grapalat"/>
          <w:color w:val="FF0000"/>
          <w:shd w:val="clear" w:color="auto" w:fill="FFFFFF"/>
          <w:lang w:val="hy-AM"/>
        </w:rPr>
        <w:t>:</w:t>
      </w:r>
    </w:p>
    <w:p w:rsidR="00DE3895" w:rsidRPr="005D7B2D" w:rsidRDefault="00DE3895" w:rsidP="00DE3895">
      <w:pPr>
        <w:pStyle w:val="ListParagraph"/>
        <w:numPr>
          <w:ilvl w:val="0"/>
          <w:numId w:val="1"/>
        </w:numPr>
        <w:spacing w:line="360" w:lineRule="auto"/>
        <w:ind w:left="0" w:firstLine="450"/>
        <w:jc w:val="both"/>
        <w:rPr>
          <w:rFonts w:ascii="GHEA Grapalat" w:eastAsia="Calibri" w:hAnsi="GHEA Grapalat"/>
          <w:b/>
          <w:sz w:val="24"/>
          <w:szCs w:val="24"/>
        </w:rPr>
      </w:pPr>
      <w:proofErr w:type="spellStart"/>
      <w:r w:rsidRPr="005D7B2D">
        <w:rPr>
          <w:rFonts w:ascii="GHEA Grapalat" w:eastAsia="Calibri" w:hAnsi="GHEA Grapalat" w:cs="Sylfaen"/>
          <w:b/>
          <w:sz w:val="24"/>
          <w:szCs w:val="24"/>
        </w:rPr>
        <w:t>Կարգավորման</w:t>
      </w:r>
      <w:proofErr w:type="spellEnd"/>
      <w:r w:rsidRPr="005D7B2D">
        <w:rPr>
          <w:rFonts w:ascii="GHEA Grapalat" w:eastAsia="Calibri" w:hAnsi="GHEA Grapalat"/>
          <w:b/>
          <w:sz w:val="24"/>
          <w:szCs w:val="24"/>
        </w:rPr>
        <w:t xml:space="preserve"> </w:t>
      </w:r>
      <w:proofErr w:type="spellStart"/>
      <w:r w:rsidRPr="005D7B2D">
        <w:rPr>
          <w:rFonts w:ascii="GHEA Grapalat" w:eastAsia="Calibri" w:hAnsi="GHEA Grapalat" w:cs="Sylfaen"/>
          <w:b/>
          <w:sz w:val="24"/>
          <w:szCs w:val="24"/>
        </w:rPr>
        <w:t>նպատակը</w:t>
      </w:r>
      <w:proofErr w:type="spellEnd"/>
      <w:r w:rsidRPr="005D7B2D">
        <w:rPr>
          <w:rFonts w:ascii="GHEA Grapalat" w:eastAsia="Calibri" w:hAnsi="GHEA Grapalat"/>
          <w:b/>
          <w:sz w:val="24"/>
          <w:szCs w:val="24"/>
        </w:rPr>
        <w:t xml:space="preserve"> </w:t>
      </w:r>
      <w:r w:rsidRPr="005D7B2D">
        <w:rPr>
          <w:rFonts w:ascii="GHEA Grapalat" w:eastAsia="Calibri" w:hAnsi="GHEA Grapalat" w:cs="Sylfaen"/>
          <w:b/>
          <w:sz w:val="24"/>
          <w:szCs w:val="24"/>
        </w:rPr>
        <w:t>և</w:t>
      </w:r>
      <w:r w:rsidRPr="005D7B2D">
        <w:rPr>
          <w:rFonts w:ascii="GHEA Grapalat" w:eastAsia="Calibri" w:hAnsi="GHEA Grapalat"/>
          <w:b/>
          <w:sz w:val="24"/>
          <w:szCs w:val="24"/>
        </w:rPr>
        <w:t xml:space="preserve"> </w:t>
      </w:r>
      <w:proofErr w:type="spellStart"/>
      <w:r w:rsidRPr="005D7B2D">
        <w:rPr>
          <w:rFonts w:ascii="GHEA Grapalat" w:eastAsia="Calibri" w:hAnsi="GHEA Grapalat" w:cs="Sylfaen"/>
          <w:b/>
          <w:sz w:val="24"/>
          <w:szCs w:val="24"/>
        </w:rPr>
        <w:t>ակնկալվող</w:t>
      </w:r>
      <w:proofErr w:type="spellEnd"/>
      <w:r w:rsidRPr="005D7B2D">
        <w:rPr>
          <w:rFonts w:ascii="GHEA Grapalat" w:eastAsia="Calibri" w:hAnsi="GHEA Grapalat" w:cs="Sylfaen"/>
          <w:b/>
          <w:sz w:val="24"/>
          <w:szCs w:val="24"/>
        </w:rPr>
        <w:t xml:space="preserve"> </w:t>
      </w:r>
      <w:proofErr w:type="spellStart"/>
      <w:r w:rsidRPr="005D7B2D">
        <w:rPr>
          <w:rFonts w:ascii="GHEA Grapalat" w:eastAsia="Calibri" w:hAnsi="GHEA Grapalat" w:cs="Sylfaen"/>
          <w:b/>
          <w:sz w:val="24"/>
          <w:szCs w:val="24"/>
        </w:rPr>
        <w:t>արդյունքը</w:t>
      </w:r>
      <w:proofErr w:type="spellEnd"/>
    </w:p>
    <w:p w:rsidR="00DE3895" w:rsidRPr="005D7B2D" w:rsidRDefault="00DE3895" w:rsidP="00DE3895">
      <w:pPr>
        <w:spacing w:line="360" w:lineRule="auto"/>
        <w:ind w:firstLine="540"/>
        <w:jc w:val="both"/>
        <w:rPr>
          <w:lang w:val="en-US"/>
        </w:rPr>
      </w:pPr>
      <w:r w:rsidRPr="005D7B2D">
        <w:rPr>
          <w:spacing w:val="-4"/>
          <w:lang w:val="en-US"/>
        </w:rPr>
        <w:t xml:space="preserve"> </w:t>
      </w:r>
      <w:r w:rsidRPr="005D7B2D">
        <w:rPr>
          <w:spacing w:val="-4"/>
        </w:rPr>
        <w:t xml:space="preserve">2022 </w:t>
      </w:r>
      <w:r w:rsidRPr="005D7B2D">
        <w:rPr>
          <w:rFonts w:cs="Sylfaen"/>
          <w:spacing w:val="-4"/>
        </w:rPr>
        <w:t>թվականի</w:t>
      </w:r>
      <w:r w:rsidRPr="005D7B2D">
        <w:rPr>
          <w:spacing w:val="-4"/>
        </w:rPr>
        <w:t xml:space="preserve"> </w:t>
      </w:r>
      <w:r w:rsidRPr="005D7B2D">
        <w:rPr>
          <w:rFonts w:cs="Sylfaen"/>
          <w:spacing w:val="-4"/>
        </w:rPr>
        <w:t>հուլիսի</w:t>
      </w:r>
      <w:r w:rsidRPr="005D7B2D">
        <w:rPr>
          <w:spacing w:val="-4"/>
        </w:rPr>
        <w:t xml:space="preserve"> 6-</w:t>
      </w:r>
      <w:r w:rsidRPr="005D7B2D">
        <w:rPr>
          <w:rFonts w:cs="Sylfaen"/>
          <w:spacing w:val="-4"/>
        </w:rPr>
        <w:t>ին</w:t>
      </w:r>
      <w:r w:rsidRPr="005D7B2D">
        <w:rPr>
          <w:spacing w:val="-4"/>
        </w:rPr>
        <w:t xml:space="preserve"> </w:t>
      </w:r>
      <w:r w:rsidRPr="005D7B2D">
        <w:t>«</w:t>
      </w:r>
      <w:r w:rsidRPr="005D7B2D">
        <w:rPr>
          <w:rFonts w:cs="Sylfaen"/>
        </w:rPr>
        <w:t>Սիմոնյան</w:t>
      </w:r>
      <w:r w:rsidRPr="005D7B2D">
        <w:t xml:space="preserve"> </w:t>
      </w:r>
      <w:r w:rsidRPr="005D7B2D">
        <w:rPr>
          <w:rFonts w:cs="Sylfaen"/>
        </w:rPr>
        <w:t>կրթական</w:t>
      </w:r>
      <w:r w:rsidRPr="005D7B2D">
        <w:t xml:space="preserve"> </w:t>
      </w:r>
      <w:r w:rsidRPr="005D7B2D">
        <w:rPr>
          <w:rFonts w:cs="Sylfaen"/>
        </w:rPr>
        <w:t>հիմնադրամի</w:t>
      </w:r>
      <w:r w:rsidRPr="005D7B2D">
        <w:rPr>
          <w:rFonts w:eastAsia="Calibri"/>
          <w:bCs/>
        </w:rPr>
        <w:t>»</w:t>
      </w:r>
      <w:r w:rsidRPr="005D7B2D">
        <w:t xml:space="preserve"> </w:t>
      </w:r>
      <w:r w:rsidRPr="005D7B2D">
        <w:rPr>
          <w:rFonts w:cs="Sylfaen"/>
        </w:rPr>
        <w:t>և</w:t>
      </w:r>
      <w:r w:rsidRPr="005D7B2D">
        <w:t xml:space="preserve"> </w:t>
      </w:r>
      <w:r w:rsidRPr="005D7B2D">
        <w:rPr>
          <w:rFonts w:cs="Sylfaen"/>
        </w:rPr>
        <w:t>Մասիս</w:t>
      </w:r>
      <w:r w:rsidRPr="005D7B2D">
        <w:t xml:space="preserve"> </w:t>
      </w:r>
      <w:r w:rsidRPr="005D7B2D">
        <w:rPr>
          <w:rFonts w:cs="Sylfaen"/>
        </w:rPr>
        <w:t>համայնքի</w:t>
      </w:r>
      <w:r w:rsidRPr="005D7B2D">
        <w:t xml:space="preserve"> </w:t>
      </w:r>
      <w:r w:rsidRPr="005D7B2D">
        <w:rPr>
          <w:rFonts w:cs="Sylfaen"/>
        </w:rPr>
        <w:t>ղեկավարի</w:t>
      </w:r>
      <w:r w:rsidRPr="005D7B2D">
        <w:t xml:space="preserve"> </w:t>
      </w:r>
      <w:r w:rsidRPr="005D7B2D">
        <w:rPr>
          <w:rFonts w:cs="Sylfaen"/>
        </w:rPr>
        <w:t>միջև</w:t>
      </w:r>
      <w:r w:rsidRPr="005D7B2D">
        <w:t xml:space="preserve"> </w:t>
      </w:r>
      <w:r w:rsidRPr="005D7B2D">
        <w:rPr>
          <w:rFonts w:cs="Sylfaen"/>
        </w:rPr>
        <w:t>կնքված</w:t>
      </w:r>
      <w:r w:rsidRPr="005D7B2D">
        <w:t xml:space="preserve"> </w:t>
      </w:r>
      <w:r w:rsidRPr="005D7B2D">
        <w:rPr>
          <w:rFonts w:cs="Sylfaen"/>
        </w:rPr>
        <w:t>հուշագրի</w:t>
      </w:r>
      <w:r w:rsidRPr="005D7B2D">
        <w:t xml:space="preserve"> </w:t>
      </w:r>
      <w:r w:rsidRPr="005D7B2D">
        <w:rPr>
          <w:rFonts w:cs="Sylfaen"/>
        </w:rPr>
        <w:t>համաձայն</w:t>
      </w:r>
      <w:r w:rsidRPr="005D7B2D">
        <w:t xml:space="preserve"> </w:t>
      </w:r>
      <w:r w:rsidRPr="005D7B2D">
        <w:rPr>
          <w:rFonts w:cs="Sylfaen"/>
        </w:rPr>
        <w:t>նախատեսվում</w:t>
      </w:r>
      <w:r w:rsidRPr="005D7B2D">
        <w:t xml:space="preserve"> </w:t>
      </w:r>
      <w:r w:rsidRPr="005D7B2D">
        <w:rPr>
          <w:rFonts w:cs="Sylfaen"/>
        </w:rPr>
        <w:t>է</w:t>
      </w:r>
      <w:r w:rsidRPr="005D7B2D">
        <w:t xml:space="preserve"> </w:t>
      </w:r>
      <w:r w:rsidRPr="005D7B2D">
        <w:rPr>
          <w:rFonts w:cs="Sylfaen"/>
        </w:rPr>
        <w:t>Մասիս</w:t>
      </w:r>
      <w:r w:rsidRPr="005D7B2D">
        <w:t xml:space="preserve"> </w:t>
      </w:r>
      <w:r w:rsidRPr="005D7B2D">
        <w:rPr>
          <w:rFonts w:cs="Sylfaen"/>
        </w:rPr>
        <w:t>համայնքում</w:t>
      </w:r>
      <w:r w:rsidRPr="005D7B2D">
        <w:t xml:space="preserve"> «</w:t>
      </w:r>
      <w:r w:rsidRPr="005D7B2D">
        <w:rPr>
          <w:rFonts w:cs="Sylfaen"/>
        </w:rPr>
        <w:t>Թումո</w:t>
      </w:r>
      <w:r w:rsidRPr="005D7B2D">
        <w:t xml:space="preserve"> </w:t>
      </w:r>
      <w:r w:rsidRPr="005D7B2D">
        <w:rPr>
          <w:rFonts w:cs="Sylfaen"/>
        </w:rPr>
        <w:t>ստեղծարար</w:t>
      </w:r>
      <w:r w:rsidRPr="005D7B2D">
        <w:t xml:space="preserve"> </w:t>
      </w:r>
      <w:r w:rsidRPr="005D7B2D">
        <w:rPr>
          <w:rFonts w:cs="Sylfaen"/>
        </w:rPr>
        <w:t>տեխնոլոգիաների</w:t>
      </w:r>
      <w:r w:rsidRPr="005D7B2D">
        <w:t xml:space="preserve"> </w:t>
      </w:r>
      <w:r w:rsidRPr="005D7B2D">
        <w:rPr>
          <w:rFonts w:cs="Sylfaen"/>
        </w:rPr>
        <w:t>կենտրոն</w:t>
      </w:r>
      <w:r w:rsidRPr="005D7B2D">
        <w:t xml:space="preserve"> </w:t>
      </w:r>
      <w:r w:rsidRPr="005D7B2D">
        <w:rPr>
          <w:rFonts w:cs="Sylfaen"/>
        </w:rPr>
        <w:t>տեխնոլոգիանների</w:t>
      </w:r>
      <w:r w:rsidRPr="005D7B2D">
        <w:t xml:space="preserve"> </w:t>
      </w:r>
      <w:r w:rsidRPr="005D7B2D">
        <w:rPr>
          <w:rFonts w:cs="Sylfaen"/>
        </w:rPr>
        <w:t>կենտրոններ</w:t>
      </w:r>
      <w:r w:rsidRPr="005D7B2D">
        <w:t xml:space="preserve">» </w:t>
      </w:r>
      <w:r w:rsidRPr="005D7B2D">
        <w:rPr>
          <w:rFonts w:cs="Sylfaen"/>
        </w:rPr>
        <w:t>բարեգործական</w:t>
      </w:r>
      <w:r w:rsidRPr="005D7B2D">
        <w:t xml:space="preserve"> </w:t>
      </w:r>
      <w:r w:rsidRPr="005D7B2D">
        <w:rPr>
          <w:rFonts w:cs="Sylfaen"/>
        </w:rPr>
        <w:t>ծրագրի</w:t>
      </w:r>
      <w:r w:rsidRPr="005D7B2D">
        <w:t xml:space="preserve"> </w:t>
      </w:r>
      <w:r w:rsidRPr="005D7B2D">
        <w:rPr>
          <w:rFonts w:cs="Sylfaen"/>
        </w:rPr>
        <w:t>շրջանակներում</w:t>
      </w:r>
      <w:r w:rsidRPr="005D7B2D">
        <w:t xml:space="preserve"> </w:t>
      </w:r>
      <w:r w:rsidRPr="005D7B2D">
        <w:rPr>
          <w:rFonts w:cs="Sylfaen"/>
        </w:rPr>
        <w:t>ստեղծելու</w:t>
      </w:r>
      <w:r w:rsidRPr="005D7B2D">
        <w:t xml:space="preserve"> </w:t>
      </w:r>
      <w:r w:rsidRPr="005D7B2D">
        <w:rPr>
          <w:rFonts w:cs="Sylfaen"/>
        </w:rPr>
        <w:t>Թումո</w:t>
      </w:r>
      <w:r w:rsidRPr="005D7B2D">
        <w:t xml:space="preserve"> </w:t>
      </w:r>
      <w:r w:rsidRPr="005D7B2D">
        <w:rPr>
          <w:rFonts w:cs="Sylfaen"/>
        </w:rPr>
        <w:t>կենտրոն</w:t>
      </w:r>
      <w:r w:rsidRPr="005D7B2D">
        <w:t xml:space="preserve">, </w:t>
      </w:r>
      <w:r w:rsidRPr="005D7B2D">
        <w:rPr>
          <w:rFonts w:cs="Sylfaen"/>
        </w:rPr>
        <w:t>որը</w:t>
      </w:r>
      <w:r w:rsidRPr="005D7B2D">
        <w:t xml:space="preserve"> </w:t>
      </w:r>
      <w:r w:rsidRPr="005D7B2D">
        <w:rPr>
          <w:rFonts w:cs="Sylfaen"/>
        </w:rPr>
        <w:t>հնարավորություն</w:t>
      </w:r>
      <w:r w:rsidRPr="005D7B2D">
        <w:t xml:space="preserve"> </w:t>
      </w:r>
      <w:r w:rsidRPr="005D7B2D">
        <w:rPr>
          <w:rFonts w:cs="Sylfaen"/>
        </w:rPr>
        <w:t>կտա</w:t>
      </w:r>
      <w:r w:rsidRPr="005D7B2D">
        <w:t xml:space="preserve"> 12-</w:t>
      </w:r>
      <w:r w:rsidRPr="005D7B2D">
        <w:rPr>
          <w:rFonts w:cs="Sylfaen"/>
        </w:rPr>
        <w:t>ից</w:t>
      </w:r>
      <w:r w:rsidRPr="005D7B2D">
        <w:t xml:space="preserve"> 18 </w:t>
      </w:r>
      <w:r w:rsidRPr="005D7B2D">
        <w:rPr>
          <w:rFonts w:cs="Sylfaen"/>
        </w:rPr>
        <w:t>տարեկան</w:t>
      </w:r>
      <w:r w:rsidRPr="005D7B2D">
        <w:t xml:space="preserve"> </w:t>
      </w:r>
      <w:r w:rsidRPr="005D7B2D">
        <w:rPr>
          <w:rFonts w:cs="Sylfaen"/>
        </w:rPr>
        <w:t>երեխաներին</w:t>
      </w:r>
      <w:r w:rsidRPr="005D7B2D">
        <w:t xml:space="preserve"> </w:t>
      </w:r>
      <w:r w:rsidRPr="005D7B2D">
        <w:rPr>
          <w:rFonts w:cs="Sylfaen"/>
        </w:rPr>
        <w:t>և</w:t>
      </w:r>
      <w:r w:rsidRPr="005D7B2D">
        <w:t xml:space="preserve"> </w:t>
      </w:r>
      <w:r w:rsidRPr="005D7B2D">
        <w:rPr>
          <w:rFonts w:cs="Sylfaen"/>
        </w:rPr>
        <w:t>հիմնադրամի</w:t>
      </w:r>
      <w:r w:rsidRPr="005D7B2D">
        <w:t xml:space="preserve"> </w:t>
      </w:r>
      <w:r w:rsidRPr="005D7B2D">
        <w:rPr>
          <w:rFonts w:cs="Sylfaen"/>
        </w:rPr>
        <w:t>կանոնադրությամբ</w:t>
      </w:r>
      <w:r w:rsidRPr="005D7B2D">
        <w:t xml:space="preserve"> </w:t>
      </w:r>
      <w:r w:rsidRPr="005D7B2D">
        <w:rPr>
          <w:rFonts w:cs="Sylfaen"/>
        </w:rPr>
        <w:t>սահմանված</w:t>
      </w:r>
      <w:r w:rsidRPr="005D7B2D">
        <w:t xml:space="preserve"> </w:t>
      </w:r>
      <w:r w:rsidRPr="005D7B2D">
        <w:rPr>
          <w:rFonts w:cs="Sylfaen"/>
        </w:rPr>
        <w:t>այլ</w:t>
      </w:r>
      <w:r w:rsidRPr="005D7B2D">
        <w:t xml:space="preserve"> </w:t>
      </w:r>
      <w:r w:rsidRPr="005D7B2D">
        <w:rPr>
          <w:rFonts w:cs="Sylfaen"/>
        </w:rPr>
        <w:t>անձանց</w:t>
      </w:r>
      <w:r w:rsidRPr="005D7B2D">
        <w:t xml:space="preserve"> </w:t>
      </w:r>
      <w:r w:rsidRPr="005D7B2D">
        <w:rPr>
          <w:rFonts w:cs="Sylfaen"/>
        </w:rPr>
        <w:t>անվճար</w:t>
      </w:r>
      <w:r w:rsidRPr="005D7B2D">
        <w:t xml:space="preserve"> </w:t>
      </w:r>
      <w:r w:rsidRPr="005D7B2D">
        <w:rPr>
          <w:rFonts w:cs="Sylfaen"/>
        </w:rPr>
        <w:t>օգտվելու</w:t>
      </w:r>
      <w:r w:rsidRPr="005D7B2D">
        <w:t xml:space="preserve"> </w:t>
      </w:r>
      <w:r w:rsidRPr="005D7B2D">
        <w:rPr>
          <w:rFonts w:cs="Sylfaen"/>
        </w:rPr>
        <w:t>արհեստի</w:t>
      </w:r>
      <w:r w:rsidRPr="005D7B2D">
        <w:t xml:space="preserve"> </w:t>
      </w:r>
      <w:r w:rsidRPr="005D7B2D">
        <w:rPr>
          <w:rFonts w:cs="Sylfaen"/>
        </w:rPr>
        <w:t>և</w:t>
      </w:r>
      <w:r w:rsidRPr="005D7B2D">
        <w:t xml:space="preserve"> </w:t>
      </w:r>
      <w:r w:rsidRPr="005D7B2D">
        <w:rPr>
          <w:rFonts w:cs="Sylfaen"/>
        </w:rPr>
        <w:t>տեխնոլոգիաների</w:t>
      </w:r>
      <w:r w:rsidRPr="005D7B2D">
        <w:t xml:space="preserve"> </w:t>
      </w:r>
      <w:r w:rsidRPr="005D7B2D">
        <w:rPr>
          <w:rFonts w:cs="Sylfaen"/>
        </w:rPr>
        <w:t>ոլորտներում</w:t>
      </w:r>
      <w:r w:rsidRPr="005D7B2D">
        <w:t xml:space="preserve"> </w:t>
      </w:r>
      <w:r w:rsidRPr="005D7B2D">
        <w:rPr>
          <w:rFonts w:cs="Sylfaen"/>
        </w:rPr>
        <w:t>մատուցվող</w:t>
      </w:r>
      <w:r w:rsidRPr="005D7B2D">
        <w:t xml:space="preserve"> </w:t>
      </w:r>
      <w:r w:rsidRPr="005D7B2D">
        <w:rPr>
          <w:rFonts w:cs="Sylfaen"/>
        </w:rPr>
        <w:t>կրթական</w:t>
      </w:r>
      <w:r w:rsidRPr="005D7B2D">
        <w:t xml:space="preserve"> </w:t>
      </w:r>
      <w:r w:rsidRPr="005D7B2D">
        <w:rPr>
          <w:rFonts w:cs="Sylfaen"/>
        </w:rPr>
        <w:t>ծրագրերից</w:t>
      </w:r>
      <w:r w:rsidRPr="005D7B2D">
        <w:t xml:space="preserve">: </w:t>
      </w:r>
      <w:r w:rsidRPr="005D7B2D">
        <w:rPr>
          <w:rFonts w:cs="Sylfaen"/>
        </w:rPr>
        <w:t>Թումո</w:t>
      </w:r>
      <w:r w:rsidRPr="005D7B2D">
        <w:t xml:space="preserve"> </w:t>
      </w:r>
      <w:r w:rsidRPr="005D7B2D">
        <w:rPr>
          <w:rFonts w:cs="Sylfaen"/>
        </w:rPr>
        <w:t>կենտրոնի</w:t>
      </w:r>
      <w:r w:rsidRPr="005D7B2D">
        <w:t xml:space="preserve"> </w:t>
      </w:r>
      <w:r w:rsidRPr="005D7B2D">
        <w:rPr>
          <w:rFonts w:cs="Sylfaen"/>
        </w:rPr>
        <w:t>կառուցման</w:t>
      </w:r>
      <w:r w:rsidRPr="005D7B2D">
        <w:t xml:space="preserve"> </w:t>
      </w:r>
      <w:r w:rsidRPr="005D7B2D">
        <w:rPr>
          <w:rFonts w:cs="Sylfaen"/>
        </w:rPr>
        <w:t>նպատակով</w:t>
      </w:r>
      <w:r w:rsidRPr="005D7B2D">
        <w:t xml:space="preserve"> </w:t>
      </w:r>
      <w:r w:rsidRPr="005D7B2D">
        <w:rPr>
          <w:rFonts w:cs="Sylfaen"/>
        </w:rPr>
        <w:t>նախատեսվում</w:t>
      </w:r>
      <w:r w:rsidRPr="005D7B2D">
        <w:t xml:space="preserve"> </w:t>
      </w:r>
      <w:r w:rsidRPr="005D7B2D">
        <w:rPr>
          <w:rFonts w:cs="Sylfaen"/>
        </w:rPr>
        <w:t>է</w:t>
      </w:r>
      <w:r w:rsidRPr="005D7B2D">
        <w:t xml:space="preserve"> </w:t>
      </w:r>
      <w:r w:rsidRPr="005D7B2D">
        <w:rPr>
          <w:rFonts w:cs="Sylfaen"/>
        </w:rPr>
        <w:t>նվազագույնը</w:t>
      </w:r>
      <w:r w:rsidRPr="005D7B2D">
        <w:t xml:space="preserve"> </w:t>
      </w:r>
      <w:r w:rsidRPr="005D7B2D">
        <w:rPr>
          <w:rFonts w:cs="Sylfaen"/>
        </w:rPr>
        <w:t>ներդնել</w:t>
      </w:r>
      <w:r w:rsidRPr="005D7B2D">
        <w:t xml:space="preserve"> 400,000,000 </w:t>
      </w:r>
      <w:r w:rsidRPr="005D7B2D">
        <w:rPr>
          <w:rFonts w:cs="Sylfaen"/>
        </w:rPr>
        <w:t>ՀՀ</w:t>
      </w:r>
      <w:r w:rsidRPr="005D7B2D">
        <w:t xml:space="preserve"> </w:t>
      </w:r>
      <w:r w:rsidRPr="005D7B2D">
        <w:rPr>
          <w:rFonts w:cs="Sylfaen"/>
        </w:rPr>
        <w:t>դրամ</w:t>
      </w:r>
      <w:r w:rsidRPr="005D7B2D">
        <w:t xml:space="preserve"> </w:t>
      </w:r>
      <w:r w:rsidRPr="005D7B2D">
        <w:rPr>
          <w:rFonts w:cs="Sylfaen"/>
        </w:rPr>
        <w:t>գումար</w:t>
      </w:r>
      <w:r w:rsidRPr="005D7B2D">
        <w:t>:</w:t>
      </w:r>
    </w:p>
    <w:p w:rsidR="00DE3895" w:rsidRPr="006A6585" w:rsidRDefault="00DE3895" w:rsidP="00DE3895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hy-AM"/>
        </w:rPr>
      </w:pPr>
      <w:r w:rsidRPr="006A6585">
        <w:rPr>
          <w:rFonts w:ascii="GHEA Grapalat" w:hAnsi="GHEA Grapalat"/>
          <w:shd w:val="clear" w:color="auto" w:fill="FFFFFF"/>
          <w:lang w:val="hy-AM"/>
        </w:rPr>
        <w:t xml:space="preserve">ՀՀ կառավարության որոշման նախագծի </w:t>
      </w:r>
      <w:proofErr w:type="spellStart"/>
      <w:r w:rsidRPr="006A6585">
        <w:rPr>
          <w:rFonts w:ascii="GHEA Grapalat" w:hAnsi="GHEA Grapalat"/>
          <w:shd w:val="clear" w:color="auto" w:fill="FFFFFF"/>
          <w:lang w:val="hy-AM"/>
        </w:rPr>
        <w:t>ընդունմամբ</w:t>
      </w:r>
      <w:proofErr w:type="spellEnd"/>
      <w:r w:rsidRPr="006A6585">
        <w:rPr>
          <w:rFonts w:ascii="GHEA Grapalat" w:hAnsi="GHEA Grapalat"/>
          <w:shd w:val="clear" w:color="auto" w:fill="FFFFFF"/>
          <w:lang w:val="hy-AM"/>
        </w:rPr>
        <w:t xml:space="preserve"> Մասիս համայնքի տեղական ինքնակառավարման մարմինները հետագայում կառավարության համաձայնությամբ հնարավորություն կունենան ծրագրի իրականացման նպատակով, </w:t>
      </w:r>
      <w:proofErr w:type="spellStart"/>
      <w:r w:rsidRPr="006A6585">
        <w:rPr>
          <w:rFonts w:ascii="GHEA Grapalat" w:hAnsi="GHEA Grapalat"/>
          <w:shd w:val="clear" w:color="auto" w:fill="FFFFFF"/>
          <w:lang w:val="hy-AM"/>
        </w:rPr>
        <w:t>նվիրաբերության</w:t>
      </w:r>
      <w:proofErr w:type="spellEnd"/>
      <w:r w:rsidRPr="006A6585">
        <w:rPr>
          <w:rFonts w:ascii="GHEA Grapalat" w:hAnsi="GHEA Grapalat"/>
          <w:shd w:val="clear" w:color="auto" w:fill="FFFFFF"/>
          <w:lang w:val="hy-AM"/>
        </w:rPr>
        <w:t xml:space="preserve"> պայմանագրով անհատույց սեփականության իրավունքով համայնքային սեփականության հողամասը տրամադրեն </w:t>
      </w:r>
      <w:r w:rsidRPr="006A6585">
        <w:rPr>
          <w:rFonts w:ascii="GHEA Grapalat" w:hAnsi="GHEA Grapalat"/>
          <w:lang w:val="hy-AM"/>
        </w:rPr>
        <w:t>«Սիմոնյան կրթական հիմնադրամին</w:t>
      </w:r>
      <w:r w:rsidRPr="006A6585">
        <w:rPr>
          <w:rFonts w:ascii="GHEA Grapalat" w:eastAsia="Calibri" w:hAnsi="GHEA Grapalat"/>
          <w:bCs/>
          <w:lang w:val="hy-AM"/>
        </w:rPr>
        <w:t>»</w:t>
      </w:r>
      <w:r w:rsidRPr="006A6585">
        <w:rPr>
          <w:rFonts w:ascii="GHEA Grapalat" w:hAnsi="GHEA Grapalat"/>
          <w:lang w:val="hy-AM"/>
        </w:rPr>
        <w:t>:</w:t>
      </w:r>
    </w:p>
    <w:p w:rsidR="00DE3895" w:rsidRPr="00EA381D" w:rsidRDefault="00DE3895" w:rsidP="00DE3895">
      <w:pPr>
        <w:pStyle w:val="ListParagraph"/>
        <w:numPr>
          <w:ilvl w:val="0"/>
          <w:numId w:val="1"/>
        </w:numPr>
        <w:shd w:val="clear" w:color="auto" w:fill="FFFFFF"/>
        <w:tabs>
          <w:tab w:val="left" w:pos="630"/>
        </w:tabs>
        <w:spacing w:line="276" w:lineRule="auto"/>
        <w:ind w:right="-5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EA381D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Լրացուցիչ ֆինանսական միջոցների անհրաժեշտությունը և պետական բյուջեի </w:t>
      </w:r>
      <w:proofErr w:type="spellStart"/>
      <w:r w:rsidRPr="00EA381D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EA381D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ու ծախսերում սպասվելիք փոփոխությունները.</w:t>
      </w:r>
    </w:p>
    <w:p w:rsidR="00DE3895" w:rsidRPr="002B1735" w:rsidRDefault="00DE3895" w:rsidP="00DE3895">
      <w:pPr>
        <w:spacing w:line="360" w:lineRule="auto"/>
        <w:ind w:firstLine="540"/>
        <w:jc w:val="both"/>
      </w:pPr>
      <w:r w:rsidRPr="006A6585">
        <w:lastRenderedPageBreak/>
        <w:t xml:space="preserve">   Նախագծի ընդունումը պետական բյուջեում ծախսերի և եկամուտների ավելացում կամ նվազեցում չի առաջացնում:</w:t>
      </w:r>
    </w:p>
    <w:p w:rsidR="00DE3895" w:rsidRPr="006A6585" w:rsidRDefault="00DE3895" w:rsidP="00DE3895">
      <w:pPr>
        <w:shd w:val="clear" w:color="auto" w:fill="FFFFFF"/>
        <w:tabs>
          <w:tab w:val="left" w:pos="630"/>
        </w:tabs>
        <w:spacing w:line="360" w:lineRule="auto"/>
        <w:ind w:right="-55" w:firstLine="540"/>
        <w:jc w:val="both"/>
        <w:rPr>
          <w:b/>
          <w:bCs/>
          <w:lang w:val="nb-NO"/>
        </w:rPr>
      </w:pPr>
      <w:r w:rsidRPr="002B1735">
        <w:rPr>
          <w:b/>
          <w:bCs/>
        </w:rPr>
        <w:t xml:space="preserve">4. </w:t>
      </w:r>
      <w:r w:rsidRPr="006A6585">
        <w:rPr>
          <w:b/>
          <w:bCs/>
        </w:rPr>
        <w:t>Նախագծի</w:t>
      </w:r>
      <w:r w:rsidRPr="006A6585">
        <w:rPr>
          <w:b/>
          <w:bCs/>
          <w:lang w:val="nb-NO"/>
        </w:rPr>
        <w:t xml:space="preserve"> </w:t>
      </w:r>
      <w:r w:rsidRPr="006A6585">
        <w:rPr>
          <w:b/>
          <w:bCs/>
        </w:rPr>
        <w:t>մշակման</w:t>
      </w:r>
      <w:r w:rsidRPr="006A6585">
        <w:rPr>
          <w:b/>
          <w:bCs/>
          <w:lang w:val="nb-NO"/>
        </w:rPr>
        <w:t xml:space="preserve"> </w:t>
      </w:r>
      <w:r w:rsidRPr="006A6585">
        <w:rPr>
          <w:b/>
          <w:bCs/>
        </w:rPr>
        <w:t>գործընթացում</w:t>
      </w:r>
      <w:r w:rsidRPr="006A6585">
        <w:rPr>
          <w:b/>
          <w:bCs/>
          <w:lang w:val="nb-NO"/>
        </w:rPr>
        <w:t xml:space="preserve"> </w:t>
      </w:r>
      <w:r w:rsidRPr="006A6585">
        <w:rPr>
          <w:b/>
          <w:bCs/>
        </w:rPr>
        <w:t>ներգրավված</w:t>
      </w:r>
      <w:r w:rsidRPr="006A6585">
        <w:rPr>
          <w:b/>
          <w:bCs/>
          <w:lang w:val="nb-NO"/>
        </w:rPr>
        <w:t xml:space="preserve"> </w:t>
      </w:r>
      <w:r w:rsidRPr="006A6585">
        <w:rPr>
          <w:b/>
          <w:bCs/>
        </w:rPr>
        <w:t>ինստիտուտները</w:t>
      </w:r>
      <w:r w:rsidRPr="006A6585">
        <w:rPr>
          <w:b/>
          <w:bCs/>
          <w:lang w:val="nb-NO"/>
        </w:rPr>
        <w:t xml:space="preserve"> </w:t>
      </w:r>
      <w:r w:rsidRPr="006A6585">
        <w:rPr>
          <w:b/>
          <w:bCs/>
        </w:rPr>
        <w:t>և</w:t>
      </w:r>
      <w:r w:rsidRPr="006A6585">
        <w:rPr>
          <w:b/>
          <w:bCs/>
          <w:lang w:val="nb-NO"/>
        </w:rPr>
        <w:t xml:space="preserve"> </w:t>
      </w:r>
      <w:r w:rsidRPr="006A6585">
        <w:rPr>
          <w:b/>
          <w:bCs/>
        </w:rPr>
        <w:t>անձինք</w:t>
      </w:r>
      <w:r w:rsidRPr="006A6585">
        <w:rPr>
          <w:b/>
          <w:bCs/>
          <w:lang w:val="nb-NO"/>
        </w:rPr>
        <w:t>.</w:t>
      </w:r>
    </w:p>
    <w:p w:rsidR="00DE3895" w:rsidRPr="00686482" w:rsidRDefault="00DE3895" w:rsidP="00DE3895">
      <w:pPr>
        <w:spacing w:line="360" w:lineRule="auto"/>
        <w:ind w:firstLine="540"/>
        <w:jc w:val="both"/>
        <w:rPr>
          <w:lang w:val="nb-NO"/>
        </w:rPr>
      </w:pPr>
      <w:r w:rsidRPr="00686482">
        <w:rPr>
          <w:lang w:val="nb-NO"/>
        </w:rPr>
        <w:t xml:space="preserve">   </w:t>
      </w:r>
      <w:r w:rsidRPr="006A6585">
        <w:t xml:space="preserve">Նախագիծը մշակվել է Մասիս համայնքի տեղական ինքնակառավարման մարմինների միջնորդության արդյունքում, Արարատի մարզպետի աշխատակազմի կողմից: </w:t>
      </w:r>
    </w:p>
    <w:p w:rsidR="00DE3895" w:rsidRPr="002B1735" w:rsidRDefault="00DE3895" w:rsidP="00DE3895">
      <w:pPr>
        <w:spacing w:line="360" w:lineRule="auto"/>
        <w:ind w:firstLine="540"/>
        <w:jc w:val="both"/>
        <w:rPr>
          <w:rFonts w:eastAsia="Calibri"/>
          <w:b/>
          <w:bCs/>
          <w:lang w:val="nb-NO"/>
        </w:rPr>
      </w:pPr>
      <w:r w:rsidRPr="002B1735">
        <w:rPr>
          <w:lang w:val="nb-NO"/>
        </w:rPr>
        <w:t>5.</w:t>
      </w:r>
      <w:r w:rsidRPr="006A6585">
        <w:rPr>
          <w:rFonts w:eastAsia="Calibri"/>
          <w:b/>
          <w:bCs/>
        </w:rPr>
        <w:t xml:space="preserve"> </w:t>
      </w:r>
      <w:r w:rsidRPr="002F41B1">
        <w:rPr>
          <w:rFonts w:eastAsia="Calibri"/>
          <w:b/>
          <w:bCs/>
        </w:rPr>
        <w:t xml:space="preserve">Կապը ռազմավարական փաստաթղթերի հետ, Կառավարության </w:t>
      </w:r>
      <w:r>
        <w:rPr>
          <w:rFonts w:eastAsia="Calibri"/>
          <w:b/>
          <w:bCs/>
        </w:rPr>
        <w:t>2021</w:t>
      </w:r>
      <w:r w:rsidRPr="002F41B1">
        <w:rPr>
          <w:rFonts w:eastAsia="Calibri"/>
          <w:b/>
          <w:bCs/>
        </w:rPr>
        <w:t>-2026թթ. ծրագիր, ոլորտային և/կամ այլ ռազմավարություններ</w:t>
      </w:r>
    </w:p>
    <w:p w:rsidR="00DE3895" w:rsidRPr="006A6585" w:rsidRDefault="00DE3895" w:rsidP="00DE3895">
      <w:pPr>
        <w:spacing w:line="360" w:lineRule="auto"/>
        <w:ind w:firstLine="540"/>
        <w:jc w:val="both"/>
      </w:pPr>
      <w:r w:rsidRPr="006A6585">
        <w:t>Նախագիծը չի բխում Հայաստանի Հանրապետության կառավարության 2021-2026 թթ. ծրագրից, ոլորտային և/կամ այլ ռազմավարական փաստաթղթերի պահանջներից:</w:t>
      </w:r>
    </w:p>
    <w:p w:rsidR="00F12C76" w:rsidRPr="006A6585" w:rsidRDefault="00F12C76" w:rsidP="006C0B77">
      <w:pPr>
        <w:ind w:firstLine="709"/>
        <w:jc w:val="both"/>
      </w:pPr>
      <w:bookmarkStart w:id="0" w:name="_GoBack"/>
      <w:bookmarkEnd w:id="0"/>
    </w:p>
    <w:sectPr w:rsidR="00F12C76" w:rsidRPr="006A6585" w:rsidSect="00B53D17">
      <w:pgSz w:w="12240" w:h="15840"/>
      <w:pgMar w:top="450" w:right="630" w:bottom="1418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1F18DB"/>
    <w:multiLevelType w:val="hybridMultilevel"/>
    <w:tmpl w:val="388CC00A"/>
    <w:lvl w:ilvl="0" w:tplc="BC3E4072">
      <w:start w:val="1"/>
      <w:numFmt w:val="decimal"/>
      <w:lvlText w:val="%1."/>
      <w:lvlJc w:val="left"/>
      <w:pPr>
        <w:ind w:left="502" w:hanging="360"/>
      </w:pPr>
      <w:rPr>
        <w:rFonts w:hint="default"/>
        <w:b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3008657D"/>
    <w:multiLevelType w:val="hybridMultilevel"/>
    <w:tmpl w:val="8174A03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6E3344"/>
    <w:multiLevelType w:val="hybridMultilevel"/>
    <w:tmpl w:val="8174A03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409B"/>
    <w:rsid w:val="00002826"/>
    <w:rsid w:val="00054440"/>
    <w:rsid w:val="001151E1"/>
    <w:rsid w:val="00444664"/>
    <w:rsid w:val="00456D4F"/>
    <w:rsid w:val="00475DDD"/>
    <w:rsid w:val="005D7B2D"/>
    <w:rsid w:val="005F6F5A"/>
    <w:rsid w:val="00686482"/>
    <w:rsid w:val="006A6585"/>
    <w:rsid w:val="006B28C7"/>
    <w:rsid w:val="006C0B77"/>
    <w:rsid w:val="00727FFE"/>
    <w:rsid w:val="0079409B"/>
    <w:rsid w:val="008242FF"/>
    <w:rsid w:val="00870751"/>
    <w:rsid w:val="0091696C"/>
    <w:rsid w:val="00922C48"/>
    <w:rsid w:val="009E4AD7"/>
    <w:rsid w:val="00A51A3F"/>
    <w:rsid w:val="00A956CD"/>
    <w:rsid w:val="00B915B7"/>
    <w:rsid w:val="00C25AFD"/>
    <w:rsid w:val="00D50219"/>
    <w:rsid w:val="00DC616D"/>
    <w:rsid w:val="00DE3895"/>
    <w:rsid w:val="00E21031"/>
    <w:rsid w:val="00EA59DF"/>
    <w:rsid w:val="00EC4B3C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EA757"/>
  <w15:docId w15:val="{B47D78C0-2939-4AB4-8F2B-F5A384108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696C"/>
    <w:pPr>
      <w:spacing w:after="0" w:line="240" w:lineRule="auto"/>
    </w:pPr>
    <w:rPr>
      <w:rFonts w:ascii="GHEA Grapalat" w:eastAsia="Times New Roman" w:hAnsi="GHEA Grapalat" w:cs="Times New Roman"/>
      <w:noProof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1696C"/>
    <w:pPr>
      <w:spacing w:before="100" w:beforeAutospacing="1" w:after="100" w:afterAutospacing="1"/>
    </w:pPr>
    <w:rPr>
      <w:rFonts w:ascii="Times New Roman" w:hAnsi="Times New Roman"/>
      <w:noProof w:val="0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727FFE"/>
    <w:pPr>
      <w:ind w:left="720" w:right="14" w:hanging="706"/>
      <w:contextualSpacing/>
      <w:jc w:val="center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727FFE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471</Words>
  <Characters>3742</Characters>
  <Application>Microsoft Office Word</Application>
  <DocSecurity>0</DocSecurity>
  <Lines>67</Lines>
  <Paragraphs>18</Paragraphs>
  <ScaleCrop>false</ScaleCrop>
  <Company/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Babayan</dc:creator>
  <cp:keywords>https://mul2.gov.am/tasks/820921/oneclick/2-HIMNAVORUM.docx?token=e371aa98621357c135fee9573e7c5e4e</cp:keywords>
  <dc:description/>
  <cp:lastModifiedBy>Jemma Dadoyan</cp:lastModifiedBy>
  <cp:revision>23</cp:revision>
  <dcterms:created xsi:type="dcterms:W3CDTF">2023-04-12T13:19:00Z</dcterms:created>
  <dcterms:modified xsi:type="dcterms:W3CDTF">2023-07-19T12:16:00Z</dcterms:modified>
</cp:coreProperties>
</file>