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D58" w:rsidRDefault="00025D58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D58" w:rsidRDefault="00025D58" w:rsidP="00B85E8A">
      <w:pPr>
        <w:jc w:val="center"/>
      </w:pPr>
    </w:p>
    <w:p w:rsidR="00025D58" w:rsidRDefault="00025D58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25D58" w:rsidRDefault="00025D58" w:rsidP="00B85E8A">
      <w:pPr>
        <w:pStyle w:val="mechtex"/>
        <w:rPr>
          <w:rFonts w:ascii="GHEA Mariam" w:hAnsi="GHEA Mariam"/>
          <w:b/>
        </w:rPr>
      </w:pPr>
    </w:p>
    <w:p w:rsidR="00025D58" w:rsidRDefault="00025D58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25D58" w:rsidRPr="008E1B5A" w:rsidRDefault="00025D58" w:rsidP="00B85E8A">
      <w:pPr>
        <w:jc w:val="center"/>
        <w:rPr>
          <w:rFonts w:ascii="GHEA Mariam" w:hAnsi="GHEA Mariam"/>
          <w:sz w:val="24"/>
          <w:szCs w:val="24"/>
        </w:rPr>
      </w:pPr>
    </w:p>
    <w:p w:rsidR="00025D58" w:rsidRPr="008E1B5A" w:rsidRDefault="00025D58" w:rsidP="00B85E8A">
      <w:pPr>
        <w:jc w:val="center"/>
        <w:rPr>
          <w:rFonts w:ascii="GHEA Mariam" w:hAnsi="GHEA Mariam"/>
          <w:sz w:val="24"/>
          <w:szCs w:val="24"/>
        </w:rPr>
      </w:pPr>
    </w:p>
    <w:p w:rsidR="00025D58" w:rsidRPr="008E1B5A" w:rsidRDefault="00025D58" w:rsidP="00B85E8A">
      <w:pPr>
        <w:jc w:val="center"/>
        <w:rPr>
          <w:rFonts w:ascii="GHEA Mariam" w:hAnsi="GHEA Mariam"/>
          <w:sz w:val="24"/>
          <w:szCs w:val="24"/>
        </w:rPr>
      </w:pPr>
    </w:p>
    <w:p w:rsidR="00025D58" w:rsidRPr="004C1537" w:rsidRDefault="004C1537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20</w:t>
      </w:r>
      <w:r w:rsidR="00025D58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025D58">
        <w:rPr>
          <w:rFonts w:ascii="GHEA Mariam" w:hAnsi="GHEA Mariam" w:cs="Sylfaen"/>
          <w:spacing w:val="-4"/>
          <w:sz w:val="24"/>
          <w:szCs w:val="24"/>
          <w:lang w:val="fr-FR"/>
        </w:rPr>
        <w:t>հուլիս</w:t>
      </w:r>
      <w:r w:rsidR="00025D58"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025D58" w:rsidRPr="006740E0">
        <w:rPr>
          <w:rFonts w:ascii="GHEA Mariam" w:hAnsi="GHEA Mariam"/>
          <w:sz w:val="24"/>
          <w:szCs w:val="24"/>
        </w:rPr>
        <w:t xml:space="preserve"> 202</w:t>
      </w:r>
      <w:r w:rsidR="00025D58">
        <w:rPr>
          <w:rFonts w:ascii="GHEA Mariam" w:hAnsi="GHEA Mariam"/>
          <w:sz w:val="24"/>
          <w:szCs w:val="24"/>
        </w:rPr>
        <w:t>3</w:t>
      </w:r>
      <w:r w:rsidR="00025D58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025D58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025D58"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="00025D58" w:rsidRPr="006740E0">
        <w:rPr>
          <w:rFonts w:ascii="GHEA Mariam" w:hAnsi="GHEA Mariam"/>
          <w:sz w:val="24"/>
          <w:szCs w:val="24"/>
        </w:rPr>
        <w:t xml:space="preserve">    </w:t>
      </w:r>
      <w:r>
        <w:rPr>
          <w:rFonts w:ascii="GHEA Mariam" w:hAnsi="GHEA Mariam"/>
          <w:sz w:val="24"/>
          <w:szCs w:val="24"/>
        </w:rPr>
        <w:t xml:space="preserve">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025D58" w:rsidRDefault="00025D58" w:rsidP="00784DCD">
      <w:pPr>
        <w:pStyle w:val="mechtex"/>
      </w:pPr>
    </w:p>
    <w:p w:rsidR="00025D58" w:rsidRDefault="00025D58" w:rsidP="00784DCD">
      <w:pPr>
        <w:pStyle w:val="mechtex"/>
      </w:pPr>
    </w:p>
    <w:p w:rsidR="00EC2A44" w:rsidRPr="00000A81" w:rsidRDefault="00EC2A44" w:rsidP="00784DCD">
      <w:pPr>
        <w:pStyle w:val="mechtex"/>
      </w:pPr>
    </w:p>
    <w:p w:rsidR="00784DCD" w:rsidRPr="00784DCD" w:rsidRDefault="00784DCD" w:rsidP="00784DCD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784DCD">
        <w:rPr>
          <w:rFonts w:ascii="GHEA Mariam" w:hAnsi="GHEA Mariam"/>
          <w:sz w:val="24"/>
          <w:szCs w:val="24"/>
          <w:lang w:val="hy-AM"/>
        </w:rPr>
        <w:t>«</w:t>
      </w:r>
      <w:r w:rsidRPr="00784DCD">
        <w:rPr>
          <w:rFonts w:ascii="GHEA Mariam" w:hAnsi="GHEA Mariam" w:cs="Arial"/>
          <w:sz w:val="24"/>
          <w:szCs w:val="24"/>
          <w:lang w:val="hy-AM"/>
        </w:rPr>
        <w:t>ՍՆՆԴԱՄԹԵՐՔԻ</w:t>
      </w:r>
      <w:r w:rsidRPr="00784DCD">
        <w:rPr>
          <w:rFonts w:ascii="GHEA Mariam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784DCD">
        <w:rPr>
          <w:rFonts w:ascii="GHEA Mariam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hAnsi="GHEA Mariam" w:cs="Arial"/>
          <w:sz w:val="24"/>
          <w:szCs w:val="24"/>
          <w:lang w:val="hy-AM"/>
        </w:rPr>
        <w:t>ՊԵՏԱ</w:t>
      </w:r>
      <w:r w:rsidRPr="00784DCD">
        <w:rPr>
          <w:rFonts w:ascii="GHEA Mariam" w:hAnsi="GHEA Mariam"/>
          <w:sz w:val="24"/>
          <w:szCs w:val="24"/>
          <w:lang w:val="hy-AM"/>
        </w:rPr>
        <w:softHyphen/>
      </w:r>
      <w:r w:rsidRPr="00784DCD">
        <w:rPr>
          <w:rFonts w:ascii="GHEA Mariam" w:hAnsi="GHEA Mariam" w:cs="Arial"/>
          <w:sz w:val="24"/>
          <w:szCs w:val="24"/>
          <w:lang w:val="hy-AM"/>
        </w:rPr>
        <w:t>ԿԱՆ</w:t>
      </w:r>
      <w:r w:rsidRPr="00784DCD">
        <w:rPr>
          <w:rFonts w:ascii="GHEA Mariam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hAnsi="GHEA Mariam" w:cs="Arial"/>
          <w:sz w:val="24"/>
          <w:szCs w:val="24"/>
          <w:lang w:val="hy-AM"/>
        </w:rPr>
        <w:t>ՎԵՐԱՀՍԿՈՂՈՒԹՅԱՆ</w:t>
      </w:r>
      <w:r w:rsidRPr="00784DCD">
        <w:rPr>
          <w:rFonts w:ascii="GHEA Mariam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hAnsi="GHEA Mariam" w:cs="Arial"/>
          <w:sz w:val="24"/>
          <w:szCs w:val="24"/>
          <w:lang w:val="hy-AM"/>
        </w:rPr>
        <w:t>ՄԱՍԻՆ</w:t>
      </w:r>
      <w:r w:rsidRPr="00784DCD">
        <w:rPr>
          <w:rFonts w:ascii="GHEA Mariam" w:hAnsi="GHEA Mariam" w:cs="Arial Armenian"/>
          <w:sz w:val="24"/>
          <w:szCs w:val="24"/>
          <w:lang w:val="hy-AM"/>
        </w:rPr>
        <w:t>»</w:t>
      </w:r>
      <w:r w:rsidRPr="00784DCD">
        <w:rPr>
          <w:rFonts w:ascii="GHEA Mariam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784DCD">
        <w:rPr>
          <w:rFonts w:ascii="GHEA Mariam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784DCD">
        <w:rPr>
          <w:rFonts w:ascii="GHEA Mariam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hAnsi="GHEA Mariam" w:cs="Arial"/>
          <w:sz w:val="24"/>
          <w:szCs w:val="24"/>
          <w:lang w:val="hy-AM"/>
        </w:rPr>
        <w:t>ԵՎ</w:t>
      </w:r>
      <w:r w:rsidRPr="00784DCD">
        <w:rPr>
          <w:rFonts w:ascii="GHEA Mariam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784DCD">
        <w:rPr>
          <w:rFonts w:ascii="GHEA Mariam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784DCD">
        <w:rPr>
          <w:rFonts w:ascii="GHEA Mariam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hAnsi="GHEA Mariam" w:cs="Arial"/>
          <w:sz w:val="24"/>
          <w:szCs w:val="24"/>
          <w:lang w:val="hy-AM"/>
        </w:rPr>
        <w:t>ՄԱՍԻՆ</w:t>
      </w:r>
      <w:r w:rsidRPr="00784DCD">
        <w:rPr>
          <w:rFonts w:ascii="GHEA Mariam" w:hAnsi="GHEA Mariam" w:cs="Arial Armenian"/>
          <w:sz w:val="24"/>
          <w:szCs w:val="24"/>
          <w:lang w:val="hy-AM"/>
        </w:rPr>
        <w:t>»</w:t>
      </w:r>
      <w:r w:rsidRPr="00784DCD">
        <w:rPr>
          <w:rFonts w:ascii="GHEA Mariam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hAnsi="GHEA Mariam" w:cs="Arial"/>
          <w:sz w:val="24"/>
          <w:szCs w:val="24"/>
          <w:lang w:val="hy-AM"/>
        </w:rPr>
        <w:t>ՕՐԵՆՔԻ</w:t>
      </w:r>
      <w:r w:rsidRPr="00784DCD">
        <w:rPr>
          <w:rFonts w:ascii="GHEA Mariam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784DCD">
        <w:rPr>
          <w:rFonts w:ascii="GHEA Mariam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784DCD">
        <w:rPr>
          <w:rFonts w:ascii="GHEA Mariam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hAnsi="GHEA Mariam" w:cs="Arial"/>
          <w:sz w:val="24"/>
          <w:szCs w:val="24"/>
          <w:lang w:val="hy-AM"/>
        </w:rPr>
        <w:t>ՏԱԼՈՒ</w:t>
      </w:r>
      <w:r w:rsidRPr="00784DCD">
        <w:rPr>
          <w:rFonts w:ascii="GHEA Mariam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784DCD" w:rsidRPr="00784DCD" w:rsidRDefault="00784DCD" w:rsidP="00784DCD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</w:t>
      </w:r>
    </w:p>
    <w:p w:rsidR="00784DCD" w:rsidRDefault="00784DCD" w:rsidP="00784DCD">
      <w:pPr>
        <w:pStyle w:val="mechtex"/>
        <w:rPr>
          <w:lang w:val="hy-AM"/>
        </w:rPr>
      </w:pPr>
    </w:p>
    <w:p w:rsidR="00784DCD" w:rsidRPr="008E1B5A" w:rsidRDefault="00784DCD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784DCD">
        <w:rPr>
          <w:rFonts w:ascii="GHEA Mariam" w:hAnsi="GHEA Mariam" w:cs="Arial"/>
          <w:sz w:val="24"/>
          <w:szCs w:val="24"/>
          <w:lang w:val="hy-AM"/>
        </w:rPr>
        <w:t>Հիմք</w:t>
      </w:r>
      <w:r w:rsidRPr="00784DCD">
        <w:rPr>
          <w:rFonts w:ascii="GHEA Mariam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784DCD">
        <w:rPr>
          <w:rFonts w:ascii="GHEA Mariam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hAnsi="GHEA Mariam" w:cs="Arial Armenian"/>
          <w:sz w:val="24"/>
          <w:szCs w:val="24"/>
          <w:lang w:val="hy-AM"/>
        </w:rPr>
        <w:t>«</w:t>
      </w:r>
      <w:r w:rsidRPr="00784DCD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784DCD">
        <w:rPr>
          <w:rFonts w:ascii="GHEA Mariam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hAnsi="GHEA Mariam" w:cs="Arial"/>
          <w:sz w:val="24"/>
          <w:szCs w:val="24"/>
          <w:lang w:val="hy-AM"/>
        </w:rPr>
        <w:t>ժողովի</w:t>
      </w:r>
      <w:r w:rsidRPr="00784DCD">
        <w:rPr>
          <w:rFonts w:ascii="GHEA Mariam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784DCD">
        <w:rPr>
          <w:rFonts w:ascii="GHEA Mariam" w:hAnsi="GHEA Mariam" w:cs="Arial Armenian"/>
          <w:sz w:val="24"/>
          <w:szCs w:val="24"/>
          <w:lang w:val="hy-AM"/>
        </w:rPr>
        <w:t>»</w:t>
      </w:r>
      <w:r w:rsidRPr="00784DCD">
        <w:rPr>
          <w:rFonts w:ascii="GHEA Mariam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84DCD">
        <w:rPr>
          <w:rFonts w:ascii="GHEA Mariam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hAnsi="GHEA Mariam" w:cs="Arial"/>
          <w:sz w:val="24"/>
          <w:szCs w:val="24"/>
          <w:lang w:val="hy-AM"/>
        </w:rPr>
        <w:t>Հանրա</w:t>
      </w:r>
      <w:r w:rsidRPr="00784DCD">
        <w:rPr>
          <w:rFonts w:ascii="GHEA Mariam" w:hAnsi="GHEA Mariam"/>
          <w:sz w:val="24"/>
          <w:szCs w:val="24"/>
          <w:lang w:val="hy-AM"/>
        </w:rPr>
        <w:softHyphen/>
      </w:r>
      <w:r w:rsidRPr="00784DCD">
        <w:rPr>
          <w:rFonts w:ascii="GHEA Mariam" w:hAnsi="GHEA Mariam" w:cs="Arial"/>
          <w:sz w:val="24"/>
          <w:szCs w:val="24"/>
          <w:lang w:val="hy-AM"/>
        </w:rPr>
        <w:t>պե</w:t>
      </w:r>
      <w:r w:rsidRPr="00784DCD">
        <w:rPr>
          <w:rFonts w:ascii="GHEA Mariam" w:hAnsi="GHEA Mariam"/>
          <w:sz w:val="24"/>
          <w:szCs w:val="24"/>
          <w:lang w:val="hy-AM"/>
        </w:rPr>
        <w:softHyphen/>
      </w:r>
      <w:r w:rsidRPr="00784DCD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784DCD">
        <w:rPr>
          <w:rFonts w:ascii="GHEA Mariam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784DCD">
        <w:rPr>
          <w:rFonts w:ascii="GHEA Mariam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hAnsi="GHEA Mariam" w:cs="Arial"/>
          <w:sz w:val="24"/>
          <w:szCs w:val="24"/>
          <w:lang w:val="hy-AM"/>
        </w:rPr>
        <w:t>օրենքի</w:t>
      </w:r>
      <w:r w:rsidRPr="00784DCD">
        <w:rPr>
          <w:rFonts w:ascii="GHEA Mariam" w:hAnsi="GHEA Mariam"/>
          <w:sz w:val="24"/>
          <w:szCs w:val="24"/>
          <w:lang w:val="hy-AM"/>
        </w:rPr>
        <w:t xml:space="preserve"> 65-</w:t>
      </w:r>
      <w:r w:rsidRPr="00784DCD">
        <w:rPr>
          <w:rFonts w:ascii="GHEA Mariam" w:hAnsi="GHEA Mariam" w:cs="Arial"/>
          <w:sz w:val="24"/>
          <w:szCs w:val="24"/>
          <w:lang w:val="hy-AM"/>
        </w:rPr>
        <w:t>րդ</w:t>
      </w:r>
      <w:r w:rsidRPr="00784DCD">
        <w:rPr>
          <w:rFonts w:ascii="GHEA Mariam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84DCD">
        <w:rPr>
          <w:rFonts w:ascii="GHEA Mariam" w:hAnsi="GHEA Mariam"/>
          <w:sz w:val="24"/>
          <w:szCs w:val="24"/>
          <w:lang w:val="hy-AM"/>
        </w:rPr>
        <w:t xml:space="preserve"> 3-</w:t>
      </w:r>
      <w:r w:rsidRPr="00784DCD">
        <w:rPr>
          <w:rFonts w:ascii="GHEA Mariam" w:hAnsi="GHEA Mariam" w:cs="Arial"/>
          <w:sz w:val="24"/>
          <w:szCs w:val="24"/>
          <w:lang w:val="hy-AM"/>
        </w:rPr>
        <w:t>րդ</w:t>
      </w:r>
      <w:r w:rsidRPr="00784DCD">
        <w:rPr>
          <w:rFonts w:ascii="GHEA Mariam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hAnsi="GHEA Mariam" w:cs="Arial"/>
          <w:sz w:val="24"/>
          <w:szCs w:val="24"/>
          <w:lang w:val="hy-AM"/>
        </w:rPr>
        <w:t>մասը՝</w:t>
      </w:r>
      <w:r w:rsidRPr="00784DC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84DCD" w:rsidRPr="00784DCD" w:rsidRDefault="00784DCD" w:rsidP="00784DCD">
      <w:pPr>
        <w:pStyle w:val="norm"/>
        <w:spacing w:line="360" w:lineRule="auto"/>
        <w:ind w:firstLine="706"/>
        <w:rPr>
          <w:rFonts w:ascii="GHEA Mariam" w:eastAsiaTheme="minorHAnsi" w:hAnsi="GHEA Mariam"/>
          <w:sz w:val="24"/>
          <w:szCs w:val="24"/>
          <w:lang w:val="hy-AM"/>
        </w:rPr>
      </w:pPr>
      <w:r w:rsidRPr="00784DCD">
        <w:rPr>
          <w:rFonts w:ascii="GHEA Mariam" w:hAnsi="GHEA Mariam"/>
          <w:spacing w:val="-6"/>
          <w:sz w:val="24"/>
          <w:szCs w:val="24"/>
          <w:lang w:val="hy-AM"/>
        </w:rPr>
        <w:t xml:space="preserve">1. </w:t>
      </w:r>
      <w:r w:rsidRPr="00784DCD">
        <w:rPr>
          <w:rFonts w:ascii="GHEA Mariam" w:hAnsi="GHEA Mariam" w:cs="Arial"/>
          <w:spacing w:val="-6"/>
          <w:sz w:val="24"/>
          <w:szCs w:val="24"/>
          <w:lang w:val="hy-AM"/>
        </w:rPr>
        <w:t>Հավանություն</w:t>
      </w:r>
      <w:r w:rsidRPr="00784DC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84DCD">
        <w:rPr>
          <w:rFonts w:ascii="GHEA Mariam" w:hAnsi="GHEA Mariam" w:cs="Arial"/>
          <w:spacing w:val="-6"/>
          <w:sz w:val="24"/>
          <w:szCs w:val="24"/>
          <w:lang w:val="hy-AM"/>
        </w:rPr>
        <w:t>տալ</w:t>
      </w:r>
      <w:r w:rsidRPr="00784DCD">
        <w:rPr>
          <w:rFonts w:ascii="GHEA Mariam" w:hAnsi="GHEA Mariam"/>
          <w:spacing w:val="-6"/>
          <w:sz w:val="24"/>
          <w:szCs w:val="24"/>
          <w:lang w:val="hy-AM"/>
        </w:rPr>
        <w:t xml:space="preserve"> «</w:t>
      </w:r>
      <w:r w:rsidRPr="00784DCD">
        <w:rPr>
          <w:rFonts w:ascii="GHEA Mariam" w:hAnsi="GHEA Mariam" w:cs="Arial"/>
          <w:spacing w:val="-6"/>
          <w:sz w:val="24"/>
          <w:szCs w:val="24"/>
          <w:lang w:val="hy-AM"/>
        </w:rPr>
        <w:t>Սննդամթերքի</w:t>
      </w:r>
      <w:r w:rsidRPr="00784DC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84DCD">
        <w:rPr>
          <w:rFonts w:ascii="GHEA Mariam" w:hAnsi="GHEA Mariam" w:cs="Arial"/>
          <w:spacing w:val="-6"/>
          <w:sz w:val="24"/>
          <w:szCs w:val="24"/>
          <w:lang w:val="hy-AM"/>
        </w:rPr>
        <w:t>անվտանգության</w:t>
      </w:r>
      <w:r w:rsidRPr="00784DC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84DCD">
        <w:rPr>
          <w:rFonts w:ascii="GHEA Mariam" w:hAnsi="GHEA Mariam" w:cs="Arial"/>
          <w:spacing w:val="-6"/>
          <w:sz w:val="24"/>
          <w:szCs w:val="24"/>
          <w:lang w:val="hy-AM"/>
        </w:rPr>
        <w:t>պետական</w:t>
      </w:r>
      <w:r w:rsidRPr="00784DC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84DCD">
        <w:rPr>
          <w:rFonts w:ascii="GHEA Mariam" w:hAnsi="GHEA Mariam" w:cs="Arial"/>
          <w:spacing w:val="-6"/>
          <w:sz w:val="24"/>
          <w:szCs w:val="24"/>
          <w:lang w:val="hy-AM"/>
        </w:rPr>
        <w:t>վերահսկո</w:t>
      </w:r>
      <w:r w:rsidRPr="00784DCD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ղությ</w:t>
      </w:r>
      <w:r w:rsidRPr="00784DCD">
        <w:rPr>
          <w:rFonts w:ascii="GHEA Mariam" w:hAnsi="GHEA Mariam" w:cs="Arial"/>
          <w:sz w:val="24"/>
          <w:szCs w:val="24"/>
          <w:lang w:val="hy-AM"/>
        </w:rPr>
        <w:t>ան</w:t>
      </w:r>
      <w:r w:rsidRPr="00784DCD">
        <w:rPr>
          <w:rFonts w:ascii="GHEA Mariam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hAnsi="GHEA Mariam" w:cs="Arial"/>
          <w:sz w:val="24"/>
          <w:szCs w:val="24"/>
          <w:lang w:val="hy-AM"/>
        </w:rPr>
        <w:t>մասին</w:t>
      </w:r>
      <w:r w:rsidRPr="00784DCD">
        <w:rPr>
          <w:rFonts w:ascii="GHEA Mariam" w:hAnsi="GHEA Mariam" w:cs="Arial Armenian"/>
          <w:sz w:val="24"/>
          <w:szCs w:val="24"/>
          <w:lang w:val="hy-AM"/>
        </w:rPr>
        <w:t>»</w:t>
      </w:r>
      <w:r w:rsidRPr="00784DCD">
        <w:rPr>
          <w:rFonts w:ascii="GHEA Mariam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784DCD">
        <w:rPr>
          <w:rFonts w:ascii="GHEA Mariam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784DCD">
        <w:rPr>
          <w:rFonts w:ascii="GHEA Mariam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hAnsi="GHEA Mariam" w:cs="Arial"/>
          <w:sz w:val="24"/>
          <w:szCs w:val="24"/>
          <w:lang w:val="hy-AM"/>
        </w:rPr>
        <w:t>և</w:t>
      </w:r>
      <w:r w:rsidRPr="00784DCD">
        <w:rPr>
          <w:rFonts w:ascii="GHEA Mariam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784DCD">
        <w:rPr>
          <w:rFonts w:ascii="GHEA Mariam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784DCD">
        <w:rPr>
          <w:rFonts w:ascii="GHEA Mariam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hAnsi="GHEA Mariam" w:cs="Arial"/>
          <w:sz w:val="24"/>
          <w:szCs w:val="24"/>
          <w:lang w:val="hy-AM"/>
        </w:rPr>
        <w:t>մասին</w:t>
      </w:r>
      <w:r w:rsidRPr="00784DCD">
        <w:rPr>
          <w:rFonts w:ascii="GHEA Mariam" w:hAnsi="GHEA Mariam" w:cs="Arial Armenian"/>
          <w:sz w:val="24"/>
          <w:szCs w:val="24"/>
          <w:lang w:val="hy-AM"/>
        </w:rPr>
        <w:t>»</w:t>
      </w:r>
      <w:r w:rsidRPr="00784DCD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784DCD">
        <w:rPr>
          <w:rFonts w:ascii="GHEA Mariam" w:eastAsiaTheme="minorHAnsi" w:hAnsi="GHEA Mariam" w:cs="Arial"/>
          <w:sz w:val="24"/>
          <w:szCs w:val="24"/>
          <w:lang w:val="hy-AM"/>
        </w:rPr>
        <w:t>օրենքի</w:t>
      </w:r>
      <w:r w:rsidRPr="00784DCD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eastAsiaTheme="minorHAnsi" w:hAnsi="GHEA Mariam" w:cs="Arial"/>
          <w:sz w:val="24"/>
          <w:szCs w:val="24"/>
          <w:lang w:val="hy-AM"/>
        </w:rPr>
        <w:t>նախագծի</w:t>
      </w:r>
      <w:r w:rsidRPr="00784DCD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eastAsiaTheme="minorHAnsi" w:hAnsi="GHEA Mariam" w:cs="Arial"/>
          <w:sz w:val="24"/>
          <w:szCs w:val="24"/>
          <w:lang w:val="hy-AM"/>
        </w:rPr>
        <w:t>վերաբերյալ</w:t>
      </w:r>
      <w:r w:rsidRPr="00784DCD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eastAsiaTheme="minorHAnsi" w:hAnsi="GHEA Mariam" w:cs="Arial"/>
          <w:sz w:val="24"/>
          <w:szCs w:val="24"/>
          <w:lang w:val="hy-AM"/>
        </w:rPr>
        <w:t>Հայաստանի</w:t>
      </w:r>
      <w:r w:rsidRPr="00784DCD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eastAsiaTheme="minorHAnsi" w:hAnsi="GHEA Mariam" w:cs="Arial"/>
          <w:sz w:val="24"/>
          <w:szCs w:val="24"/>
          <w:lang w:val="hy-AM"/>
        </w:rPr>
        <w:t>Հանրա</w:t>
      </w:r>
      <w:r w:rsidRPr="00784DCD">
        <w:rPr>
          <w:rFonts w:ascii="GHEA Mariam" w:eastAsiaTheme="minorHAnsi" w:hAnsi="GHEA Mariam"/>
          <w:sz w:val="24"/>
          <w:szCs w:val="24"/>
          <w:lang w:val="hy-AM"/>
        </w:rPr>
        <w:softHyphen/>
      </w:r>
      <w:r w:rsidRPr="00784DCD">
        <w:rPr>
          <w:rFonts w:ascii="GHEA Mariam" w:eastAsiaTheme="minorHAnsi" w:hAnsi="GHEA Mariam" w:cs="Arial"/>
          <w:sz w:val="24"/>
          <w:szCs w:val="24"/>
          <w:lang w:val="hy-AM"/>
        </w:rPr>
        <w:t>պե</w:t>
      </w:r>
      <w:r w:rsidRPr="00784DCD">
        <w:rPr>
          <w:rFonts w:ascii="GHEA Mariam" w:eastAsiaTheme="minorHAnsi" w:hAnsi="GHEA Mariam"/>
          <w:sz w:val="24"/>
          <w:szCs w:val="24"/>
          <w:lang w:val="hy-AM"/>
        </w:rPr>
        <w:softHyphen/>
      </w:r>
      <w:r w:rsidRPr="00784DCD">
        <w:rPr>
          <w:rFonts w:ascii="GHEA Mariam" w:eastAsiaTheme="minorHAnsi" w:hAnsi="GHEA Mariam" w:cs="Arial"/>
          <w:sz w:val="24"/>
          <w:szCs w:val="24"/>
          <w:lang w:val="hy-AM"/>
        </w:rPr>
        <w:t>տության</w:t>
      </w:r>
      <w:r w:rsidRPr="00784DCD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eastAsiaTheme="minorHAnsi" w:hAnsi="GHEA Mariam" w:cs="Arial"/>
          <w:sz w:val="24"/>
          <w:szCs w:val="24"/>
          <w:lang w:val="hy-AM"/>
        </w:rPr>
        <w:t>կառավարության</w:t>
      </w:r>
      <w:r w:rsidRPr="00784DCD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eastAsiaTheme="minorHAnsi" w:hAnsi="GHEA Mariam" w:cs="Arial"/>
          <w:sz w:val="24"/>
          <w:szCs w:val="24"/>
          <w:lang w:val="hy-AM"/>
        </w:rPr>
        <w:t>օրենսդրական</w:t>
      </w:r>
      <w:r w:rsidRPr="00784DCD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eastAsiaTheme="minorHAnsi" w:hAnsi="GHEA Mariam" w:cs="Arial"/>
          <w:sz w:val="24"/>
          <w:szCs w:val="24"/>
          <w:lang w:val="hy-AM"/>
        </w:rPr>
        <w:t>նախաձեռնությանը</w:t>
      </w:r>
      <w:r w:rsidRPr="00784DCD">
        <w:rPr>
          <w:rFonts w:ascii="GHEA Mariam" w:eastAsiaTheme="minorHAnsi" w:hAnsi="GHEA Mariam"/>
          <w:sz w:val="24"/>
          <w:szCs w:val="24"/>
          <w:lang w:val="hy-AM"/>
        </w:rPr>
        <w:t>:</w:t>
      </w:r>
    </w:p>
    <w:p w:rsidR="00784DCD" w:rsidRPr="00784DCD" w:rsidRDefault="00784DCD" w:rsidP="00784DCD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r w:rsidRPr="00784DCD">
        <w:rPr>
          <w:rFonts w:ascii="GHEA Mariam" w:eastAsiaTheme="minorHAnsi" w:hAnsi="GHEA Mariam"/>
          <w:sz w:val="24"/>
          <w:szCs w:val="24"/>
          <w:lang w:val="hy-AM"/>
        </w:rPr>
        <w:t xml:space="preserve">2. </w:t>
      </w:r>
      <w:r w:rsidRPr="00784DCD">
        <w:rPr>
          <w:rFonts w:ascii="GHEA Mariam" w:eastAsiaTheme="minorHAnsi" w:hAnsi="GHEA Mariam" w:cs="Arial"/>
          <w:sz w:val="24"/>
          <w:szCs w:val="24"/>
          <w:lang w:val="hy-AM"/>
        </w:rPr>
        <w:t>Հայաստանի</w:t>
      </w:r>
      <w:r w:rsidRPr="00784DCD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eastAsiaTheme="minorHAnsi" w:hAnsi="GHEA Mariam" w:cs="Arial"/>
          <w:sz w:val="24"/>
          <w:szCs w:val="24"/>
          <w:lang w:val="hy-AM"/>
        </w:rPr>
        <w:t>Հանրապետության</w:t>
      </w:r>
      <w:r w:rsidRPr="00784DCD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eastAsiaTheme="minorHAnsi" w:hAnsi="GHEA Mariam" w:cs="Arial"/>
          <w:sz w:val="24"/>
          <w:szCs w:val="24"/>
          <w:lang w:val="hy-AM"/>
        </w:rPr>
        <w:t>կառավարության</w:t>
      </w:r>
      <w:r w:rsidRPr="00784DCD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eastAsiaTheme="minorHAnsi" w:hAnsi="GHEA Mariam" w:cs="Arial"/>
          <w:sz w:val="24"/>
          <w:szCs w:val="24"/>
          <w:lang w:val="hy-AM"/>
        </w:rPr>
        <w:t>օրենսդրական</w:t>
      </w:r>
      <w:r w:rsidRPr="00784DCD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eastAsiaTheme="minorHAnsi" w:hAnsi="GHEA Mariam" w:cs="Arial"/>
          <w:sz w:val="24"/>
          <w:szCs w:val="24"/>
          <w:lang w:val="hy-AM"/>
        </w:rPr>
        <w:t>նախա</w:t>
      </w:r>
      <w:r w:rsidRPr="00784DCD">
        <w:rPr>
          <w:rFonts w:ascii="GHEA Mariam" w:eastAsiaTheme="minorHAnsi" w:hAnsi="GHEA Mariam"/>
          <w:sz w:val="24"/>
          <w:szCs w:val="24"/>
          <w:lang w:val="hy-AM"/>
        </w:rPr>
        <w:softHyphen/>
      </w:r>
      <w:r w:rsidRPr="00784DCD">
        <w:rPr>
          <w:rFonts w:ascii="GHEA Mariam" w:eastAsiaTheme="minorHAnsi" w:hAnsi="GHEA Mariam" w:cs="Arial"/>
          <w:sz w:val="24"/>
          <w:szCs w:val="24"/>
          <w:lang w:val="hy-AM"/>
        </w:rPr>
        <w:t>ձեռ</w:t>
      </w:r>
      <w:r w:rsidRPr="00784DCD">
        <w:rPr>
          <w:rFonts w:ascii="GHEA Mariam" w:eastAsiaTheme="minorHAnsi" w:hAnsi="GHEA Mariam"/>
          <w:sz w:val="24"/>
          <w:szCs w:val="24"/>
          <w:lang w:val="hy-AM"/>
        </w:rPr>
        <w:softHyphen/>
      </w:r>
      <w:r w:rsidRPr="00784DCD">
        <w:rPr>
          <w:rFonts w:ascii="GHEA Mariam" w:eastAsiaTheme="minorHAnsi" w:hAnsi="GHEA Mariam" w:cs="Arial"/>
          <w:sz w:val="24"/>
          <w:szCs w:val="24"/>
          <w:lang w:val="hy-AM"/>
        </w:rPr>
        <w:t>նությունը</w:t>
      </w:r>
      <w:r w:rsidRPr="00784DCD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eastAsiaTheme="minorHAnsi" w:hAnsi="GHEA Mariam" w:cs="Arial"/>
          <w:sz w:val="24"/>
          <w:szCs w:val="24"/>
          <w:lang w:val="hy-AM"/>
        </w:rPr>
        <w:t>սահմանված</w:t>
      </w:r>
      <w:r w:rsidRPr="00784DCD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eastAsiaTheme="minorHAnsi" w:hAnsi="GHEA Mariam" w:cs="Arial"/>
          <w:sz w:val="24"/>
          <w:szCs w:val="24"/>
          <w:lang w:val="hy-AM"/>
        </w:rPr>
        <w:t>կարգով</w:t>
      </w:r>
      <w:r w:rsidRPr="00784DCD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eastAsiaTheme="minorHAnsi" w:hAnsi="GHEA Mariam" w:cs="Arial"/>
          <w:sz w:val="24"/>
          <w:szCs w:val="24"/>
          <w:lang w:val="hy-AM"/>
        </w:rPr>
        <w:t>ներկայացնել</w:t>
      </w:r>
      <w:r w:rsidRPr="00784DCD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eastAsiaTheme="minorHAnsi" w:hAnsi="GHEA Mariam" w:cs="Arial"/>
          <w:sz w:val="24"/>
          <w:szCs w:val="24"/>
          <w:lang w:val="hy-AM"/>
        </w:rPr>
        <w:t>Հայաստանի</w:t>
      </w:r>
      <w:r w:rsidRPr="00784DCD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eastAsiaTheme="minorHAnsi" w:hAnsi="GHEA Mariam" w:cs="Arial"/>
          <w:sz w:val="24"/>
          <w:szCs w:val="24"/>
          <w:lang w:val="hy-AM"/>
        </w:rPr>
        <w:t>Հանրապետության</w:t>
      </w:r>
      <w:r w:rsidRPr="00784DCD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eastAsiaTheme="minorHAnsi" w:hAnsi="GHEA Mariam" w:cs="Arial"/>
          <w:sz w:val="24"/>
          <w:szCs w:val="24"/>
          <w:lang w:val="hy-AM"/>
        </w:rPr>
        <w:t>Ազգային</w:t>
      </w:r>
      <w:r w:rsidRPr="00784DCD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784DCD">
        <w:rPr>
          <w:rFonts w:ascii="GHEA Mariam" w:eastAsiaTheme="minorHAnsi" w:hAnsi="GHEA Mariam" w:cs="Arial"/>
          <w:sz w:val="24"/>
          <w:szCs w:val="24"/>
          <w:lang w:val="hy-AM"/>
        </w:rPr>
        <w:t>ժողով</w:t>
      </w:r>
      <w:r w:rsidRPr="00784DCD">
        <w:rPr>
          <w:rFonts w:ascii="GHEA Mariam" w:eastAsiaTheme="minorHAnsi" w:hAnsi="GHEA Mariam"/>
          <w:sz w:val="24"/>
          <w:szCs w:val="24"/>
          <w:lang w:val="hy-AM"/>
        </w:rPr>
        <w:t>:</w:t>
      </w:r>
    </w:p>
    <w:p w:rsidR="00025D58" w:rsidRPr="00D37608" w:rsidRDefault="00025D58" w:rsidP="00315C37">
      <w:pPr>
        <w:pStyle w:val="norm"/>
        <w:spacing w:line="360" w:lineRule="auto"/>
        <w:rPr>
          <w:rFonts w:ascii="GHEA Mariam" w:hAnsi="GHEA Mariam"/>
          <w:sz w:val="16"/>
          <w:szCs w:val="24"/>
          <w:lang w:val="hy-AM"/>
        </w:rPr>
      </w:pPr>
    </w:p>
    <w:p w:rsidR="00025D58" w:rsidRPr="005372C6" w:rsidRDefault="00025D58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25D58" w:rsidRPr="005372C6" w:rsidRDefault="00025D58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372C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372C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372C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25D58" w:rsidRPr="005372C6" w:rsidRDefault="00025D58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372C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372C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372C6">
        <w:rPr>
          <w:rFonts w:ascii="GHEA Mariam" w:hAnsi="GHEA Mariam" w:cs="Sylfaen"/>
          <w:sz w:val="24"/>
          <w:szCs w:val="24"/>
          <w:lang w:val="hy-AM"/>
        </w:rPr>
        <w:t>.</w:t>
      </w:r>
      <w:r w:rsidRPr="005372C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372C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25D58" w:rsidRPr="005372C6" w:rsidRDefault="00025D58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5372C6" w:rsidRDefault="00025D58" w:rsidP="004C1537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5372C6">
        <w:rPr>
          <w:rFonts w:ascii="GHEA Mariam" w:hAnsi="GHEA Mariam" w:cs="Arial"/>
          <w:sz w:val="24"/>
          <w:szCs w:val="24"/>
          <w:lang w:val="hy-AM"/>
        </w:rPr>
        <w:t>Երև</w:t>
      </w:r>
      <w:bookmarkStart w:id="0" w:name="_GoBack"/>
      <w:bookmarkEnd w:id="0"/>
      <w:r w:rsidRPr="005372C6">
        <w:rPr>
          <w:rFonts w:ascii="GHEA Mariam" w:hAnsi="GHEA Mariam" w:cs="Arial"/>
          <w:sz w:val="24"/>
          <w:szCs w:val="24"/>
          <w:lang w:val="hy-AM"/>
        </w:rPr>
        <w:t>ան</w:t>
      </w:r>
      <w:proofErr w:type="spellEnd"/>
    </w:p>
    <w:sectPr w:rsidR="001F225D" w:rsidRPr="005372C6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32E0" w:rsidRDefault="006A32E0">
      <w:r>
        <w:separator/>
      </w:r>
    </w:p>
  </w:endnote>
  <w:endnote w:type="continuationSeparator" w:id="0">
    <w:p w:rsidR="006A32E0" w:rsidRDefault="006A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477C0">
      <w:rPr>
        <w:noProof/>
        <w:sz w:val="18"/>
      </w:rPr>
      <w:t>voroshumKK323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B11" w:rsidRPr="008477C0" w:rsidRDefault="008477C0" w:rsidP="008477C0">
    <w:pPr>
      <w:pStyle w:val="Footer"/>
    </w:pPr>
    <w:fldSimple w:instr=" FILENAME   \* MERGEFORMAT ">
      <w:r>
        <w:rPr>
          <w:noProof/>
        </w:rPr>
        <w:t>voroshumKK323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32E0" w:rsidRDefault="006A32E0">
      <w:r>
        <w:separator/>
      </w:r>
    </w:p>
  </w:footnote>
  <w:footnote w:type="continuationSeparator" w:id="0">
    <w:p w:rsidR="006A32E0" w:rsidRDefault="006A32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84DC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50E4C"/>
    <w:multiLevelType w:val="hybridMultilevel"/>
    <w:tmpl w:val="8EEEB942"/>
    <w:lvl w:ilvl="0" w:tplc="052A7420">
      <w:start w:val="1"/>
      <w:numFmt w:val="decimal"/>
      <w:lvlText w:val="%1."/>
      <w:lvlJc w:val="left"/>
      <w:pPr>
        <w:ind w:left="510" w:hanging="360"/>
      </w:pPr>
      <w:rPr>
        <w:rFonts w:cs="IRTEK Courier"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" w15:restartNumberingAfterBreak="0">
    <w:nsid w:val="3D262A4E"/>
    <w:multiLevelType w:val="hybridMultilevel"/>
    <w:tmpl w:val="E10ACA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D5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58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BCE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BC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0B11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537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2C6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2E0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BE0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4DCD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D91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67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7C0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4D3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B7EE3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130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87CB5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D36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427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608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39B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61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DF7D2F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374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B09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2A44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58B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2FD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2B4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CB74CC-554A-4A43-A3D7-A1AAF88A6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25D5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25D5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025D58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025D5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025D58"/>
    <w:rPr>
      <w:b/>
      <w:bCs/>
    </w:rPr>
  </w:style>
  <w:style w:type="paragraph" w:styleId="BalloonText">
    <w:name w:val="Balloon Text"/>
    <w:basedOn w:val="Normal"/>
    <w:link w:val="BalloonTextChar"/>
    <w:rsid w:val="002A0B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A0B11"/>
    <w:rPr>
      <w:rFonts w:ascii="Segoe UI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4C1537"/>
    <w:rPr>
      <w:i/>
      <w:iCs/>
    </w:rPr>
  </w:style>
  <w:style w:type="paragraph" w:styleId="ListParagraph">
    <w:name w:val="List Paragraph"/>
    <w:basedOn w:val="Normal"/>
    <w:uiPriority w:val="34"/>
    <w:qFormat/>
    <w:rsid w:val="00D37608"/>
    <w:pPr>
      <w:spacing w:line="276" w:lineRule="auto"/>
    </w:pPr>
    <w:rPr>
      <w:rFonts w:ascii="Calibri" w:hAnsi="Calibri"/>
      <w:sz w:val="21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1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https:/mul2.gov.am/tasks/815888/oneclick/voroshumMK-262.docx?token=cd171e988e61aa2de56f5c13c8ceedc8</cp:keywords>
  <dc:description/>
  <cp:lastModifiedBy>Kristina Papyan</cp:lastModifiedBy>
  <cp:revision>4</cp:revision>
  <cp:lastPrinted>2023-07-19T06:19:00Z</cp:lastPrinted>
  <dcterms:created xsi:type="dcterms:W3CDTF">2023-07-19T06:19:00Z</dcterms:created>
  <dcterms:modified xsi:type="dcterms:W3CDTF">2023-07-19T06:19:00Z</dcterms:modified>
</cp:coreProperties>
</file>