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B4D5B" w14:textId="77777777" w:rsidR="009865AB" w:rsidRPr="009865AB" w:rsidRDefault="009865AB" w:rsidP="004E21DF">
      <w:pPr>
        <w:spacing w:after="0" w:line="360" w:lineRule="auto"/>
        <w:jc w:val="center"/>
        <w:rPr>
          <w:rFonts w:ascii="GHEA Grapalat" w:hAnsi="GHEA Grapalat"/>
          <w:b/>
          <w:sz w:val="24"/>
          <w:szCs w:val="24"/>
        </w:rPr>
      </w:pPr>
      <w:r w:rsidRPr="009865AB">
        <w:rPr>
          <w:rFonts w:ascii="GHEA Grapalat" w:hAnsi="GHEA Grapalat"/>
          <w:b/>
          <w:sz w:val="24"/>
          <w:szCs w:val="24"/>
        </w:rPr>
        <w:t>ԱՄՓՈՓԱԹԵՐԹ</w:t>
      </w:r>
    </w:p>
    <w:p w14:paraId="1E737347" w14:textId="7AEB798C" w:rsidR="009865AB" w:rsidRDefault="009865AB" w:rsidP="004E21DF">
      <w:pPr>
        <w:tabs>
          <w:tab w:val="decimal" w:pos="10206"/>
        </w:tabs>
        <w:spacing w:after="0" w:line="360" w:lineRule="auto"/>
        <w:jc w:val="center"/>
        <w:rPr>
          <w:rFonts w:ascii="GHEA Grapalat" w:hAnsi="GHEA Grapalat"/>
          <w:b/>
          <w:sz w:val="24"/>
          <w:szCs w:val="24"/>
        </w:rPr>
      </w:pPr>
      <w:r w:rsidRPr="009865AB">
        <w:rPr>
          <w:rFonts w:ascii="GHEA Grapalat" w:hAnsi="GHEA Grapalat"/>
          <w:b/>
          <w:sz w:val="24"/>
          <w:szCs w:val="24"/>
        </w:rPr>
        <w:t xml:space="preserve">«ՀԱՅԱՍՏԱՆԻ ՀԱՆՐԱՊԵՏՈՒԹՅԱՆ 2023 ԹՎԱԿԱՆԻ ՊԵՏԱԿԱՆ ԲՅՈՒՋԵԻ ՄԱՍԻՆ» ՕՐԵՆՔՈՒՄ ՎԵՐԱԲԱՇԽՈՒՄ </w:t>
      </w:r>
      <w:r>
        <w:rPr>
          <w:rFonts w:ascii="GHEA Grapalat" w:hAnsi="GHEA Grapalat"/>
          <w:b/>
          <w:sz w:val="24"/>
          <w:szCs w:val="24"/>
        </w:rPr>
        <w:t>ԵՎ</w:t>
      </w:r>
      <w:r w:rsidRPr="009865AB">
        <w:rPr>
          <w:rFonts w:ascii="GHEA Grapalat" w:hAnsi="GHEA Grapalat"/>
          <w:b/>
          <w:sz w:val="24"/>
          <w:szCs w:val="24"/>
        </w:rPr>
        <w:t xml:space="preserve"> ՀԱՅԱՍՏԱՆԻ ՀԱՆՐԱՊԵՏՈՒԹՅԱՆ ԿԱՌԱՎԱՐՈՒԹՅԱՆ 2022 ԹՎԱԿԱՆԻ ԴԵԿՏԵՄԲԵՐԻ 29-Ի N 2111-Ն ՈՐՈՇՄԱՆ ՄԵՋ ՓՈՓՈԽՈՒԹՅՈՒՆՆԵՐ ՈՒ ԼՐԱՑՈՒՄՆԵՐ ԿԱՏԱՐԵԼՈՒ ԵՎ ՄՐՑԱԿՑՈՒԹՅԱՆ ՊԱՇՏՊԱՆՈՒԹՅԱՆ ՀԱՆՁՆԱԺՈՂՈՎԻՆ ԳՈՒՄԱՐ ՀԱՏԿԱՑՆԵԼՈՒ ՄԱՍԻՆ» </w:t>
      </w:r>
      <w:r w:rsidR="00800E5C">
        <w:rPr>
          <w:rFonts w:ascii="GHEA Grapalat" w:hAnsi="GHEA Grapalat"/>
          <w:b/>
          <w:sz w:val="24"/>
          <w:szCs w:val="24"/>
        </w:rPr>
        <w:t>Կ</w:t>
      </w:r>
      <w:r w:rsidRPr="009865AB">
        <w:rPr>
          <w:rFonts w:ascii="GHEA Grapalat" w:hAnsi="GHEA Grapalat"/>
          <w:b/>
          <w:sz w:val="24"/>
          <w:szCs w:val="24"/>
        </w:rPr>
        <w:t>ԱՌԱՎԱՐՈՒԹՅԱՆ ՈՐՈՇՄԱՆ ՆԱԽԱԳԾԻ</w:t>
      </w:r>
    </w:p>
    <w:p w14:paraId="074DC548" w14:textId="77777777" w:rsidR="009865AB" w:rsidRPr="00800E5C" w:rsidRDefault="009865AB" w:rsidP="004E21DF">
      <w:pPr>
        <w:spacing w:after="0" w:line="360" w:lineRule="auto"/>
        <w:jc w:val="center"/>
        <w:rPr>
          <w:rFonts w:ascii="GHEA Grapalat" w:hAnsi="GHEA Grapalat"/>
          <w:b/>
          <w:sz w:val="24"/>
          <w:szCs w:val="24"/>
        </w:rPr>
      </w:pPr>
    </w:p>
    <w:tbl>
      <w:tblPr>
        <w:tblStyle w:val="TableGrid"/>
        <w:tblW w:w="14033" w:type="dxa"/>
        <w:jc w:val="center"/>
        <w:tblLook w:val="04A0" w:firstRow="1" w:lastRow="0" w:firstColumn="1" w:lastColumn="0" w:noHBand="0" w:noVBand="1"/>
      </w:tblPr>
      <w:tblGrid>
        <w:gridCol w:w="8788"/>
        <w:gridCol w:w="5245"/>
      </w:tblGrid>
      <w:tr w:rsidR="009865AB" w:rsidRPr="009865AB" w14:paraId="15BB86F1" w14:textId="77777777" w:rsidTr="001F2FBB">
        <w:trPr>
          <w:trHeight w:val="527"/>
          <w:jc w:val="center"/>
        </w:trPr>
        <w:tc>
          <w:tcPr>
            <w:tcW w:w="8788" w:type="dxa"/>
            <w:vMerge w:val="restart"/>
            <w:shd w:val="clear" w:color="auto" w:fill="BFBFBF" w:themeFill="background1" w:themeFillShade="BF"/>
          </w:tcPr>
          <w:p w14:paraId="5BB5CD19" w14:textId="09469F0D" w:rsidR="009865AB" w:rsidRPr="009865AB" w:rsidRDefault="009865AB" w:rsidP="004E21DF">
            <w:pPr>
              <w:spacing w:line="360" w:lineRule="auto"/>
              <w:jc w:val="center"/>
              <w:rPr>
                <w:rFonts w:ascii="GHEA Grapalat" w:hAnsi="GHEA Grapalat"/>
                <w:sz w:val="24"/>
                <w:szCs w:val="24"/>
              </w:rPr>
            </w:pPr>
            <w:r w:rsidRPr="009865AB">
              <w:rPr>
                <w:rFonts w:ascii="GHEA Grapalat" w:hAnsi="GHEA Grapalat"/>
                <w:b/>
                <w:sz w:val="24"/>
                <w:szCs w:val="24"/>
              </w:rPr>
              <w:t>Ֆինանսների նախարարություն</w:t>
            </w:r>
          </w:p>
        </w:tc>
        <w:tc>
          <w:tcPr>
            <w:tcW w:w="5245" w:type="dxa"/>
            <w:shd w:val="clear" w:color="auto" w:fill="BFBFBF" w:themeFill="background1" w:themeFillShade="BF"/>
          </w:tcPr>
          <w:p w14:paraId="688A1E5B" w14:textId="1031CD04" w:rsidR="009865AB" w:rsidRPr="009865AB" w:rsidRDefault="009865AB" w:rsidP="004E21DF">
            <w:pPr>
              <w:spacing w:line="360" w:lineRule="auto"/>
              <w:jc w:val="center"/>
              <w:rPr>
                <w:rFonts w:ascii="GHEA Grapalat" w:hAnsi="GHEA Grapalat"/>
                <w:sz w:val="24"/>
                <w:szCs w:val="24"/>
              </w:rPr>
            </w:pPr>
            <w:r w:rsidRPr="009865AB">
              <w:rPr>
                <w:rFonts w:ascii="GHEA Grapalat" w:hAnsi="GHEA Grapalat"/>
                <w:b/>
                <w:sz w:val="24"/>
                <w:szCs w:val="24"/>
              </w:rPr>
              <w:t>09.05.202</w:t>
            </w:r>
            <w:r w:rsidRPr="009865AB">
              <w:rPr>
                <w:rFonts w:ascii="GHEA Grapalat" w:hAnsi="GHEA Grapalat"/>
                <w:b/>
                <w:sz w:val="24"/>
                <w:szCs w:val="24"/>
                <w:lang w:val="en-GB"/>
              </w:rPr>
              <w:t>3</w:t>
            </w:r>
            <w:r w:rsidRPr="009865AB">
              <w:rPr>
                <w:rFonts w:ascii="GHEA Grapalat" w:hAnsi="GHEA Grapalat" w:cs="Arial"/>
                <w:b/>
                <w:sz w:val="24"/>
                <w:szCs w:val="24"/>
              </w:rPr>
              <w:t>թ</w:t>
            </w:r>
            <w:r w:rsidRPr="009865AB">
              <w:rPr>
                <w:rFonts w:ascii="GHEA Grapalat" w:hAnsi="GHEA Grapalat"/>
                <w:b/>
                <w:sz w:val="24"/>
                <w:szCs w:val="24"/>
              </w:rPr>
              <w:t>.</w:t>
            </w:r>
          </w:p>
        </w:tc>
      </w:tr>
      <w:tr w:rsidR="009865AB" w:rsidRPr="009865AB" w14:paraId="260E8BA0" w14:textId="77777777" w:rsidTr="00F3057E">
        <w:trPr>
          <w:trHeight w:val="549"/>
          <w:jc w:val="center"/>
        </w:trPr>
        <w:tc>
          <w:tcPr>
            <w:tcW w:w="8788" w:type="dxa"/>
            <w:vMerge/>
            <w:shd w:val="clear" w:color="auto" w:fill="BFBFBF" w:themeFill="background1" w:themeFillShade="BF"/>
          </w:tcPr>
          <w:p w14:paraId="56348505" w14:textId="77777777" w:rsidR="009865AB" w:rsidRPr="009865AB" w:rsidRDefault="009865AB" w:rsidP="004E21DF">
            <w:pPr>
              <w:spacing w:line="360" w:lineRule="auto"/>
              <w:jc w:val="both"/>
              <w:rPr>
                <w:rFonts w:ascii="GHEA Grapalat" w:hAnsi="GHEA Grapalat"/>
                <w:sz w:val="24"/>
                <w:szCs w:val="24"/>
              </w:rPr>
            </w:pPr>
          </w:p>
        </w:tc>
        <w:tc>
          <w:tcPr>
            <w:tcW w:w="5245" w:type="dxa"/>
            <w:shd w:val="clear" w:color="auto" w:fill="BFBFBF" w:themeFill="background1" w:themeFillShade="BF"/>
          </w:tcPr>
          <w:p w14:paraId="37DFF6DF" w14:textId="3832ED0B" w:rsidR="009865AB" w:rsidRPr="009865AB" w:rsidRDefault="009865AB" w:rsidP="004E21DF">
            <w:pPr>
              <w:spacing w:line="360" w:lineRule="auto"/>
              <w:jc w:val="center"/>
              <w:rPr>
                <w:rFonts w:ascii="GHEA Grapalat" w:hAnsi="GHEA Grapalat"/>
                <w:sz w:val="24"/>
                <w:szCs w:val="24"/>
              </w:rPr>
            </w:pPr>
            <w:r w:rsidRPr="009865AB">
              <w:rPr>
                <w:rFonts w:ascii="GHEA Grapalat" w:hAnsi="GHEA Grapalat"/>
                <w:b/>
                <w:sz w:val="24"/>
                <w:szCs w:val="24"/>
              </w:rPr>
              <w:t>№ 01/9-2/9162-2023</w:t>
            </w:r>
          </w:p>
        </w:tc>
      </w:tr>
      <w:tr w:rsidR="00A24985" w:rsidRPr="009865AB" w14:paraId="76F59AFF" w14:textId="77777777" w:rsidTr="002C57FA">
        <w:trPr>
          <w:jc w:val="center"/>
        </w:trPr>
        <w:tc>
          <w:tcPr>
            <w:tcW w:w="8788" w:type="dxa"/>
            <w:vMerge w:val="restart"/>
          </w:tcPr>
          <w:p w14:paraId="297E862A" w14:textId="77777777" w:rsidR="00A24985" w:rsidRPr="009865AB" w:rsidRDefault="00A24985" w:rsidP="004E21DF">
            <w:pPr>
              <w:spacing w:line="360" w:lineRule="auto"/>
              <w:ind w:right="174"/>
              <w:jc w:val="both"/>
              <w:rPr>
                <w:rFonts w:ascii="GHEA Grapalat" w:hAnsi="GHEA Grapalat"/>
                <w:sz w:val="24"/>
                <w:szCs w:val="24"/>
              </w:rPr>
            </w:pPr>
            <w:r w:rsidRPr="009865AB">
              <w:rPr>
                <w:rFonts w:ascii="GHEA Grapalat" w:hAnsi="GHEA Grapalat"/>
                <w:sz w:val="24"/>
                <w:szCs w:val="24"/>
              </w:rPr>
              <w:t>Ձեր 26.04.2023թ. ԳԳ/340-2023 գրությամբ ներկայացված «Հայաստանի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ու լրացումներ կատարելու և Մրցակցության պաշտպանության հանձնաժողովին գումար հատկացնելու մասին» ՀՀ կառավարության որոշման նախագծի (այսուհետ՝ Նախագիծ) վերաբերյալ, որով նախատեսվում է ՀՀ կառավարության պահուստային ֆոնդից առաջին կիսամյակում Մրցակցության պաշտպանության հանձնաժողովին հատկացնել 22.3 մլն դրամ՝ ՀՀ Կառավարության 09.02.2023թ. «Անշարժ գույք հետ վերցնելու և ամրացնելու մասին» N 164-Ա որոշմամբ հանձնաժողովին ամրացված վարչական շենքի վերանորոգման աշխատանքների նախագծման և նախագծանախահաշվային փաստաթղթերի պարտադիր փորձաքննության աշխատանքների իրականացման նպատակով, հայտնում ենք հետևյալը.</w:t>
            </w:r>
          </w:p>
          <w:p w14:paraId="11CCAE9A" w14:textId="77777777" w:rsidR="00A24985" w:rsidRPr="009865AB" w:rsidRDefault="00A24985" w:rsidP="004E21DF">
            <w:pPr>
              <w:spacing w:line="360" w:lineRule="auto"/>
              <w:ind w:right="174"/>
              <w:jc w:val="both"/>
              <w:rPr>
                <w:rFonts w:ascii="GHEA Grapalat" w:hAnsi="GHEA Grapalat"/>
                <w:sz w:val="24"/>
                <w:szCs w:val="24"/>
              </w:rPr>
            </w:pPr>
            <w:r w:rsidRPr="009865AB">
              <w:rPr>
                <w:rFonts w:ascii="GHEA Grapalat" w:hAnsi="GHEA Grapalat"/>
                <w:sz w:val="24"/>
                <w:szCs w:val="24"/>
              </w:rPr>
              <w:t xml:space="preserve">ՀՀ Կառավարության 09.02.2023թ. N 164-Ա որոշմամբ հանձնարարվել էր հնգամսյա ժամկետում ներկայացնել առաջարկություն անշարժ գույքի վերանորոգման աշխատանքների իրականացման համար գումար հատկացնելու վերաբերյալ։ Մինչդեռ նախագծով նախատեսվում է գումարի տրամադրում միայն նախագծման և նախագծանախահաշվային փաստաթղթերի պարտադիր փորձաքննության աշխատանքների </w:t>
            </w:r>
            <w:r w:rsidRPr="009865AB">
              <w:rPr>
                <w:rFonts w:ascii="GHEA Grapalat" w:hAnsi="GHEA Grapalat"/>
                <w:sz w:val="24"/>
                <w:szCs w:val="24"/>
              </w:rPr>
              <w:lastRenderedPageBreak/>
              <w:t xml:space="preserve">իրականացման համար։ Ընդ որում հիմնավորման մեջ նորոգման աշխատանքները գնահատվել են 420.0 մլն դրամի չափով, որի գծով ՀՀ 2024-2026թթ. ՄԺԾԾ հայտում գումարներ չեն նախատեսվել։ Հետևաբար նախագծի շրջանակներում անհրաժեշտ է հստակեցնել նաև նորոգման աշխատանքների ֆինանսավորման աղբյուրները, քանի որ արդեն իսկ շրջանառվող ՀՀ կառավարության պահուստային ֆոնդից հատկացումներ նախատեսող ՀՀ կառավարության որոշման նախագծերի ընդունումը կհանգեցնի «ՀՀ 2023 թվականի պետական բյուջեի մասին» օրենքով նախատեսված «ՀՀ կառավարության պահուստային ֆոնդ» ծախսային ծրագրի ճշտված չափաքանակի </w:t>
            </w:r>
            <w:proofErr w:type="spellStart"/>
            <w:r w:rsidRPr="009865AB">
              <w:rPr>
                <w:rFonts w:ascii="GHEA Grapalat" w:hAnsi="GHEA Grapalat"/>
                <w:sz w:val="24"/>
                <w:szCs w:val="24"/>
              </w:rPr>
              <w:t>գերազանցմանը</w:t>
            </w:r>
            <w:proofErr w:type="spellEnd"/>
            <w:r w:rsidRPr="009865AB">
              <w:rPr>
                <w:rFonts w:ascii="GHEA Grapalat" w:hAnsi="GHEA Grapalat"/>
                <w:sz w:val="24"/>
                <w:szCs w:val="24"/>
              </w:rPr>
              <w:t>:</w:t>
            </w:r>
          </w:p>
          <w:p w14:paraId="74530BBB" w14:textId="77777777" w:rsidR="00A24985" w:rsidRPr="009865AB" w:rsidRDefault="00A24985" w:rsidP="004E21DF">
            <w:pPr>
              <w:spacing w:line="360" w:lineRule="auto"/>
              <w:ind w:right="174"/>
              <w:jc w:val="both"/>
              <w:rPr>
                <w:rFonts w:ascii="GHEA Grapalat" w:hAnsi="GHEA Grapalat"/>
                <w:sz w:val="24"/>
                <w:szCs w:val="24"/>
              </w:rPr>
            </w:pPr>
            <w:r w:rsidRPr="009865AB">
              <w:rPr>
                <w:rFonts w:ascii="GHEA Grapalat" w:hAnsi="GHEA Grapalat"/>
                <w:sz w:val="24"/>
                <w:szCs w:val="24"/>
              </w:rPr>
              <w:t>Միաժամանակ խմբագրական առումով առաջարկում ենք.</w:t>
            </w:r>
          </w:p>
          <w:p w14:paraId="30F5F135" w14:textId="77777777" w:rsidR="00A24985" w:rsidRDefault="00A24985" w:rsidP="004E21DF">
            <w:pPr>
              <w:spacing w:line="360" w:lineRule="auto"/>
              <w:ind w:right="174"/>
              <w:jc w:val="both"/>
              <w:rPr>
                <w:rFonts w:ascii="GHEA Grapalat" w:hAnsi="GHEA Grapalat"/>
                <w:sz w:val="24"/>
                <w:szCs w:val="24"/>
              </w:rPr>
            </w:pPr>
            <w:r w:rsidRPr="009865AB">
              <w:rPr>
                <w:rFonts w:ascii="GHEA Grapalat" w:hAnsi="GHEA Grapalat"/>
                <w:sz w:val="24"/>
                <w:szCs w:val="24"/>
              </w:rPr>
              <w:t xml:space="preserve"> 1. Քանի որ Նախագծի ընդունումը հիմնավորող փաստաթղթերի համաձայն 22.3 մլն դրամի հատկացումը նախատեսվում է նախագծման և նախագծանախահաշվային փաստաթղթերի պարտադիր փորձաքննության աշխատանքների ձեռքբերման համար, ուստի անհրաժեշտ է փորձաքննության ծառայությունները արտացոլել (առանձին տողով) նախագծի հավելված 7-ի գնումների պլանում համապատասխան ԳՄԱ կոդով և անվանումով:</w:t>
            </w:r>
          </w:p>
          <w:p w14:paraId="170F3EF6" w14:textId="75EDD15F" w:rsidR="00A24985" w:rsidRPr="009865AB" w:rsidRDefault="00A24985" w:rsidP="004E21DF">
            <w:pPr>
              <w:spacing w:line="360" w:lineRule="auto"/>
              <w:ind w:right="174"/>
              <w:jc w:val="both"/>
              <w:rPr>
                <w:rFonts w:ascii="GHEA Grapalat" w:hAnsi="GHEA Grapalat"/>
                <w:sz w:val="24"/>
                <w:szCs w:val="24"/>
              </w:rPr>
            </w:pPr>
          </w:p>
        </w:tc>
        <w:tc>
          <w:tcPr>
            <w:tcW w:w="5245" w:type="dxa"/>
          </w:tcPr>
          <w:p w14:paraId="3EEF21EF" w14:textId="77777777" w:rsidR="00A24985" w:rsidRPr="00800E5C" w:rsidRDefault="00A24985" w:rsidP="004E21DF">
            <w:pPr>
              <w:spacing w:line="360" w:lineRule="auto"/>
              <w:jc w:val="both"/>
              <w:rPr>
                <w:rFonts w:ascii="GHEA Grapalat" w:hAnsi="GHEA Grapalat"/>
                <w:sz w:val="24"/>
                <w:szCs w:val="24"/>
              </w:rPr>
            </w:pPr>
          </w:p>
        </w:tc>
      </w:tr>
      <w:tr w:rsidR="00A24985" w:rsidRPr="009865AB" w14:paraId="7E1507BF" w14:textId="77777777" w:rsidTr="00A61BCF">
        <w:trPr>
          <w:trHeight w:val="4071"/>
          <w:jc w:val="center"/>
        </w:trPr>
        <w:tc>
          <w:tcPr>
            <w:tcW w:w="8788" w:type="dxa"/>
            <w:vMerge/>
          </w:tcPr>
          <w:p w14:paraId="6B1D0BF0" w14:textId="528763BF" w:rsidR="00A24985" w:rsidRPr="009865AB" w:rsidRDefault="00A24985" w:rsidP="004E21DF">
            <w:pPr>
              <w:spacing w:line="360" w:lineRule="auto"/>
              <w:ind w:right="174"/>
              <w:jc w:val="both"/>
              <w:rPr>
                <w:rFonts w:ascii="GHEA Grapalat" w:hAnsi="GHEA Grapalat"/>
                <w:sz w:val="24"/>
                <w:szCs w:val="24"/>
              </w:rPr>
            </w:pPr>
          </w:p>
        </w:tc>
        <w:tc>
          <w:tcPr>
            <w:tcW w:w="5245" w:type="dxa"/>
          </w:tcPr>
          <w:p w14:paraId="3256E586" w14:textId="77777777" w:rsidR="00A24985" w:rsidRPr="005E328B" w:rsidRDefault="00A24985" w:rsidP="004E21DF">
            <w:pPr>
              <w:spacing w:line="360" w:lineRule="auto"/>
              <w:jc w:val="both"/>
              <w:rPr>
                <w:rFonts w:ascii="GHEA Grapalat" w:hAnsi="GHEA Grapalat"/>
                <w:b/>
                <w:bCs/>
                <w:sz w:val="24"/>
                <w:szCs w:val="24"/>
              </w:rPr>
            </w:pPr>
            <w:r w:rsidRPr="005E328B">
              <w:rPr>
                <w:rFonts w:ascii="GHEA Grapalat" w:hAnsi="GHEA Grapalat"/>
                <w:b/>
                <w:bCs/>
                <w:sz w:val="24"/>
                <w:szCs w:val="24"/>
              </w:rPr>
              <w:t>Ընդունվել է</w:t>
            </w:r>
          </w:p>
          <w:p w14:paraId="1E9D58B8" w14:textId="77777777" w:rsidR="00A24985" w:rsidRDefault="00A24985" w:rsidP="004E21DF">
            <w:pPr>
              <w:spacing w:line="360" w:lineRule="auto"/>
              <w:jc w:val="both"/>
              <w:rPr>
                <w:rFonts w:ascii="GHEA Grapalat" w:hAnsi="GHEA Grapalat"/>
                <w:sz w:val="24"/>
                <w:szCs w:val="24"/>
              </w:rPr>
            </w:pPr>
            <w:r>
              <w:rPr>
                <w:rFonts w:ascii="GHEA Grapalat" w:hAnsi="GHEA Grapalat"/>
                <w:sz w:val="24"/>
                <w:szCs w:val="24"/>
              </w:rPr>
              <w:t>Նախագծում կատարվել են համապատասխան փոփոխություններ։</w:t>
            </w:r>
          </w:p>
          <w:p w14:paraId="3A6071DB" w14:textId="77777777" w:rsidR="00A24985" w:rsidRDefault="00A24985" w:rsidP="004E21DF">
            <w:pPr>
              <w:spacing w:line="360" w:lineRule="auto"/>
              <w:jc w:val="both"/>
              <w:rPr>
                <w:rFonts w:ascii="GHEA Grapalat" w:hAnsi="GHEA Grapalat"/>
                <w:sz w:val="24"/>
                <w:szCs w:val="24"/>
              </w:rPr>
            </w:pPr>
          </w:p>
          <w:p w14:paraId="16893D47" w14:textId="77777777" w:rsidR="00A24985" w:rsidRDefault="00A24985" w:rsidP="004E21DF">
            <w:pPr>
              <w:spacing w:line="360" w:lineRule="auto"/>
              <w:jc w:val="both"/>
              <w:rPr>
                <w:rFonts w:ascii="GHEA Grapalat" w:hAnsi="GHEA Grapalat"/>
                <w:sz w:val="24"/>
                <w:szCs w:val="24"/>
              </w:rPr>
            </w:pPr>
          </w:p>
          <w:p w14:paraId="722B72E1" w14:textId="77777777" w:rsidR="00A24985" w:rsidRDefault="00A24985" w:rsidP="004E21DF">
            <w:pPr>
              <w:spacing w:line="360" w:lineRule="auto"/>
              <w:jc w:val="both"/>
              <w:rPr>
                <w:rFonts w:ascii="GHEA Grapalat" w:hAnsi="GHEA Grapalat"/>
                <w:sz w:val="24"/>
                <w:szCs w:val="24"/>
              </w:rPr>
            </w:pPr>
          </w:p>
          <w:p w14:paraId="2EA5975E" w14:textId="77777777" w:rsidR="00A24985" w:rsidRDefault="00A24985" w:rsidP="004E21DF">
            <w:pPr>
              <w:spacing w:line="360" w:lineRule="auto"/>
              <w:jc w:val="both"/>
              <w:rPr>
                <w:rFonts w:ascii="GHEA Grapalat" w:hAnsi="GHEA Grapalat"/>
                <w:sz w:val="24"/>
                <w:szCs w:val="24"/>
              </w:rPr>
            </w:pPr>
          </w:p>
          <w:p w14:paraId="545FE65B" w14:textId="2204C2DF" w:rsidR="00A24985" w:rsidRPr="009865AB" w:rsidRDefault="00A24985" w:rsidP="004E21DF">
            <w:pPr>
              <w:spacing w:line="360" w:lineRule="auto"/>
              <w:jc w:val="both"/>
              <w:rPr>
                <w:rFonts w:ascii="GHEA Grapalat" w:hAnsi="GHEA Grapalat"/>
                <w:sz w:val="24"/>
                <w:szCs w:val="24"/>
              </w:rPr>
            </w:pPr>
          </w:p>
        </w:tc>
      </w:tr>
      <w:tr w:rsidR="00625036" w:rsidRPr="009865AB" w14:paraId="320C4516" w14:textId="77777777" w:rsidTr="002C57FA">
        <w:trPr>
          <w:jc w:val="center"/>
        </w:trPr>
        <w:tc>
          <w:tcPr>
            <w:tcW w:w="8788" w:type="dxa"/>
          </w:tcPr>
          <w:p w14:paraId="23C25CB3" w14:textId="77777777" w:rsidR="00625036" w:rsidRPr="009865AB" w:rsidRDefault="00625036" w:rsidP="004E21DF">
            <w:pPr>
              <w:spacing w:line="360" w:lineRule="auto"/>
              <w:ind w:right="174"/>
              <w:jc w:val="both"/>
              <w:rPr>
                <w:rFonts w:ascii="GHEA Grapalat" w:hAnsi="GHEA Grapalat"/>
                <w:sz w:val="24"/>
                <w:szCs w:val="24"/>
              </w:rPr>
            </w:pPr>
            <w:r w:rsidRPr="009865AB">
              <w:rPr>
                <w:rFonts w:ascii="GHEA Grapalat" w:hAnsi="GHEA Grapalat"/>
                <w:sz w:val="24"/>
                <w:szCs w:val="24"/>
              </w:rPr>
              <w:t>2. Քանի որ նախագծի ընդունումը հիմնավորող փաստաթղթերի և հավելված 2-ի համաձայն վերոնշյալ միջոցառման կատարող (որպես ԲՍԿ) հանդիսանում է ՀՀ քաղաքաշինության կոմիտեն, ուստի անհրաժեշտ է հիշյալ պլանում որպես պատվիրատու նշել ՀՀ քաղաքաշինության կոմիտեին և «Մրցակցության պաշտպանության հանձնաժողով բառերը փոխարինել  «ՀՀ քաղաքաշինության կոմիտե բառերով, ինչպես նաև պլանում ավելացվող տողի «Միավորի գինը սյունակում նշված «22,300.0 թիվը փոխարինել «22 300 000 թվով:</w:t>
            </w:r>
          </w:p>
          <w:p w14:paraId="0A0DD369" w14:textId="77777777" w:rsidR="00625036" w:rsidRPr="009865AB" w:rsidRDefault="00625036" w:rsidP="004E21DF">
            <w:pPr>
              <w:spacing w:line="360" w:lineRule="auto"/>
              <w:ind w:right="174"/>
              <w:jc w:val="both"/>
              <w:rPr>
                <w:rFonts w:ascii="GHEA Grapalat" w:hAnsi="GHEA Grapalat"/>
                <w:sz w:val="24"/>
                <w:szCs w:val="24"/>
              </w:rPr>
            </w:pPr>
          </w:p>
        </w:tc>
        <w:tc>
          <w:tcPr>
            <w:tcW w:w="5245" w:type="dxa"/>
          </w:tcPr>
          <w:p w14:paraId="2BB4A920" w14:textId="77777777" w:rsidR="00625036" w:rsidRPr="005E328B" w:rsidRDefault="00625036" w:rsidP="004E21DF">
            <w:pPr>
              <w:spacing w:line="360" w:lineRule="auto"/>
              <w:jc w:val="both"/>
              <w:rPr>
                <w:rFonts w:ascii="GHEA Grapalat" w:hAnsi="GHEA Grapalat"/>
                <w:b/>
                <w:bCs/>
                <w:sz w:val="24"/>
                <w:szCs w:val="24"/>
              </w:rPr>
            </w:pPr>
            <w:r w:rsidRPr="005E328B">
              <w:rPr>
                <w:rFonts w:ascii="GHEA Grapalat" w:hAnsi="GHEA Grapalat"/>
                <w:b/>
                <w:bCs/>
                <w:sz w:val="24"/>
                <w:szCs w:val="24"/>
              </w:rPr>
              <w:t>Ընդունվել է</w:t>
            </w:r>
          </w:p>
          <w:p w14:paraId="6F01ED14" w14:textId="77777777" w:rsidR="009A5077" w:rsidRDefault="00625036" w:rsidP="004E21DF">
            <w:pPr>
              <w:spacing w:line="360" w:lineRule="auto"/>
              <w:jc w:val="both"/>
              <w:rPr>
                <w:rFonts w:ascii="GHEA Grapalat" w:hAnsi="GHEA Grapalat"/>
                <w:sz w:val="24"/>
                <w:szCs w:val="24"/>
              </w:rPr>
            </w:pPr>
            <w:r>
              <w:rPr>
                <w:rFonts w:ascii="GHEA Grapalat" w:hAnsi="GHEA Grapalat"/>
                <w:sz w:val="24"/>
                <w:szCs w:val="24"/>
              </w:rPr>
              <w:t>Նախագծում կատարվել են համապատասխան փոփոխություններ։</w:t>
            </w:r>
            <w:r w:rsidR="0011277C">
              <w:rPr>
                <w:rFonts w:ascii="GHEA Grapalat" w:hAnsi="GHEA Grapalat"/>
                <w:sz w:val="24"/>
                <w:szCs w:val="24"/>
              </w:rPr>
              <w:t xml:space="preserve"> </w:t>
            </w:r>
          </w:p>
          <w:p w14:paraId="4F740C64" w14:textId="335C3259" w:rsidR="00625036" w:rsidRPr="005E328B" w:rsidRDefault="0011277C" w:rsidP="004E21DF">
            <w:pPr>
              <w:spacing w:line="360" w:lineRule="auto"/>
              <w:jc w:val="both"/>
              <w:rPr>
                <w:rFonts w:ascii="GHEA Grapalat" w:hAnsi="GHEA Grapalat"/>
                <w:b/>
                <w:bCs/>
                <w:sz w:val="24"/>
                <w:szCs w:val="24"/>
              </w:rPr>
            </w:pPr>
            <w:r>
              <w:rPr>
                <w:rFonts w:ascii="GHEA Grapalat" w:hAnsi="GHEA Grapalat"/>
                <w:sz w:val="24"/>
                <w:szCs w:val="24"/>
              </w:rPr>
              <w:t xml:space="preserve">Հարկ է նշել, որ ըստ Քաղաքաշինության կոմիտեի կարծիքի՝ </w:t>
            </w:r>
            <w:r w:rsidR="00A34ADF">
              <w:rPr>
                <w:rFonts w:ascii="GHEA Grapalat" w:hAnsi="GHEA Grapalat"/>
                <w:sz w:val="24"/>
                <w:szCs w:val="24"/>
              </w:rPr>
              <w:t xml:space="preserve">նախագծի </w:t>
            </w:r>
            <w:r w:rsidRPr="002A4D59">
              <w:rPr>
                <w:rFonts w:ascii="GHEA Grapalat" w:hAnsi="GHEA Grapalat"/>
                <w:sz w:val="24"/>
                <w:szCs w:val="24"/>
              </w:rPr>
              <w:t>ամբողջական ընդունումն իրատեսական է միայն 2024 թվականին</w:t>
            </w:r>
            <w:r w:rsidR="00C535FB">
              <w:rPr>
                <w:rFonts w:ascii="GHEA Grapalat" w:hAnsi="GHEA Grapalat"/>
                <w:sz w:val="24"/>
                <w:szCs w:val="24"/>
              </w:rPr>
              <w:t xml:space="preserve">։ Նշվածի հաշվառմամբ՝ </w:t>
            </w:r>
            <w:r w:rsidRPr="002A4D59">
              <w:rPr>
                <w:rFonts w:ascii="GHEA Grapalat" w:hAnsi="GHEA Grapalat"/>
                <w:sz w:val="24"/>
                <w:szCs w:val="24"/>
              </w:rPr>
              <w:t xml:space="preserve"> ֆինանսական միջոցները նախատես</w:t>
            </w:r>
            <w:r w:rsidR="00195A32">
              <w:rPr>
                <w:rFonts w:ascii="GHEA Grapalat" w:hAnsi="GHEA Grapalat"/>
                <w:sz w:val="24"/>
                <w:szCs w:val="24"/>
              </w:rPr>
              <w:t xml:space="preserve">վել են և </w:t>
            </w:r>
            <w:r w:rsidR="009A5077">
              <w:rPr>
                <w:rFonts w:ascii="GHEA Grapalat" w:hAnsi="GHEA Grapalat"/>
                <w:sz w:val="24"/>
                <w:szCs w:val="24"/>
              </w:rPr>
              <w:t>ն</w:t>
            </w:r>
            <w:r w:rsidR="00195A32">
              <w:rPr>
                <w:rFonts w:ascii="GHEA Grapalat" w:hAnsi="GHEA Grapalat"/>
                <w:sz w:val="24"/>
                <w:szCs w:val="24"/>
              </w:rPr>
              <w:t>ախագիծը մշակվել է միայն</w:t>
            </w:r>
            <w:r w:rsidRPr="002A4D59">
              <w:rPr>
                <w:rFonts w:ascii="GHEA Grapalat" w:hAnsi="GHEA Grapalat"/>
                <w:sz w:val="24"/>
                <w:szCs w:val="24"/>
              </w:rPr>
              <w:t xml:space="preserve"> կանխավճարի </w:t>
            </w:r>
            <w:r w:rsidRPr="002A4D59">
              <w:rPr>
                <w:rFonts w:ascii="GHEA Grapalat" w:hAnsi="GHEA Grapalat"/>
                <w:sz w:val="24"/>
                <w:szCs w:val="24"/>
              </w:rPr>
              <w:lastRenderedPageBreak/>
              <w:t>չափով</w:t>
            </w:r>
            <w:r w:rsidR="00E607CD">
              <w:rPr>
                <w:rFonts w:ascii="GHEA Grapalat" w:hAnsi="GHEA Grapalat"/>
                <w:sz w:val="24"/>
                <w:szCs w:val="24"/>
              </w:rPr>
              <w:t>՝</w:t>
            </w:r>
            <w:r w:rsidRPr="002A4D59">
              <w:rPr>
                <w:rFonts w:ascii="GHEA Grapalat" w:hAnsi="GHEA Grapalat"/>
                <w:sz w:val="24"/>
                <w:szCs w:val="24"/>
              </w:rPr>
              <w:t xml:space="preserve"> 2023 թվականի 4-րդ եռամսյակի համար:</w:t>
            </w:r>
          </w:p>
        </w:tc>
      </w:tr>
      <w:tr w:rsidR="00625036" w:rsidRPr="009865AB" w14:paraId="65802DC0" w14:textId="77777777" w:rsidTr="002C57FA">
        <w:trPr>
          <w:jc w:val="center"/>
        </w:trPr>
        <w:tc>
          <w:tcPr>
            <w:tcW w:w="8788" w:type="dxa"/>
          </w:tcPr>
          <w:p w14:paraId="6CE54087" w14:textId="04897148" w:rsidR="00625036" w:rsidRPr="009865AB" w:rsidRDefault="00625036" w:rsidP="004E21DF">
            <w:pPr>
              <w:spacing w:line="360" w:lineRule="auto"/>
              <w:ind w:right="174"/>
              <w:jc w:val="both"/>
              <w:rPr>
                <w:rFonts w:ascii="GHEA Grapalat" w:hAnsi="GHEA Grapalat"/>
                <w:sz w:val="24"/>
                <w:szCs w:val="24"/>
              </w:rPr>
            </w:pPr>
            <w:r w:rsidRPr="009865AB">
              <w:rPr>
                <w:rFonts w:ascii="GHEA Grapalat" w:hAnsi="GHEA Grapalat"/>
                <w:sz w:val="24"/>
                <w:szCs w:val="24"/>
              </w:rPr>
              <w:lastRenderedPageBreak/>
              <w:t>3. Նախագծի N 6 հավելվածի վերնագրում «9.1.23»՝ փոխարինել «9.1.41»-ով, իսկ «Մրցակցության պաշտպանության հանձնաժողով»՝ փոխարինել «ՀՀ քաղաքաշինության կոմիտե»:</w:t>
            </w:r>
          </w:p>
        </w:tc>
        <w:tc>
          <w:tcPr>
            <w:tcW w:w="5245" w:type="dxa"/>
          </w:tcPr>
          <w:p w14:paraId="6ACBF51A" w14:textId="77777777" w:rsidR="00625036" w:rsidRPr="005E328B" w:rsidRDefault="00625036" w:rsidP="004E21DF">
            <w:pPr>
              <w:spacing w:line="360" w:lineRule="auto"/>
              <w:jc w:val="both"/>
              <w:rPr>
                <w:rFonts w:ascii="GHEA Grapalat" w:hAnsi="GHEA Grapalat"/>
                <w:b/>
                <w:bCs/>
                <w:sz w:val="24"/>
                <w:szCs w:val="24"/>
              </w:rPr>
            </w:pPr>
            <w:r w:rsidRPr="005E328B">
              <w:rPr>
                <w:rFonts w:ascii="GHEA Grapalat" w:hAnsi="GHEA Grapalat"/>
                <w:b/>
                <w:bCs/>
                <w:sz w:val="24"/>
                <w:szCs w:val="24"/>
              </w:rPr>
              <w:t>Ընդունվել է</w:t>
            </w:r>
          </w:p>
          <w:p w14:paraId="31E97D7F" w14:textId="2D86D5A4" w:rsidR="00625036" w:rsidRPr="005E328B" w:rsidRDefault="00625036" w:rsidP="004E21DF">
            <w:pPr>
              <w:spacing w:line="360" w:lineRule="auto"/>
              <w:jc w:val="both"/>
              <w:rPr>
                <w:rFonts w:ascii="GHEA Grapalat" w:hAnsi="GHEA Grapalat"/>
                <w:b/>
                <w:bCs/>
                <w:sz w:val="24"/>
                <w:szCs w:val="24"/>
              </w:rPr>
            </w:pPr>
            <w:r>
              <w:rPr>
                <w:rFonts w:ascii="GHEA Grapalat" w:hAnsi="GHEA Grapalat"/>
                <w:sz w:val="24"/>
                <w:szCs w:val="24"/>
              </w:rPr>
              <w:t>Նախագծում կատարվել են համապատասխան փոփոխություններ։</w:t>
            </w:r>
          </w:p>
        </w:tc>
      </w:tr>
      <w:tr w:rsidR="00286963" w:rsidRPr="009865AB" w14:paraId="54FD2848" w14:textId="77777777" w:rsidTr="002C57FA">
        <w:trPr>
          <w:trHeight w:val="527"/>
          <w:jc w:val="center"/>
        </w:trPr>
        <w:tc>
          <w:tcPr>
            <w:tcW w:w="8788" w:type="dxa"/>
            <w:vMerge w:val="restart"/>
            <w:shd w:val="clear" w:color="auto" w:fill="BFBFBF" w:themeFill="background1" w:themeFillShade="BF"/>
          </w:tcPr>
          <w:p w14:paraId="436881D0" w14:textId="6F5C20D9" w:rsidR="00286963" w:rsidRPr="009865AB" w:rsidRDefault="00286963" w:rsidP="004E21DF">
            <w:pPr>
              <w:spacing w:line="360" w:lineRule="auto"/>
              <w:jc w:val="center"/>
              <w:rPr>
                <w:rFonts w:ascii="GHEA Grapalat" w:hAnsi="GHEA Grapalat"/>
                <w:sz w:val="24"/>
                <w:szCs w:val="24"/>
              </w:rPr>
            </w:pPr>
            <w:r>
              <w:rPr>
                <w:rFonts w:ascii="GHEA Grapalat" w:hAnsi="GHEA Grapalat"/>
                <w:b/>
                <w:sz w:val="24"/>
                <w:szCs w:val="24"/>
              </w:rPr>
              <w:t>Քաղաքաշինության կոմիտե</w:t>
            </w:r>
          </w:p>
        </w:tc>
        <w:tc>
          <w:tcPr>
            <w:tcW w:w="5245" w:type="dxa"/>
            <w:shd w:val="clear" w:color="auto" w:fill="BFBFBF" w:themeFill="background1" w:themeFillShade="BF"/>
          </w:tcPr>
          <w:p w14:paraId="1B48DAC3" w14:textId="7D3E595E" w:rsidR="00286963" w:rsidRPr="009865AB" w:rsidRDefault="00666359" w:rsidP="004E21DF">
            <w:pPr>
              <w:spacing w:line="360" w:lineRule="auto"/>
              <w:jc w:val="center"/>
              <w:rPr>
                <w:rFonts w:ascii="GHEA Grapalat" w:hAnsi="GHEA Grapalat"/>
                <w:sz w:val="24"/>
                <w:szCs w:val="24"/>
              </w:rPr>
            </w:pPr>
            <w:r>
              <w:rPr>
                <w:rFonts w:ascii="GHEA Grapalat" w:hAnsi="GHEA Grapalat"/>
                <w:b/>
                <w:sz w:val="24"/>
                <w:szCs w:val="24"/>
              </w:rPr>
              <w:t>25</w:t>
            </w:r>
            <w:r w:rsidR="00286963" w:rsidRPr="009865AB">
              <w:rPr>
                <w:rFonts w:ascii="GHEA Grapalat" w:hAnsi="GHEA Grapalat"/>
                <w:b/>
                <w:sz w:val="24"/>
                <w:szCs w:val="24"/>
              </w:rPr>
              <w:t>.05.202</w:t>
            </w:r>
            <w:r w:rsidR="00286963" w:rsidRPr="009865AB">
              <w:rPr>
                <w:rFonts w:ascii="GHEA Grapalat" w:hAnsi="GHEA Grapalat"/>
                <w:b/>
                <w:sz w:val="24"/>
                <w:szCs w:val="24"/>
                <w:lang w:val="en-GB"/>
              </w:rPr>
              <w:t>3</w:t>
            </w:r>
            <w:r w:rsidR="00286963" w:rsidRPr="009865AB">
              <w:rPr>
                <w:rFonts w:ascii="GHEA Grapalat" w:hAnsi="GHEA Grapalat" w:cs="Arial"/>
                <w:b/>
                <w:sz w:val="24"/>
                <w:szCs w:val="24"/>
              </w:rPr>
              <w:t>թ</w:t>
            </w:r>
            <w:r w:rsidR="00286963" w:rsidRPr="009865AB">
              <w:rPr>
                <w:rFonts w:ascii="GHEA Grapalat" w:hAnsi="GHEA Grapalat"/>
                <w:b/>
                <w:sz w:val="24"/>
                <w:szCs w:val="24"/>
              </w:rPr>
              <w:t>.</w:t>
            </w:r>
          </w:p>
        </w:tc>
      </w:tr>
      <w:tr w:rsidR="00286963" w:rsidRPr="009865AB" w14:paraId="3E36C627" w14:textId="77777777" w:rsidTr="002C57FA">
        <w:trPr>
          <w:trHeight w:val="475"/>
          <w:jc w:val="center"/>
        </w:trPr>
        <w:tc>
          <w:tcPr>
            <w:tcW w:w="8788" w:type="dxa"/>
            <w:vMerge/>
            <w:shd w:val="clear" w:color="auto" w:fill="BFBFBF" w:themeFill="background1" w:themeFillShade="BF"/>
          </w:tcPr>
          <w:p w14:paraId="0EFF29E7" w14:textId="77777777" w:rsidR="00286963" w:rsidRPr="009865AB" w:rsidRDefault="00286963" w:rsidP="004E21DF">
            <w:pPr>
              <w:spacing w:line="360" w:lineRule="auto"/>
              <w:jc w:val="both"/>
              <w:rPr>
                <w:rFonts w:ascii="GHEA Grapalat" w:hAnsi="GHEA Grapalat"/>
                <w:sz w:val="24"/>
                <w:szCs w:val="24"/>
              </w:rPr>
            </w:pPr>
          </w:p>
        </w:tc>
        <w:tc>
          <w:tcPr>
            <w:tcW w:w="5245" w:type="dxa"/>
            <w:shd w:val="clear" w:color="auto" w:fill="BFBFBF" w:themeFill="background1" w:themeFillShade="BF"/>
          </w:tcPr>
          <w:p w14:paraId="6DF72AED" w14:textId="3A1548FF" w:rsidR="00286963" w:rsidRPr="009865AB" w:rsidRDefault="00286963" w:rsidP="004E21DF">
            <w:pPr>
              <w:spacing w:line="360" w:lineRule="auto"/>
              <w:jc w:val="center"/>
              <w:rPr>
                <w:rFonts w:ascii="GHEA Grapalat" w:hAnsi="GHEA Grapalat"/>
                <w:sz w:val="24"/>
                <w:szCs w:val="24"/>
              </w:rPr>
            </w:pPr>
            <w:r w:rsidRPr="009865AB">
              <w:rPr>
                <w:rFonts w:ascii="GHEA Grapalat" w:hAnsi="GHEA Grapalat"/>
                <w:b/>
                <w:sz w:val="24"/>
                <w:szCs w:val="24"/>
              </w:rPr>
              <w:t xml:space="preserve">№ </w:t>
            </w:r>
            <w:r w:rsidR="002A4D59" w:rsidRPr="002A4D59">
              <w:rPr>
                <w:rFonts w:ascii="GHEA Grapalat" w:hAnsi="GHEA Grapalat"/>
                <w:b/>
                <w:sz w:val="24"/>
                <w:szCs w:val="24"/>
              </w:rPr>
              <w:t>01/14.1/5203-2023</w:t>
            </w:r>
          </w:p>
        </w:tc>
      </w:tr>
      <w:tr w:rsidR="00A24985" w:rsidRPr="005E328B" w14:paraId="224F5C22" w14:textId="77777777" w:rsidTr="00873831">
        <w:trPr>
          <w:trHeight w:val="4508"/>
          <w:jc w:val="center"/>
        </w:trPr>
        <w:tc>
          <w:tcPr>
            <w:tcW w:w="8788" w:type="dxa"/>
          </w:tcPr>
          <w:p w14:paraId="72FF78E2" w14:textId="77777777" w:rsidR="00A24985" w:rsidRPr="002A4D59" w:rsidRDefault="00A24985" w:rsidP="004E21DF">
            <w:pPr>
              <w:spacing w:after="160" w:line="360" w:lineRule="auto"/>
              <w:ind w:right="33"/>
              <w:jc w:val="both"/>
              <w:rPr>
                <w:rFonts w:ascii="GHEA Grapalat" w:hAnsi="GHEA Grapalat"/>
                <w:sz w:val="24"/>
                <w:szCs w:val="24"/>
              </w:rPr>
            </w:pPr>
            <w:r w:rsidRPr="002A4D59">
              <w:rPr>
                <w:rFonts w:ascii="GHEA Grapalat" w:hAnsi="GHEA Grapalat"/>
                <w:sz w:val="24"/>
                <w:szCs w:val="24"/>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ու լրացումներ կատարելու և Մրցակցության պաշտպանության հանձնաժողովին գումար հատկացնելու մասին&gt;</w:t>
            </w:r>
            <w:r w:rsidRPr="004E21DF">
              <w:rPr>
                <w:rFonts w:ascii="GHEA Grapalat" w:hAnsi="GHEA Grapalat"/>
                <w:sz w:val="24"/>
                <w:szCs w:val="24"/>
              </w:rPr>
              <w:t xml:space="preserve"> </w:t>
            </w:r>
            <w:r w:rsidRPr="002A4D59">
              <w:rPr>
                <w:rFonts w:ascii="GHEA Grapalat" w:hAnsi="GHEA Grapalat"/>
                <w:sz w:val="24"/>
                <w:szCs w:val="24"/>
              </w:rPr>
              <w:t>ՀՀ կառավարության որոշման նախագծի (այսուհետ՝ Նախագիծ) վերաբերյալ առաջարկում ենք.</w:t>
            </w:r>
          </w:p>
          <w:p w14:paraId="206CE0EE" w14:textId="4DCD6E23" w:rsidR="00A24985" w:rsidRPr="002A4D59" w:rsidRDefault="00A24985" w:rsidP="004E21DF">
            <w:pPr>
              <w:pStyle w:val="ListParagraph"/>
              <w:numPr>
                <w:ilvl w:val="0"/>
                <w:numId w:val="1"/>
              </w:numPr>
              <w:tabs>
                <w:tab w:val="left" w:pos="90"/>
                <w:tab w:val="left" w:pos="270"/>
                <w:tab w:val="left" w:pos="540"/>
              </w:tabs>
              <w:spacing w:line="360" w:lineRule="auto"/>
              <w:ind w:left="0" w:right="33" w:firstLine="0"/>
              <w:jc w:val="both"/>
              <w:rPr>
                <w:rFonts w:ascii="GHEA Grapalat" w:hAnsi="GHEA Grapalat"/>
                <w:sz w:val="24"/>
                <w:szCs w:val="24"/>
              </w:rPr>
            </w:pPr>
            <w:r w:rsidRPr="002A4D59">
              <w:rPr>
                <w:rFonts w:ascii="GHEA Grapalat" w:hAnsi="GHEA Grapalat"/>
                <w:sz w:val="24"/>
                <w:szCs w:val="24"/>
              </w:rPr>
              <w:t>Նախագծի 5-րդ և 6-րդ հավելվածներում &lt;Պայմանագրի թիվ, հատ&gt; բառերը փոխարինել &lt;Նախագծանախահաշվային փաստաթղթերի քանակ, հատ&gt; բառերով,</w:t>
            </w:r>
          </w:p>
        </w:tc>
        <w:tc>
          <w:tcPr>
            <w:tcW w:w="5245" w:type="dxa"/>
          </w:tcPr>
          <w:p w14:paraId="12B71EB0" w14:textId="77777777" w:rsidR="00A24985" w:rsidRPr="004E21DF" w:rsidRDefault="00A24985" w:rsidP="004E21DF">
            <w:pPr>
              <w:spacing w:line="360" w:lineRule="auto"/>
              <w:jc w:val="both"/>
              <w:rPr>
                <w:rFonts w:ascii="GHEA Grapalat" w:hAnsi="GHEA Grapalat"/>
                <w:b/>
                <w:bCs/>
                <w:sz w:val="24"/>
                <w:szCs w:val="24"/>
              </w:rPr>
            </w:pPr>
            <w:r w:rsidRPr="004E21DF">
              <w:rPr>
                <w:rFonts w:ascii="GHEA Grapalat" w:hAnsi="GHEA Grapalat"/>
                <w:b/>
                <w:bCs/>
                <w:sz w:val="24"/>
                <w:szCs w:val="24"/>
              </w:rPr>
              <w:t>Ընդունվել է</w:t>
            </w:r>
          </w:p>
          <w:p w14:paraId="0BFDCA87" w14:textId="1620FB11" w:rsidR="00A24985" w:rsidRPr="005E328B" w:rsidRDefault="00A24985" w:rsidP="004E21DF">
            <w:pPr>
              <w:spacing w:line="360" w:lineRule="auto"/>
              <w:jc w:val="both"/>
              <w:rPr>
                <w:rFonts w:ascii="GHEA Grapalat" w:hAnsi="GHEA Grapalat"/>
                <w:b/>
                <w:bCs/>
                <w:sz w:val="24"/>
                <w:szCs w:val="24"/>
              </w:rPr>
            </w:pPr>
            <w:r w:rsidRPr="004E21DF">
              <w:rPr>
                <w:rFonts w:ascii="GHEA Grapalat" w:hAnsi="GHEA Grapalat"/>
                <w:sz w:val="24"/>
                <w:szCs w:val="24"/>
              </w:rPr>
              <w:t>Նախագծում կատարվել են համապատասխան փոփոխություններ</w:t>
            </w:r>
            <w:r>
              <w:rPr>
                <w:rFonts w:ascii="GHEA Grapalat" w:hAnsi="GHEA Grapalat"/>
                <w:sz w:val="24"/>
                <w:szCs w:val="24"/>
              </w:rPr>
              <w:t>։</w:t>
            </w:r>
          </w:p>
        </w:tc>
      </w:tr>
      <w:tr w:rsidR="004D1D47" w:rsidRPr="005E328B" w14:paraId="10150927" w14:textId="77777777" w:rsidTr="002C57FA">
        <w:trPr>
          <w:jc w:val="center"/>
        </w:trPr>
        <w:tc>
          <w:tcPr>
            <w:tcW w:w="8788" w:type="dxa"/>
          </w:tcPr>
          <w:p w14:paraId="1D0417E1" w14:textId="77777777" w:rsidR="004D1D47" w:rsidRPr="002A4D59" w:rsidRDefault="004D1D47" w:rsidP="004E21DF">
            <w:pPr>
              <w:pStyle w:val="ListParagraph"/>
              <w:numPr>
                <w:ilvl w:val="0"/>
                <w:numId w:val="1"/>
              </w:numPr>
              <w:tabs>
                <w:tab w:val="left" w:pos="90"/>
                <w:tab w:val="left" w:pos="270"/>
                <w:tab w:val="left" w:pos="540"/>
              </w:tabs>
              <w:spacing w:line="360" w:lineRule="auto"/>
              <w:ind w:left="0" w:right="33" w:firstLine="0"/>
              <w:jc w:val="both"/>
              <w:rPr>
                <w:rFonts w:ascii="GHEA Grapalat" w:hAnsi="GHEA Grapalat"/>
                <w:sz w:val="24"/>
                <w:szCs w:val="24"/>
              </w:rPr>
            </w:pPr>
            <w:r w:rsidRPr="002A4D59">
              <w:rPr>
                <w:rFonts w:ascii="GHEA Grapalat" w:hAnsi="GHEA Grapalat"/>
                <w:sz w:val="24"/>
                <w:szCs w:val="24"/>
              </w:rPr>
              <w:t xml:space="preserve">Նախագծի շրջանակներում օգտագործած &lt;շենքի վերանորոգում&gt; </w:t>
            </w:r>
            <w:proofErr w:type="spellStart"/>
            <w:r w:rsidRPr="002A4D59">
              <w:rPr>
                <w:rFonts w:ascii="GHEA Grapalat" w:hAnsi="GHEA Grapalat"/>
                <w:sz w:val="24"/>
                <w:szCs w:val="24"/>
              </w:rPr>
              <w:t>եզրույթը</w:t>
            </w:r>
            <w:proofErr w:type="spellEnd"/>
            <w:r w:rsidRPr="002A4D59">
              <w:rPr>
                <w:rFonts w:ascii="GHEA Grapalat" w:hAnsi="GHEA Grapalat"/>
                <w:sz w:val="24"/>
                <w:szCs w:val="24"/>
              </w:rPr>
              <w:t xml:space="preserve"> փոխարինել &lt;շենքի վերակառուցում&gt; բառերով՝ ըստ անհրաժեշտ </w:t>
            </w:r>
            <w:proofErr w:type="spellStart"/>
            <w:r w:rsidRPr="002A4D59">
              <w:rPr>
                <w:rFonts w:ascii="GHEA Grapalat" w:hAnsi="GHEA Grapalat"/>
                <w:sz w:val="24"/>
                <w:szCs w:val="24"/>
              </w:rPr>
              <w:t>հոլովաձևերի</w:t>
            </w:r>
            <w:proofErr w:type="spellEnd"/>
            <w:r w:rsidRPr="002A4D59">
              <w:rPr>
                <w:rFonts w:ascii="GHEA Grapalat" w:hAnsi="GHEA Grapalat"/>
                <w:sz w:val="24"/>
                <w:szCs w:val="24"/>
              </w:rPr>
              <w:t>,</w:t>
            </w:r>
          </w:p>
          <w:p w14:paraId="6E6EA320" w14:textId="77777777" w:rsidR="004D1D47" w:rsidRPr="009865AB" w:rsidRDefault="004D1D47" w:rsidP="004E21DF">
            <w:pPr>
              <w:spacing w:line="360" w:lineRule="auto"/>
              <w:jc w:val="both"/>
              <w:rPr>
                <w:rFonts w:ascii="GHEA Grapalat" w:hAnsi="GHEA Grapalat"/>
                <w:sz w:val="24"/>
                <w:szCs w:val="24"/>
              </w:rPr>
            </w:pPr>
          </w:p>
        </w:tc>
        <w:tc>
          <w:tcPr>
            <w:tcW w:w="5245" w:type="dxa"/>
          </w:tcPr>
          <w:p w14:paraId="07177403" w14:textId="77777777" w:rsidR="004E21DF" w:rsidRPr="004E21DF" w:rsidRDefault="004E21DF" w:rsidP="004E21DF">
            <w:pPr>
              <w:spacing w:line="360" w:lineRule="auto"/>
              <w:jc w:val="both"/>
              <w:rPr>
                <w:rFonts w:ascii="GHEA Grapalat" w:hAnsi="GHEA Grapalat"/>
                <w:b/>
                <w:bCs/>
                <w:sz w:val="24"/>
                <w:szCs w:val="24"/>
              </w:rPr>
            </w:pPr>
            <w:r w:rsidRPr="004E21DF">
              <w:rPr>
                <w:rFonts w:ascii="GHEA Grapalat" w:hAnsi="GHEA Grapalat"/>
                <w:b/>
                <w:bCs/>
                <w:sz w:val="24"/>
                <w:szCs w:val="24"/>
              </w:rPr>
              <w:t>Ընդունվել է</w:t>
            </w:r>
          </w:p>
          <w:p w14:paraId="2574E229" w14:textId="29CA3D4E" w:rsidR="004D1D47" w:rsidRPr="005E328B" w:rsidRDefault="004E21DF" w:rsidP="004E21DF">
            <w:pPr>
              <w:spacing w:line="360" w:lineRule="auto"/>
              <w:jc w:val="both"/>
              <w:rPr>
                <w:rFonts w:ascii="GHEA Grapalat" w:hAnsi="GHEA Grapalat"/>
                <w:b/>
                <w:bCs/>
                <w:sz w:val="24"/>
                <w:szCs w:val="24"/>
              </w:rPr>
            </w:pPr>
            <w:r w:rsidRPr="004E21DF">
              <w:rPr>
                <w:rFonts w:ascii="GHEA Grapalat" w:hAnsi="GHEA Grapalat"/>
                <w:sz w:val="24"/>
                <w:szCs w:val="24"/>
              </w:rPr>
              <w:t>Նախագծում կատարվել են համապատասխան փոփոխություններ</w:t>
            </w:r>
            <w:r>
              <w:rPr>
                <w:rFonts w:ascii="GHEA Grapalat" w:hAnsi="GHEA Grapalat"/>
                <w:sz w:val="24"/>
                <w:szCs w:val="24"/>
              </w:rPr>
              <w:t>։</w:t>
            </w:r>
          </w:p>
        </w:tc>
      </w:tr>
      <w:tr w:rsidR="004D1D47" w:rsidRPr="005E328B" w14:paraId="5DC5CEE1" w14:textId="77777777" w:rsidTr="00A61BCF">
        <w:trPr>
          <w:trHeight w:val="2572"/>
          <w:jc w:val="center"/>
        </w:trPr>
        <w:tc>
          <w:tcPr>
            <w:tcW w:w="8788" w:type="dxa"/>
          </w:tcPr>
          <w:p w14:paraId="763343EF" w14:textId="6842792F" w:rsidR="004D1D47" w:rsidRPr="004D1D47" w:rsidRDefault="004D1D47" w:rsidP="004E21DF">
            <w:pPr>
              <w:pStyle w:val="ListParagraph"/>
              <w:numPr>
                <w:ilvl w:val="0"/>
                <w:numId w:val="1"/>
              </w:numPr>
              <w:tabs>
                <w:tab w:val="left" w:pos="90"/>
                <w:tab w:val="left" w:pos="270"/>
                <w:tab w:val="left" w:pos="540"/>
              </w:tabs>
              <w:spacing w:line="360" w:lineRule="auto"/>
              <w:ind w:left="0" w:right="33" w:firstLine="0"/>
              <w:jc w:val="both"/>
              <w:rPr>
                <w:rFonts w:ascii="GHEA Grapalat" w:hAnsi="GHEA Grapalat"/>
                <w:sz w:val="24"/>
                <w:szCs w:val="24"/>
              </w:rPr>
            </w:pPr>
            <w:r w:rsidRPr="002A4D59">
              <w:rPr>
                <w:rFonts w:ascii="GHEA Grapalat" w:hAnsi="GHEA Grapalat"/>
                <w:sz w:val="24"/>
                <w:szCs w:val="24"/>
              </w:rPr>
              <w:t xml:space="preserve">նախագծանախահաշվային փաստաթղթերի գնման գործընթացը նախատեսել բյուջետային հատկացումների գլխավոր </w:t>
            </w:r>
            <w:proofErr w:type="spellStart"/>
            <w:r w:rsidRPr="002A4D59">
              <w:rPr>
                <w:rFonts w:ascii="GHEA Grapalat" w:hAnsi="GHEA Grapalat"/>
                <w:sz w:val="24"/>
                <w:szCs w:val="24"/>
              </w:rPr>
              <w:t>կարգադրիչի</w:t>
            </w:r>
            <w:proofErr w:type="spellEnd"/>
            <w:r w:rsidRPr="002A4D59">
              <w:rPr>
                <w:rFonts w:ascii="GHEA Grapalat" w:hAnsi="GHEA Grapalat"/>
                <w:sz w:val="24"/>
                <w:szCs w:val="24"/>
              </w:rPr>
              <w:t xml:space="preserve"> (ՀՀ մրցակցության պաշտպանության հանձնաժողովի) կողմից մշակված և շահագրգիռ մարմինների հետ նախապես համաձայնեցված տեխնիկական առաջադրանքի առկայությամբ,</w:t>
            </w:r>
          </w:p>
        </w:tc>
        <w:tc>
          <w:tcPr>
            <w:tcW w:w="5245" w:type="dxa"/>
          </w:tcPr>
          <w:p w14:paraId="4E9EA53D" w14:textId="77777777" w:rsidR="004E21DF" w:rsidRPr="004E21DF" w:rsidRDefault="004E21DF" w:rsidP="004E21DF">
            <w:pPr>
              <w:spacing w:line="360" w:lineRule="auto"/>
              <w:jc w:val="both"/>
              <w:rPr>
                <w:rFonts w:ascii="GHEA Grapalat" w:hAnsi="GHEA Grapalat"/>
                <w:b/>
                <w:bCs/>
                <w:sz w:val="24"/>
                <w:szCs w:val="24"/>
              </w:rPr>
            </w:pPr>
            <w:r w:rsidRPr="004E21DF">
              <w:rPr>
                <w:rFonts w:ascii="GHEA Grapalat" w:hAnsi="GHEA Grapalat"/>
                <w:b/>
                <w:bCs/>
                <w:sz w:val="24"/>
                <w:szCs w:val="24"/>
              </w:rPr>
              <w:t>Ընդունվել է</w:t>
            </w:r>
          </w:p>
          <w:p w14:paraId="27C22302" w14:textId="3735EF13" w:rsidR="004D1D47" w:rsidRPr="005E328B" w:rsidRDefault="004E21DF" w:rsidP="004E21DF">
            <w:pPr>
              <w:spacing w:line="360" w:lineRule="auto"/>
              <w:jc w:val="both"/>
              <w:rPr>
                <w:rFonts w:ascii="GHEA Grapalat" w:hAnsi="GHEA Grapalat"/>
                <w:b/>
                <w:bCs/>
                <w:sz w:val="24"/>
                <w:szCs w:val="24"/>
              </w:rPr>
            </w:pPr>
            <w:r w:rsidRPr="004E21DF">
              <w:rPr>
                <w:rFonts w:ascii="GHEA Grapalat" w:hAnsi="GHEA Grapalat"/>
                <w:sz w:val="24"/>
                <w:szCs w:val="24"/>
              </w:rPr>
              <w:t>Նախագծում կատարվել են համապատասխան փոփոխություններ</w:t>
            </w:r>
            <w:r>
              <w:rPr>
                <w:rFonts w:ascii="GHEA Grapalat" w:hAnsi="GHEA Grapalat"/>
                <w:sz w:val="24"/>
                <w:szCs w:val="24"/>
              </w:rPr>
              <w:t>։</w:t>
            </w:r>
          </w:p>
        </w:tc>
      </w:tr>
      <w:tr w:rsidR="004D1D47" w:rsidRPr="005E328B" w14:paraId="70630A1F" w14:textId="77777777" w:rsidTr="00F80E99">
        <w:trPr>
          <w:trHeight w:val="2126"/>
          <w:jc w:val="center"/>
        </w:trPr>
        <w:tc>
          <w:tcPr>
            <w:tcW w:w="8788" w:type="dxa"/>
          </w:tcPr>
          <w:p w14:paraId="2F5EDD6F" w14:textId="0DCCE94D" w:rsidR="004D1D47" w:rsidRPr="00A61BCF" w:rsidRDefault="004D1D47" w:rsidP="004E21DF">
            <w:pPr>
              <w:pStyle w:val="ListParagraph"/>
              <w:numPr>
                <w:ilvl w:val="0"/>
                <w:numId w:val="1"/>
              </w:numPr>
              <w:tabs>
                <w:tab w:val="left" w:pos="270"/>
                <w:tab w:val="left" w:pos="540"/>
              </w:tabs>
              <w:spacing w:line="360" w:lineRule="auto"/>
              <w:ind w:left="0" w:right="33" w:firstLine="0"/>
              <w:jc w:val="both"/>
              <w:rPr>
                <w:rFonts w:ascii="GHEA Grapalat" w:hAnsi="GHEA Grapalat"/>
                <w:sz w:val="24"/>
                <w:szCs w:val="24"/>
              </w:rPr>
            </w:pPr>
            <w:r w:rsidRPr="002A4D59">
              <w:rPr>
                <w:rFonts w:ascii="GHEA Grapalat" w:hAnsi="GHEA Grapalat"/>
                <w:sz w:val="24"/>
                <w:szCs w:val="24"/>
              </w:rPr>
              <w:lastRenderedPageBreak/>
              <w:t>հաշվի առնելով, որ նախագծանախահաշվային փաստաթղթերի ամբողջական ընդունումն իրատեսական է միայն 2024 թվականին, ֆինանսական միջոցները նախատեսել կանխավճարի չափով 2023 թվականի 4-րդ եռամսյակի համար:</w:t>
            </w:r>
          </w:p>
        </w:tc>
        <w:tc>
          <w:tcPr>
            <w:tcW w:w="5245" w:type="dxa"/>
          </w:tcPr>
          <w:p w14:paraId="2B21848B" w14:textId="77777777" w:rsidR="004E21DF" w:rsidRPr="004E21DF" w:rsidRDefault="004E21DF" w:rsidP="004E21DF">
            <w:pPr>
              <w:spacing w:line="360" w:lineRule="auto"/>
              <w:jc w:val="both"/>
              <w:rPr>
                <w:rFonts w:ascii="GHEA Grapalat" w:hAnsi="GHEA Grapalat"/>
                <w:b/>
                <w:bCs/>
                <w:sz w:val="24"/>
                <w:szCs w:val="24"/>
              </w:rPr>
            </w:pPr>
            <w:r w:rsidRPr="004E21DF">
              <w:rPr>
                <w:rFonts w:ascii="GHEA Grapalat" w:hAnsi="GHEA Grapalat"/>
                <w:b/>
                <w:bCs/>
                <w:sz w:val="24"/>
                <w:szCs w:val="24"/>
              </w:rPr>
              <w:t>Ընդունվել է</w:t>
            </w:r>
          </w:p>
          <w:p w14:paraId="6561B4D4" w14:textId="3FE69DC4" w:rsidR="004D1D47" w:rsidRPr="005E328B" w:rsidRDefault="004E21DF" w:rsidP="004E21DF">
            <w:pPr>
              <w:spacing w:line="360" w:lineRule="auto"/>
              <w:jc w:val="both"/>
              <w:rPr>
                <w:rFonts w:ascii="GHEA Grapalat" w:hAnsi="GHEA Grapalat"/>
                <w:b/>
                <w:bCs/>
                <w:sz w:val="24"/>
                <w:szCs w:val="24"/>
              </w:rPr>
            </w:pPr>
            <w:r w:rsidRPr="004E21DF">
              <w:rPr>
                <w:rFonts w:ascii="GHEA Grapalat" w:hAnsi="GHEA Grapalat"/>
                <w:sz w:val="24"/>
                <w:szCs w:val="24"/>
              </w:rPr>
              <w:t>Նախագծում կատարվել են համապատասխան փոփոխություններ</w:t>
            </w:r>
            <w:r>
              <w:rPr>
                <w:rFonts w:ascii="GHEA Grapalat" w:hAnsi="GHEA Grapalat"/>
                <w:sz w:val="24"/>
                <w:szCs w:val="24"/>
              </w:rPr>
              <w:t>։</w:t>
            </w:r>
          </w:p>
        </w:tc>
      </w:tr>
    </w:tbl>
    <w:p w14:paraId="5100323D" w14:textId="77777777" w:rsidR="009B24F7" w:rsidRPr="009865AB" w:rsidRDefault="00000000" w:rsidP="004E21DF">
      <w:pPr>
        <w:spacing w:line="360" w:lineRule="auto"/>
        <w:jc w:val="both"/>
        <w:rPr>
          <w:rFonts w:ascii="GHEA Grapalat" w:hAnsi="GHEA Grapalat"/>
          <w:sz w:val="24"/>
          <w:szCs w:val="24"/>
        </w:rPr>
      </w:pPr>
    </w:p>
    <w:sectPr w:rsidR="009B24F7" w:rsidRPr="009865AB" w:rsidSect="00D5043A">
      <w:pgSz w:w="16443" w:h="16840" w:code="9"/>
      <w:pgMar w:top="992" w:right="850" w:bottom="144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CC687C"/>
    <w:multiLevelType w:val="hybridMultilevel"/>
    <w:tmpl w:val="6CBA8096"/>
    <w:lvl w:ilvl="0" w:tplc="0409000F">
      <w:start w:val="1"/>
      <w:numFmt w:val="decimal"/>
      <w:lvlText w:val="%1."/>
      <w:lvlJc w:val="left"/>
      <w:pPr>
        <w:ind w:left="63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9284937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475"/>
    <w:rsid w:val="0002436C"/>
    <w:rsid w:val="0011277C"/>
    <w:rsid w:val="00120361"/>
    <w:rsid w:val="00195A32"/>
    <w:rsid w:val="001F2FBB"/>
    <w:rsid w:val="00232695"/>
    <w:rsid w:val="00286963"/>
    <w:rsid w:val="002A4D59"/>
    <w:rsid w:val="002C57FA"/>
    <w:rsid w:val="003A0655"/>
    <w:rsid w:val="00404E7B"/>
    <w:rsid w:val="004D1D47"/>
    <w:rsid w:val="004E21DF"/>
    <w:rsid w:val="00512BF3"/>
    <w:rsid w:val="005E328B"/>
    <w:rsid w:val="00625036"/>
    <w:rsid w:val="00666359"/>
    <w:rsid w:val="00755275"/>
    <w:rsid w:val="00800E5C"/>
    <w:rsid w:val="00944475"/>
    <w:rsid w:val="009865AB"/>
    <w:rsid w:val="009871F7"/>
    <w:rsid w:val="009A5077"/>
    <w:rsid w:val="00A24985"/>
    <w:rsid w:val="00A34ADF"/>
    <w:rsid w:val="00A61BCF"/>
    <w:rsid w:val="00B16A87"/>
    <w:rsid w:val="00B821CB"/>
    <w:rsid w:val="00C535FB"/>
    <w:rsid w:val="00CB0A43"/>
    <w:rsid w:val="00D5043A"/>
    <w:rsid w:val="00DB0841"/>
    <w:rsid w:val="00E607CD"/>
    <w:rsid w:val="00F3057E"/>
    <w:rsid w:val="00F3578A"/>
    <w:rsid w:val="00F80E9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B4512"/>
  <w15:chartTrackingRefBased/>
  <w15:docId w15:val="{7057A187-10FA-4DFD-9F9B-34C4BB200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865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B08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4695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2ACEB-3A07-4544-A023-07E69058D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4</Pages>
  <Words>739</Words>
  <Characters>4215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dc:creator>
  <cp:keywords>https://mul2.gov.am/tasks/824452/oneclick/afaafe35cbef282053bb3e7d0ac6ef730cd7584d87cd6f41f6360872927b2d20.docx?token=9d4eaadbc3fd92db6caa17586593b3a3</cp:keywords>
  <dc:description/>
  <cp:lastModifiedBy>Lida Muradyan</cp:lastModifiedBy>
  <cp:revision>35</cp:revision>
  <dcterms:created xsi:type="dcterms:W3CDTF">2023-05-11T06:24:00Z</dcterms:created>
  <dcterms:modified xsi:type="dcterms:W3CDTF">2023-06-05T12:24:00Z</dcterms:modified>
</cp:coreProperties>
</file>