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0E3" w:rsidRPr="00CA6139" w:rsidRDefault="000710E3" w:rsidP="000710E3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r w:rsidRPr="00CA61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0710E3" w:rsidRPr="00CA6139" w:rsidRDefault="000710E3" w:rsidP="000710E3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A6139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Pr="00CA61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ԵՎ </w:t>
      </w:r>
      <w:r w:rsidRPr="00CA61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ԶԱՐԳԱՑՄԱՆ ՖՐԱՆՍԻԱԿԱՆ ԳՈՐԾԱԿԱԼՈՒԹՅԱՆ ՄԻՋԵՎ 2016 ԹՎԱԿԱՆԻ ՀՈՒՆՎԱՐԻ 26-Ի </w:t>
      </w:r>
    </w:p>
    <w:p w:rsidR="000710E3" w:rsidRPr="00CA6139" w:rsidRDefault="000710E3" w:rsidP="000710E3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</w:pPr>
      <w:r w:rsidRPr="00CA61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ԹԻՎ CAM 1002 01 Y Վ</w:t>
      </w:r>
      <w:r w:rsidRPr="00CA6139">
        <w:rPr>
          <w:rFonts w:ascii="GHEA Grapalat" w:eastAsia="Times New Roman" w:hAnsi="GHEA Grapalat" w:cs="Sylfaen"/>
          <w:b/>
          <w:sz w:val="24"/>
          <w:szCs w:val="24"/>
          <w:lang w:val="hy-AM"/>
        </w:rPr>
        <w:t>ԱՐԿԱՅԻՆ ՀԱՄԱՁԱՅՆԱԳՐԻ ՓՈՓՈԽՈՒԹՅՈՒՆ №2</w:t>
      </w:r>
      <w:r w:rsidRPr="00CA613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»</w:t>
      </w:r>
      <w:r w:rsidRPr="00CA61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-Ի </w:t>
      </w:r>
      <w:r w:rsidRPr="00CA61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ՍՏՈՐԱԳՐՄԱՆ ԱՌԱՋԱՐԿՈՒԹՅԱՆԸ ՀԱՎԱՆՈՒԹՅՈՒՆ ՏԱԼՈՒ ՄԱՍԻՆ</w:t>
      </w:r>
      <w:r w:rsidRPr="00CA613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</w:p>
    <w:p w:rsidR="000710E3" w:rsidRPr="00CA6139" w:rsidRDefault="000710E3" w:rsidP="000710E3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CA6139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CA6139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0710E3" w:rsidRPr="00CA6139" w:rsidRDefault="000710E3" w:rsidP="000710E3">
      <w:pPr>
        <w:spacing w:after="0" w:line="240" w:lineRule="auto"/>
        <w:ind w:firstLine="720"/>
        <w:jc w:val="center"/>
        <w:rPr>
          <w:rFonts w:ascii="GHEA Grapalat" w:eastAsia="Times New Roman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5"/>
        <w:gridCol w:w="360"/>
        <w:gridCol w:w="2452"/>
      </w:tblGrid>
      <w:tr w:rsidR="000710E3" w:rsidRPr="00CA6139" w:rsidTr="00D751CC">
        <w:trPr>
          <w:trHeight w:val="412"/>
        </w:trPr>
        <w:tc>
          <w:tcPr>
            <w:tcW w:w="7825" w:type="dxa"/>
            <w:gridSpan w:val="2"/>
            <w:vMerge w:val="restart"/>
            <w:shd w:val="clear" w:color="auto" w:fill="D9D9D9"/>
            <w:vAlign w:val="center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Arial"/>
                <w:b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Arial"/>
                <w:b/>
                <w:color w:val="222222"/>
                <w:sz w:val="23"/>
                <w:szCs w:val="23"/>
                <w:shd w:val="clear" w:color="auto" w:fill="D9D9D9"/>
                <w:lang w:val="hy-AM"/>
              </w:rPr>
              <w:t>1.</w:t>
            </w:r>
            <w:r w:rsidRPr="00CA6139">
              <w:rPr>
                <w:rFonts w:ascii="GHEA Grapalat" w:eastAsia="Calibri" w:hAnsi="GHEA Grapalat" w:cs="Sylfaen"/>
                <w:b/>
                <w:sz w:val="23"/>
                <w:szCs w:val="23"/>
                <w:shd w:val="clear" w:color="auto" w:fill="D9D9D9"/>
                <w:lang w:val="hy-AM"/>
              </w:rPr>
              <w:t xml:space="preserve"> ՀՀ</w:t>
            </w: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shd w:val="clear" w:color="auto" w:fill="D9D9D9"/>
                <w:lang w:val="hy-AM"/>
              </w:rPr>
              <w:t xml:space="preserve"> </w:t>
            </w:r>
            <w:r w:rsidRPr="00CA6139">
              <w:rPr>
                <w:rFonts w:ascii="GHEA Grapalat" w:eastAsia="Calibri" w:hAnsi="GHEA Grapalat" w:cs="Sylfaen"/>
                <w:b/>
                <w:sz w:val="23"/>
                <w:szCs w:val="23"/>
                <w:shd w:val="clear" w:color="auto" w:fill="D9D9D9"/>
                <w:lang w:val="hy-AM"/>
              </w:rPr>
              <w:t>ֆինանսների</w:t>
            </w: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 xml:space="preserve"> </w:t>
            </w:r>
            <w:r w:rsidRPr="00CA6139">
              <w:rPr>
                <w:rFonts w:ascii="GHEA Grapalat" w:eastAsia="Calibri" w:hAnsi="GHEA Grapalat" w:cs="Sylfaen"/>
                <w:b/>
                <w:sz w:val="23"/>
                <w:szCs w:val="23"/>
                <w:lang w:val="hy-AM"/>
              </w:rPr>
              <w:t>նախարարություն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  <w:t>07.07.2023թ.</w:t>
            </w:r>
          </w:p>
        </w:tc>
      </w:tr>
      <w:tr w:rsidR="000710E3" w:rsidRPr="00CA6139" w:rsidTr="00D751CC">
        <w:trPr>
          <w:trHeight w:val="440"/>
        </w:trPr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№ Ն/5-2/13154-2023</w:t>
            </w:r>
          </w:p>
        </w:tc>
      </w:tr>
      <w:tr w:rsidR="000710E3" w:rsidRPr="00CA6139" w:rsidTr="00D751CC"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20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«Հայաստանի Հանրապետության կառավարության և Զարգացման ֆրանսիական գործակալության միջև 2016թ. հունվարի 26-ի թիվ CAM 1002 01 Y վարկային համաձայնագրի փոփոխություն №2»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 ի գիտություն:</w:t>
            </w:r>
          </w:p>
        </w:tc>
      </w:tr>
      <w:tr w:rsidR="000710E3" w:rsidRPr="00CA6139" w:rsidTr="00D751CC">
        <w:tc>
          <w:tcPr>
            <w:tcW w:w="7825" w:type="dxa"/>
            <w:gridSpan w:val="2"/>
            <w:vMerge w:val="restart"/>
            <w:shd w:val="clear" w:color="auto" w:fill="D9D9D9"/>
            <w:vAlign w:val="center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Arial"/>
                <w:b/>
                <w:color w:val="222222"/>
                <w:sz w:val="23"/>
                <w:szCs w:val="23"/>
                <w:shd w:val="clear" w:color="auto" w:fill="D9D9D9"/>
                <w:lang w:val="hy-AM"/>
              </w:rPr>
            </w:pPr>
            <w:r w:rsidRPr="00CA6139">
              <w:rPr>
                <w:rFonts w:ascii="GHEA Grapalat" w:eastAsia="Times New Roman" w:hAnsi="GHEA Grapalat" w:cs="Arial"/>
                <w:b/>
                <w:color w:val="222222"/>
                <w:sz w:val="23"/>
                <w:szCs w:val="23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  <w:t>23.06.2023թ.</w:t>
            </w:r>
          </w:p>
        </w:tc>
      </w:tr>
      <w:tr w:rsidR="000710E3" w:rsidRPr="00CA6139" w:rsidTr="00D751CC"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shd w:val="clear" w:color="auto" w:fill="FFFFFF"/>
                <w:lang w:val="hy-AM"/>
              </w:rPr>
              <w:t>№ 14.2/30450-2023</w:t>
            </w:r>
          </w:p>
        </w:tc>
      </w:tr>
      <w:tr w:rsidR="000710E3" w:rsidRPr="00CA6139" w:rsidTr="00D751CC"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710E3" w:rsidRPr="00CA6139" w:rsidRDefault="000710E3" w:rsidP="000710E3">
            <w:pPr>
              <w:spacing w:before="240" w:after="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Միաժամանակ ուշադրություն եմ հրավիրում այն հանգամանքին, որ Նախագծի 2-րդ և 6-րդ հոդվածները, որոնք վերաբերում են Նախագծի ուժի մեջ մտնելու ընթացակարգին, կարող են տարընթերցումների տեղիք տալ:</w:t>
            </w:r>
          </w:p>
          <w:p w:rsidR="000710E3" w:rsidRPr="00CA6139" w:rsidRDefault="000710E3" w:rsidP="000710E3">
            <w:pPr>
              <w:spacing w:after="200" w:line="240" w:lineRule="auto"/>
              <w:ind w:firstLine="337"/>
              <w:contextualSpacing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Մասնավորապես՝ Նախագծի 2-րդ հոդվածով նախատեսվում է, որ Համաձայնագրի համապատասխան կետերի փոփոխությունն ուժի մեջ է մտնում Փոփոխությունը ստորագրելու ամսաթվից, իսկ 6-րդ հոդվածի համաձայն՝ Փոփոխությունն ուժի մեջ է մտնում Վարկառուի կողմից այն ուժի մեջ մտնելու համար անհրաժեշտ ներքին ընթացակարգերի կատարման մասին ծանուցման օրվանից: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 ի գիտություն:</w:t>
            </w: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է, կատարվել համապատասխան փոփոխություն</w:t>
            </w:r>
          </w:p>
        </w:tc>
      </w:tr>
      <w:tr w:rsidR="000710E3" w:rsidRPr="00CA6139" w:rsidTr="00D751CC">
        <w:tc>
          <w:tcPr>
            <w:tcW w:w="7825" w:type="dxa"/>
            <w:gridSpan w:val="2"/>
            <w:vMerge w:val="restart"/>
            <w:shd w:val="clear" w:color="auto" w:fill="D9D9D9"/>
            <w:vAlign w:val="center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>3. ՀՀ արտաքին գործերի նախարարություն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GHEA Grapalat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GHEA Grapalat"/>
                <w:sz w:val="23"/>
                <w:szCs w:val="23"/>
                <w:lang w:val="hy-AM"/>
              </w:rPr>
              <w:t>21.06.2023թ.</w:t>
            </w:r>
          </w:p>
        </w:tc>
      </w:tr>
      <w:tr w:rsidR="000710E3" w:rsidRPr="00CA6139" w:rsidTr="00D751CC">
        <w:trPr>
          <w:trHeight w:val="475"/>
        </w:trPr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Arial"/>
                <w:color w:val="222222"/>
                <w:sz w:val="23"/>
                <w:szCs w:val="23"/>
                <w:shd w:val="clear" w:color="auto" w:fill="FFFFFF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№ </w:t>
            </w: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shd w:val="clear" w:color="auto" w:fill="FFFFFF"/>
                <w:lang w:val="hy-AM"/>
              </w:rPr>
              <w:t>1111/32469-23</w:t>
            </w:r>
          </w:p>
        </w:tc>
      </w:tr>
      <w:tr w:rsidR="000710E3" w:rsidRPr="00CA6139" w:rsidTr="00D751CC"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lastRenderedPageBreak/>
              <w:t>Հայաստանի Հանրապետության կառավարության և Զարգացման ֆրանսիական գործակալության միջև թիվ CAM 1002 01 Y վարկային համաձայնագիրը (այսուհետ՝ Համաձայնագիր) ստորագրվել է 2016 թվականի հունվարի 26-ին: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Համաձայնագրով նախատեսվում է Հայաստանի Հանրապետությանը տրամադրել 75,000,000 եվրո դոլար գումարի չափով վարկ՝ Արարատյան հարթավայրում ջրային ռեսուրսների և ոռոգվող գյուղատնտեսության կայունությունը բարելավելու նպատակով՝ Վեդիի ջրամբարի կառուցման միջոցով: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կառավարության և Զարգացման ֆրանսիական գործակալության միջև թիվ CAM 1002 01 Y վարկային համաձայնագրի №2 փոփոխության ստորագրումը։ </w:t>
            </w:r>
          </w:p>
          <w:p w:rsidR="000710E3" w:rsidRPr="00CA6139" w:rsidRDefault="000710E3" w:rsidP="000710E3">
            <w:pPr>
              <w:spacing w:after="24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 ի գիտություն:</w:t>
            </w: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widowControl w:val="0"/>
              <w:spacing w:line="240" w:lineRule="auto"/>
              <w:ind w:firstLine="720"/>
              <w:jc w:val="center"/>
              <w:rPr>
                <w:rFonts w:ascii="GHEA Grapalat" w:eastAsia="Calibri" w:hAnsi="GHEA Grapalat" w:cs="Times New Roman"/>
                <w:sz w:val="23"/>
                <w:szCs w:val="23"/>
                <w:lang w:val="hy-AM"/>
              </w:rPr>
            </w:pPr>
          </w:p>
        </w:tc>
      </w:tr>
      <w:tr w:rsidR="000710E3" w:rsidRPr="00CA6139" w:rsidTr="00D751CC">
        <w:tc>
          <w:tcPr>
            <w:tcW w:w="7825" w:type="dxa"/>
            <w:gridSpan w:val="2"/>
            <w:vMerge w:val="restart"/>
            <w:shd w:val="clear" w:color="auto" w:fill="D9D9D9"/>
            <w:vAlign w:val="center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>4. ՀՀ տարածքային կառավարման և ենթակառուցվածքների նախարարություն (ՏԿԵՆ)</w:t>
            </w:r>
          </w:p>
          <w:p w:rsidR="000710E3" w:rsidRPr="00CA6139" w:rsidRDefault="000710E3" w:rsidP="000710E3">
            <w:pPr>
              <w:spacing w:after="0" w:line="24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>Հայաստանի տարածքային զարգացման հիմնադրամ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28.06.2023թ.</w:t>
            </w:r>
          </w:p>
        </w:tc>
      </w:tr>
      <w:tr w:rsidR="000710E3" w:rsidRPr="00CA6139" w:rsidTr="00D751CC"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shd w:val="clear" w:color="auto" w:fill="FFFFFF"/>
                <w:lang w:val="hy-AM"/>
              </w:rPr>
              <w:t>№ ԳՍ/15.3/19128-2023</w:t>
            </w:r>
          </w:p>
        </w:tc>
      </w:tr>
      <w:tr w:rsidR="000710E3" w:rsidRPr="00CA6139" w:rsidTr="00D751CC"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24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«Հայաստանի Հանրապետության կառավարության և Զարգացման ֆրանսիական գործակալության միջև 2016թ. հունվարի 26-ին ստորագրված թիվ CAM 1002 01 Y վարկային համաձայնագրի փոփոխություն №2» նախագծի վերաբերյալ հայտնում ենք, որ առաջարկություններ և առարկություններ չունենք։ Միաժամանակ.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ՀՀ կառավարության և Զարգացման ֆրանսիական գործակալության (ԶՖԳ) միջև նախատեսվում է ստորագրել «Վեդի ջրամբարի և ոռոգման համակարգի կառուցում» ծրագրի (այսուհետ՝ Ծրագիր) №CAM 1002 01 Y վարկային համաձայնագրի №2 փոփոխությունը (այսուհետ՝ Փոփոխություն)՝ Ծրագրի շրջանակներում շինարարական աշխատանքների իրականացման և վարկային միջոցների մասհանման ժամկետների երկարաձգման պատճառով։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ՀՀ կառավարության և Զարգացման ֆրանսիական գործակալության (ԶՖԳ) միջև 26.01.2016թ. ստորագրվել է «Վեդի ջրամբարի և ոռոգման համակարգի կառուցում» ծրագրի № CAM 1002 01 Y վարկային համաձայնագիրը՝ 75 մլն եվրո գումարի չափով։ Ծրագրի ընդհանուր գումարը կազմում է շուրջ 90 մլն Եվրո: </w:t>
            </w: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lastRenderedPageBreak/>
              <w:t>Համաձայնագիրն ուժի մեջ է մտել 12.05.2016թ.: Ծրագրի շրջանակներում նախատեսված աշխատանքների իրականացման վերջնաժամկետն է 31.07.2023թ.-ը, իսկ վարկային միջոցների մասհանման վերջնաժամկետը՝ 30.09.2023թ.-ը։ Վարկային միջոցների ընդամենը մասհանված գումարը կազմում է 70.0 մլն Եվրո գումար, իսկ վարկային միջոցների չմասհանված միջոցների ընդհանուր գումարը կազմում է 5.0 մլն Եվրո գումար։ Ծրագրի աշխատանքների իրականացման վերջնաժամկետը Փոփոխությամբ կերկարաձգվի մինչև 31.12.2024թ-ը, իսկ վարկային միջոցների մասհանման վերջնաժամկետը` մինչև 01.03.2025թ-ը։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Ծրագրի շրջանակներում նախատեսվում է կառուցել Վեդու ջրամբարը 29,4 մլն մ</w:t>
            </w:r>
            <w:r w:rsidRPr="00CA6139">
              <w:rPr>
                <w:rFonts w:ascii="GHEA Grapalat" w:eastAsia="Times New Roman" w:hAnsi="GHEA Grapalat" w:cs="Times New Roman"/>
                <w:sz w:val="24"/>
                <w:szCs w:val="23"/>
                <w:vertAlign w:val="superscript"/>
                <w:lang w:val="hy-AM"/>
              </w:rPr>
              <w:t>3</w:t>
            </w: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 ընդհանուր ծավալով, որի հետևանքով մեխանիկական ոռոգման եղանակից ինքնահոսի անցնելով տարեկան կտնտեսվի շուրջ 19</w:t>
            </w:r>
            <w:r w:rsidRPr="00CA6139">
              <w:rPr>
                <w:rFonts w:ascii="Cambria Math" w:eastAsia="Times New Roman" w:hAnsi="Cambria Math" w:cs="Cambria Math"/>
                <w:sz w:val="23"/>
                <w:szCs w:val="23"/>
                <w:lang w:val="hy-AM"/>
              </w:rPr>
              <w:t>․</w:t>
            </w: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0 մլն. կվտ/ժամ էլեկտրաէներգիա՝ ապահովելով շուրջ 3220 հա հողերի անխափան և հուսալի ոռոգումը։ Միաժամանակ, ոռոգելի հողատարածքները կավելանան շուրջ 300 հա-ով, ոռոգման ցանցի կորուստները կկրճատվեն 20-25%-ով և փորձնական տարածքներում ներտնտեսային ոռոգման ցանցի կառուցման շնորհիվ հնարավոր կլինի նոր տեխնոլոգիաների՝ կաթիլային ոռոգման, կիրառումը, ինչպես նաև՝ կնպաստի Սևանա լճից ջրառի կրճատմանը։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Ծրագիրն իրականացվում է Հայաստանի տարածքային զարգացման հիմնադրամի կողմից։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 Այս պահին ավարտման փուլում են գտնվում Վեդու ջրամբարի երկու պատվարների (85մ և 17մ) շինարարական աշխատանքները, որոնք նախատեսվում են ավարտել այս տարի։ Ամբողջությամբ ավարտված են Վեդի և Խոսրով գետերի վրա ջրընդունիչ</w:t>
            </w:r>
            <w:r w:rsidRPr="00CA6139">
              <w:rPr>
                <w:rFonts w:ascii="Calibri" w:eastAsia="Times New Roman" w:hAnsi="Calibri" w:cs="Calibri"/>
                <w:sz w:val="23"/>
                <w:szCs w:val="23"/>
                <w:lang w:val="hy-AM"/>
              </w:rPr>
              <w:t> </w:t>
            </w: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 xml:space="preserve"> հանգույցների և ջրի փոխադրող ոռոգման համակարգի շինարարական աշխատանքներն ու ճնշումային փորձարկումները։ Ավարտված են նաև Վեդի ջրամբարի իշխման տակ գտնվող և Վեդի գետից ինքնահոս սնվող հողատարածքների ոռոգման ներտնտեսային ցանցի կառուցման նախագծանախահաշվային աշխատանքները, իսկ փորձնական հողատարածքներում ոռոգման ներտնտեսային ցանցի կառուցման համար կապալառուների ընտրության մրցույթային գործընթացները գտնվում են գնահատման փուլում։ Նախատեսվում է շինարարական աշխատանքները մեկնարկել 2023 թվականի օգոստոսին՝ 16 ամիս տևողությամբ։ Ընդհանուր առմամբ՝ իրականացվել են Ծրագրով նախատեսված աշխատանքների շուրջ 91.6%-ը։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lastRenderedPageBreak/>
              <w:tab/>
              <w:t>Հաշվի առնելով վերոգրյալը և Ծրագրի բացառիկ նշանակությունը ջրային ռեսուրսների խնայողության և ոռոգման համակարգերի արդիականացման շարունակականության ապահովման հարցերում՝ առաջարկվող Փոփոխության ստորագրումը համարվում է նպատակահարմար։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b/>
                <w:sz w:val="23"/>
                <w:szCs w:val="23"/>
                <w:lang w:val="hy-AM"/>
              </w:rPr>
              <w:t xml:space="preserve">Կապը ռազմավարական փաստաթղթերի հետ </w:t>
            </w:r>
          </w:p>
          <w:p w:rsidR="000710E3" w:rsidRPr="00CA6139" w:rsidRDefault="000710E3" w:rsidP="000710E3">
            <w:pPr>
              <w:spacing w:after="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ռազմավարություններ:</w:t>
            </w:r>
          </w:p>
          <w:p w:rsidR="000710E3" w:rsidRPr="00CA6139" w:rsidRDefault="000710E3" w:rsidP="000710E3">
            <w:pPr>
              <w:spacing w:after="240" w:line="240" w:lineRule="auto"/>
              <w:ind w:firstLine="337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որոշման «3.3. Ջրային տնտեսություն» բաժնի պահանջներից: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lastRenderedPageBreak/>
              <w:t>Ընդունվել է ի գիտություն:</w:t>
            </w:r>
          </w:p>
          <w:p w:rsidR="000710E3" w:rsidRPr="00CA6139" w:rsidRDefault="000710E3" w:rsidP="000710E3">
            <w:pPr>
              <w:widowControl w:val="0"/>
              <w:tabs>
                <w:tab w:val="left" w:pos="1134"/>
              </w:tabs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</w:p>
        </w:tc>
      </w:tr>
      <w:tr w:rsidR="000710E3" w:rsidRPr="00CA6139" w:rsidTr="00D751CC">
        <w:tc>
          <w:tcPr>
            <w:tcW w:w="7825" w:type="dxa"/>
            <w:gridSpan w:val="2"/>
            <w:vMerge w:val="restart"/>
            <w:shd w:val="clear" w:color="auto" w:fill="D9D9D9"/>
            <w:vAlign w:val="center"/>
          </w:tcPr>
          <w:p w:rsidR="000710E3" w:rsidRPr="00CA6139" w:rsidRDefault="000710E3" w:rsidP="000710E3">
            <w:pPr>
              <w:spacing w:after="240" w:line="24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lastRenderedPageBreak/>
              <w:t>5. ՀՀ ՏԿԵՆ ջրային կոմիտե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MS Mincho" w:hAnsi="GHEA Grapalat" w:cs="MS Mincho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MS Mincho" w:hAnsi="GHEA Grapalat" w:cs="MS Mincho"/>
                <w:sz w:val="23"/>
                <w:szCs w:val="23"/>
                <w:lang w:val="hy-AM"/>
              </w:rPr>
              <w:t>28.06.2023թ.</w:t>
            </w:r>
          </w:p>
        </w:tc>
      </w:tr>
      <w:tr w:rsidR="000710E3" w:rsidRPr="00CA6139" w:rsidTr="00D751CC"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rPr>
                <w:rFonts w:ascii="GHEA Grapalat" w:eastAsia="Calibri" w:hAnsi="GHEA Grapalat" w:cs="Sylfaen"/>
                <w:sz w:val="23"/>
                <w:szCs w:val="23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 xml:space="preserve">№ </w:t>
            </w: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01/06/3374-2023</w:t>
            </w:r>
          </w:p>
        </w:tc>
      </w:tr>
      <w:tr w:rsidR="000710E3" w:rsidRPr="00CA6139" w:rsidTr="00D751CC">
        <w:trPr>
          <w:trHeight w:val="976"/>
        </w:trPr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24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«Հայաստանի Հանրապետության կառավարության և Զարգացման ֆրանսիական գործակալության միջև 2016թ. հունվարի 26-ին ստորագրված թիվ CAM 1002 01 Y վարկային համաձայնագրի փոփոխություն №2» նախագծի վերաբերյալ տեղեկացնում ենք, որ ՀՀ ՏԿԵՆ ջրային կոմիտեն իր իրավասության սահմաններում դիտողություններ և առաջարկություններ չունի: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 ի գիտություն:</w:t>
            </w:r>
          </w:p>
        </w:tc>
      </w:tr>
      <w:tr w:rsidR="000710E3" w:rsidRPr="00CA6139" w:rsidTr="00D751CC">
        <w:trPr>
          <w:trHeight w:val="255"/>
        </w:trPr>
        <w:tc>
          <w:tcPr>
            <w:tcW w:w="7825" w:type="dxa"/>
            <w:gridSpan w:val="2"/>
            <w:vMerge w:val="restart"/>
            <w:shd w:val="clear" w:color="auto" w:fill="D9D9D9"/>
          </w:tcPr>
          <w:p w:rsidR="000710E3" w:rsidRPr="00CA6139" w:rsidRDefault="000710E3" w:rsidP="000710E3">
            <w:pPr>
              <w:tabs>
                <w:tab w:val="center" w:pos="4819"/>
                <w:tab w:val="right" w:pos="9071"/>
              </w:tabs>
              <w:spacing w:after="0" w:line="240" w:lineRule="auto"/>
              <w:ind w:firstLine="720"/>
              <w:jc w:val="center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>6. ՀՀ ՏԿԵՆ պետական գույքի կառավարման կոմիտե</w:t>
            </w:r>
          </w:p>
          <w:p w:rsidR="000710E3" w:rsidRPr="00CA6139" w:rsidRDefault="000710E3" w:rsidP="000710E3">
            <w:pPr>
              <w:tabs>
                <w:tab w:val="center" w:pos="4819"/>
                <w:tab w:val="right" w:pos="9071"/>
              </w:tabs>
              <w:spacing w:after="0" w:line="240" w:lineRule="auto"/>
              <w:ind w:firstLine="720"/>
              <w:jc w:val="center"/>
              <w:rPr>
                <w:rFonts w:ascii="GHEA Grapalat" w:eastAsia="Times New Roman" w:hAnsi="GHEA Grapalat" w:cs="Arial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  <w:t xml:space="preserve"> </w:t>
            </w: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21.06.20232.</w:t>
            </w:r>
          </w:p>
        </w:tc>
      </w:tr>
      <w:tr w:rsidR="000710E3" w:rsidRPr="00CA6139" w:rsidTr="00D751CC">
        <w:trPr>
          <w:trHeight w:val="454"/>
        </w:trPr>
        <w:tc>
          <w:tcPr>
            <w:tcW w:w="7825" w:type="dxa"/>
            <w:gridSpan w:val="2"/>
            <w:vMerge/>
            <w:shd w:val="clear" w:color="auto" w:fill="D9D9D9"/>
          </w:tcPr>
          <w:p w:rsidR="000710E3" w:rsidRPr="00CA6139" w:rsidRDefault="000710E3" w:rsidP="000710E3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Times New Roman"/>
                <w:b/>
                <w:sz w:val="23"/>
                <w:szCs w:val="23"/>
                <w:lang w:val="hy-AM"/>
              </w:rPr>
            </w:pPr>
          </w:p>
        </w:tc>
        <w:tc>
          <w:tcPr>
            <w:tcW w:w="2452" w:type="dxa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 xml:space="preserve">№ </w:t>
            </w: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shd w:val="clear" w:color="auto" w:fill="FFFFFF"/>
                <w:lang w:val="hy-AM"/>
              </w:rPr>
              <w:t>ԳՍ//18493-2023</w:t>
            </w:r>
          </w:p>
        </w:tc>
      </w:tr>
      <w:tr w:rsidR="000710E3" w:rsidRPr="00CA6139" w:rsidTr="00D751CC">
        <w:trPr>
          <w:trHeight w:val="699"/>
        </w:trPr>
        <w:tc>
          <w:tcPr>
            <w:tcW w:w="7465" w:type="dxa"/>
            <w:shd w:val="clear" w:color="auto" w:fill="auto"/>
          </w:tcPr>
          <w:p w:rsidR="000710E3" w:rsidRPr="00CA6139" w:rsidRDefault="000710E3" w:rsidP="000710E3">
            <w:pPr>
              <w:spacing w:after="24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«Հայաստանի Հանրապետության կառավարության և Զարգացման ֆրանսիական գործակալության միջև 2016թ. հունվարի 26-ին ստորագրված թիվ CAM 1002 01 Y վարկային համաձայնագրի փոփոխություն №2»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12" w:type="dxa"/>
            <w:gridSpan w:val="2"/>
            <w:shd w:val="clear" w:color="auto" w:fill="auto"/>
          </w:tcPr>
          <w:p w:rsidR="000710E3" w:rsidRPr="00CA6139" w:rsidRDefault="000710E3" w:rsidP="000710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3"/>
                <w:szCs w:val="23"/>
                <w:lang w:val="hy-AM"/>
              </w:rPr>
            </w:pPr>
            <w:r w:rsidRPr="00CA6139"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Ընդունվել է ի գիտություն:</w:t>
            </w:r>
          </w:p>
        </w:tc>
      </w:tr>
      <w:bookmarkEnd w:id="0"/>
    </w:tbl>
    <w:p w:rsidR="000710E3" w:rsidRPr="00CA6139" w:rsidRDefault="000710E3">
      <w:pPr>
        <w:rPr>
          <w:rFonts w:ascii="GHEA Grapalat" w:hAnsi="GHEA Grapalat"/>
          <w:sz w:val="24"/>
          <w:lang w:val="hy-AM"/>
        </w:rPr>
      </w:pPr>
    </w:p>
    <w:sectPr w:rsidR="000710E3" w:rsidRPr="00CA6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D1"/>
    <w:rsid w:val="000710E3"/>
    <w:rsid w:val="002D2CD1"/>
    <w:rsid w:val="00CA6139"/>
    <w:rsid w:val="00D2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4E7FB1-F579-488F-85F8-D7A7F361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6110</Characters>
  <Application>Microsoft Office Word</Application>
  <DocSecurity>0</DocSecurity>
  <Lines>184</Lines>
  <Paragraphs>51</Paragraphs>
  <ScaleCrop>false</ScaleCrop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Արմինե Մարգարյան</dc:creator>
  <cp:keywords>https://mul2-minfin.gov.am/tasks/662415/oneclick/Ampopatert.docx?token=97e3ce244397cff85346378da8b8139f</cp:keywords>
  <dc:description/>
  <cp:lastModifiedBy>Tamara Ghalayan</cp:lastModifiedBy>
  <cp:revision>3</cp:revision>
  <dcterms:created xsi:type="dcterms:W3CDTF">2023-07-17T05:43:00Z</dcterms:created>
  <dcterms:modified xsi:type="dcterms:W3CDTF">2023-07-17T06:57:00Z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b328a3eb114483630ade75b4b90519d08a3d3784ef1f0453d9f0a1a39ab7b588</vt:lpwstr>
  </property>
</Properties>
</file>