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5BF9" w:rsidRPr="00EC6879" w:rsidRDefault="00CA5BF9" w:rsidP="00CA5BF9">
      <w:pPr>
        <w:shd w:val="clear" w:color="auto" w:fill="FFFFFF"/>
        <w:tabs>
          <w:tab w:val="left" w:pos="993"/>
        </w:tabs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EC6879">
        <w:rPr>
          <w:rFonts w:ascii="GHEA Grapalat" w:hAnsi="GHEA Grapalat"/>
          <w:bCs/>
          <w:color w:val="000000"/>
          <w:sz w:val="24"/>
          <w:szCs w:val="24"/>
          <w:lang w:eastAsia="hy-AM"/>
        </w:rPr>
        <w:t>ՀԻՄՆԱՎՈՐՈՒՄ</w:t>
      </w:r>
    </w:p>
    <w:p w:rsidR="00CA5BF9" w:rsidRPr="00AD1FED" w:rsidRDefault="00CA5BF9" w:rsidP="00CA5BF9">
      <w:pPr>
        <w:shd w:val="clear" w:color="auto" w:fill="FFFFFF"/>
        <w:tabs>
          <w:tab w:val="left" w:pos="993"/>
        </w:tabs>
        <w:spacing w:after="0" w:line="360" w:lineRule="auto"/>
        <w:jc w:val="center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«</w:t>
      </w:r>
      <w:r w:rsidRPr="00AD1FED">
        <w:rPr>
          <w:rFonts w:ascii="GHEA Grapalat" w:hAnsi="GHEA Grapalat"/>
          <w:bCs/>
          <w:color w:val="000000"/>
          <w:sz w:val="24"/>
          <w:szCs w:val="24"/>
          <w:lang w:eastAsia="hy-AM"/>
        </w:rPr>
        <w:t>ՎԵՐԱՄՇԱԿՄԱՆ ԳՈՐԾԱՌՆՈՒԹՅՈՒՆՆԵՐԻ ՀԵՏԵՎԱՆՔՈՎ ԱՌԱՋԱՑԱԾ ԹԱՓՈՆՆԵՐԻ՝ ԱՌԵՎՏՐԱՅԻՆ ՆՊԱՏԱԿՆԵՐՈՎ ՕԳՏԱԳՈՐԾՄԱՆ ՀԱՄԱՐ ՈՉ ՊԻՏԱՆԻ ՃԱՆԱՉԵԼՈՒ ԿԱՐԳԸ ՍԱՀՄԱՆԵԼՈՒ ՄԱՍԻՆ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» ՀԱՅԱՍՏԱՆԻ ՀԱՆՐԱՊԵՏՈՒԹՅԱՆ ԿԱՌԱՎԱՐՈՒԹՅԱՆ ՈՐՈՇՄԱՆ ՆԱԽԱԳԾԻ ՎԵՐԱԲԵՐՅԱԼ</w:t>
      </w:r>
    </w:p>
    <w:p w:rsidR="00CA5BF9" w:rsidRPr="00EC6879" w:rsidRDefault="00CA5BF9" w:rsidP="00CA5BF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</w:p>
    <w:p w:rsidR="00CA5BF9" w:rsidRPr="00EC6879" w:rsidRDefault="00CA5BF9" w:rsidP="00CA5BF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 w:rsidRPr="00EC687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Իրավական ակտի ընդունման անհրաժեշտությունը, ընթացիկ իրավիճակը և խնդիրները.</w:t>
      </w:r>
    </w:p>
    <w:p w:rsidR="00CA5BF9" w:rsidRDefault="00CA5BF9" w:rsidP="00CA5BF9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0D73C8">
        <w:rPr>
          <w:rFonts w:ascii="GHEA Grapalat" w:hAnsi="GHEA Grapalat"/>
          <w:color w:val="000000"/>
          <w:sz w:val="24"/>
          <w:szCs w:val="24"/>
          <w:lang w:eastAsia="hy-AM"/>
        </w:rPr>
        <w:t>«</w:t>
      </w:r>
      <w:proofErr w:type="spellStart"/>
      <w:r w:rsidRPr="000D73C8">
        <w:rPr>
          <w:rFonts w:ascii="GHEA Grapalat" w:hAnsi="GHEA Grapalat"/>
          <w:color w:val="000000"/>
          <w:sz w:val="24"/>
          <w:szCs w:val="24"/>
          <w:lang w:eastAsia="hy-AM"/>
        </w:rPr>
        <w:t>Եվրասիական</w:t>
      </w:r>
      <w:proofErr w:type="spellEnd"/>
      <w:r w:rsidRPr="000D73C8">
        <w:rPr>
          <w:rFonts w:ascii="GHEA Grapalat" w:hAnsi="GHEA Grapalat"/>
          <w:color w:val="000000"/>
          <w:sz w:val="24"/>
          <w:szCs w:val="24"/>
          <w:lang w:eastAsia="hy-AM"/>
        </w:rPr>
        <w:t xml:space="preserve"> տնտեսական միության մաքսային օրենսգրքի մասին» 11․04․2017թ․ պայմանագրի հավելվածով հաստատված՝ </w:t>
      </w:r>
      <w:proofErr w:type="spellStart"/>
      <w:r w:rsidRPr="000D73C8">
        <w:rPr>
          <w:rFonts w:ascii="GHEA Grapalat" w:hAnsi="GHEA Grapalat"/>
          <w:color w:val="000000"/>
          <w:sz w:val="24"/>
          <w:szCs w:val="24"/>
          <w:lang w:eastAsia="hy-AM"/>
        </w:rPr>
        <w:t>Եվրասիական</w:t>
      </w:r>
      <w:proofErr w:type="spellEnd"/>
      <w:r w:rsidRPr="000D73C8">
        <w:rPr>
          <w:rFonts w:ascii="GHEA Grapalat" w:hAnsi="GHEA Grapalat"/>
          <w:color w:val="000000"/>
          <w:sz w:val="24"/>
          <w:szCs w:val="24"/>
          <w:lang w:eastAsia="hy-AM"/>
        </w:rPr>
        <w:t xml:space="preserve"> տնտեսական միության մաքսային օրենսգրքի 170-րդ հոդվածի 1-ին կետի համաձայն՝ </w:t>
      </w:r>
      <w:proofErr w:type="spellStart"/>
      <w:r w:rsidRPr="000D73C8">
        <w:rPr>
          <w:rFonts w:ascii="GHEA Grapalat" w:hAnsi="GHEA Grapalat"/>
          <w:color w:val="000000"/>
          <w:sz w:val="24"/>
          <w:szCs w:val="24"/>
          <w:lang w:eastAsia="hy-AM"/>
        </w:rPr>
        <w:t>Եվրասիական</w:t>
      </w:r>
      <w:proofErr w:type="spellEnd"/>
      <w:r w:rsidRPr="000D73C8">
        <w:rPr>
          <w:rFonts w:ascii="GHEA Grapalat" w:hAnsi="GHEA Grapalat"/>
          <w:color w:val="000000"/>
          <w:sz w:val="24"/>
          <w:szCs w:val="24"/>
          <w:lang w:eastAsia="hy-AM"/>
        </w:rPr>
        <w:t xml:space="preserve"> տնտեսական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մ</w:t>
      </w:r>
      <w:r w:rsidRPr="000D73C8">
        <w:rPr>
          <w:rFonts w:ascii="GHEA Grapalat" w:hAnsi="GHEA Grapalat"/>
          <w:color w:val="000000"/>
          <w:sz w:val="24"/>
          <w:szCs w:val="24"/>
          <w:lang w:eastAsia="hy-AM"/>
        </w:rPr>
        <w:t>իության</w:t>
      </w:r>
      <w:r w:rsidRPr="000D73C8">
        <w:rPr>
          <w:rFonts w:ascii="Calibri" w:hAnsi="Calibri" w:cs="Calibri"/>
          <w:color w:val="000000"/>
          <w:sz w:val="24"/>
          <w:szCs w:val="24"/>
          <w:lang w:eastAsia="hy-AM"/>
        </w:rPr>
        <w:t> </w:t>
      </w:r>
      <w:r w:rsidRPr="000D73C8">
        <w:rPr>
          <w:rFonts w:ascii="GHEA Grapalat" w:hAnsi="GHEA Grapalat"/>
          <w:color w:val="000000"/>
          <w:sz w:val="24"/>
          <w:szCs w:val="24"/>
          <w:lang w:eastAsia="hy-AM"/>
        </w:rPr>
        <w:t>մաքսային</w:t>
      </w:r>
      <w:r w:rsidRPr="000D73C8">
        <w:rPr>
          <w:rFonts w:ascii="Calibri" w:hAnsi="Calibri" w:cs="Calibri"/>
          <w:color w:val="000000"/>
          <w:sz w:val="24"/>
          <w:szCs w:val="24"/>
          <w:lang w:eastAsia="hy-AM"/>
        </w:rPr>
        <w:t> </w:t>
      </w:r>
      <w:r w:rsidRPr="000D73C8">
        <w:rPr>
          <w:rFonts w:ascii="GHEA Grapalat" w:hAnsi="GHEA Grapalat"/>
          <w:color w:val="000000"/>
          <w:sz w:val="24"/>
          <w:szCs w:val="24"/>
          <w:lang w:eastAsia="hy-AM"/>
        </w:rPr>
        <w:t xml:space="preserve">տարածքում վերամշակման գործողությունների արդյունքում գոյացած թափոնները ենթակա են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օ</w:t>
      </w:r>
      <w:r w:rsidRPr="000D73C8">
        <w:rPr>
          <w:rFonts w:ascii="GHEA Grapalat" w:hAnsi="GHEA Grapalat"/>
          <w:color w:val="000000"/>
          <w:sz w:val="24"/>
          <w:szCs w:val="24"/>
          <w:lang w:eastAsia="hy-AM"/>
        </w:rPr>
        <w:t>րենսգրքով նախատեսված</w:t>
      </w:r>
      <w:r w:rsidRPr="000D73C8">
        <w:rPr>
          <w:rFonts w:ascii="Calibri" w:hAnsi="Calibri" w:cs="Calibri"/>
          <w:color w:val="000000"/>
          <w:sz w:val="24"/>
          <w:szCs w:val="24"/>
          <w:lang w:eastAsia="hy-AM"/>
        </w:rPr>
        <w:t> </w:t>
      </w:r>
      <w:r w:rsidRPr="000D73C8">
        <w:rPr>
          <w:rFonts w:ascii="GHEA Grapalat" w:hAnsi="GHEA Grapalat"/>
          <w:color w:val="000000"/>
          <w:sz w:val="24"/>
          <w:szCs w:val="24"/>
          <w:lang w:eastAsia="hy-AM"/>
        </w:rPr>
        <w:t>մաքսային</w:t>
      </w:r>
      <w:r w:rsidRPr="000D73C8">
        <w:rPr>
          <w:rFonts w:ascii="Calibri" w:hAnsi="Calibri" w:cs="Calibri"/>
          <w:color w:val="000000"/>
          <w:sz w:val="24"/>
          <w:szCs w:val="24"/>
          <w:lang w:eastAsia="hy-AM"/>
        </w:rPr>
        <w:t> </w:t>
      </w:r>
      <w:proofErr w:type="spellStart"/>
      <w:r w:rsidRPr="000D73C8">
        <w:rPr>
          <w:rFonts w:ascii="GHEA Grapalat" w:hAnsi="GHEA Grapalat"/>
          <w:color w:val="000000"/>
          <w:sz w:val="24"/>
          <w:szCs w:val="24"/>
          <w:lang w:eastAsia="hy-AM"/>
        </w:rPr>
        <w:t>ընթացակարգերով</w:t>
      </w:r>
      <w:proofErr w:type="spellEnd"/>
      <w:r w:rsidRPr="000D73C8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proofErr w:type="spellStart"/>
      <w:r w:rsidRPr="000D73C8">
        <w:rPr>
          <w:rFonts w:ascii="GHEA Grapalat" w:hAnsi="GHEA Grapalat"/>
          <w:color w:val="000000"/>
          <w:sz w:val="24"/>
          <w:szCs w:val="24"/>
          <w:lang w:eastAsia="hy-AM"/>
        </w:rPr>
        <w:t>ձևակերպման</w:t>
      </w:r>
      <w:proofErr w:type="spellEnd"/>
      <w:r w:rsidRPr="000D73C8">
        <w:rPr>
          <w:rFonts w:ascii="GHEA Grapalat" w:hAnsi="GHEA Grapalat"/>
          <w:color w:val="000000"/>
          <w:sz w:val="24"/>
          <w:szCs w:val="24"/>
          <w:lang w:eastAsia="hy-AM"/>
        </w:rPr>
        <w:t xml:space="preserve">՝ բացառությամբ այն դեպքերի, երբ նշված թափոնները, անդամ պետությունների օրենսդրությանը համապատասխան, ճանաչվել են </w:t>
      </w:r>
      <w:proofErr w:type="spellStart"/>
      <w:r w:rsidRPr="000D73C8">
        <w:rPr>
          <w:rFonts w:ascii="GHEA Grapalat" w:hAnsi="GHEA Grapalat"/>
          <w:color w:val="000000"/>
          <w:sz w:val="24"/>
          <w:szCs w:val="24"/>
          <w:lang w:eastAsia="hy-AM"/>
        </w:rPr>
        <w:t>առևտրային</w:t>
      </w:r>
      <w:proofErr w:type="spellEnd"/>
      <w:r w:rsidRPr="000D73C8">
        <w:rPr>
          <w:rFonts w:ascii="GHEA Grapalat" w:hAnsi="GHEA Grapalat"/>
          <w:color w:val="000000"/>
          <w:sz w:val="24"/>
          <w:szCs w:val="24"/>
          <w:lang w:eastAsia="hy-AM"/>
        </w:rPr>
        <w:t xml:space="preserve"> նպատակներով հետագա գործածության համար ոչ պիտանի, կամ այդպիսի թափոնները, անդամ պետությունների օրենսդրությանը համապատասխան, ենթակա են թաղման, վնասազերծման, </w:t>
      </w:r>
      <w:proofErr w:type="spellStart"/>
      <w:r w:rsidRPr="000D73C8">
        <w:rPr>
          <w:rFonts w:ascii="GHEA Grapalat" w:hAnsi="GHEA Grapalat"/>
          <w:color w:val="000000"/>
          <w:sz w:val="24"/>
          <w:szCs w:val="24"/>
          <w:lang w:eastAsia="hy-AM"/>
        </w:rPr>
        <w:t>ուտիլիզացման</w:t>
      </w:r>
      <w:proofErr w:type="spellEnd"/>
      <w:r w:rsidRPr="000D73C8">
        <w:rPr>
          <w:rFonts w:ascii="GHEA Grapalat" w:hAnsi="GHEA Grapalat"/>
          <w:color w:val="000000"/>
          <w:sz w:val="24"/>
          <w:szCs w:val="24"/>
          <w:lang w:eastAsia="hy-AM"/>
        </w:rPr>
        <w:t xml:space="preserve"> կամ այլ </w:t>
      </w:r>
      <w:proofErr w:type="spellStart"/>
      <w:r w:rsidRPr="000D73C8">
        <w:rPr>
          <w:rFonts w:ascii="GHEA Grapalat" w:hAnsi="GHEA Grapalat"/>
          <w:color w:val="000000"/>
          <w:sz w:val="24"/>
          <w:szCs w:val="24"/>
          <w:lang w:eastAsia="hy-AM"/>
        </w:rPr>
        <w:t>ձևով</w:t>
      </w:r>
      <w:proofErr w:type="spellEnd"/>
      <w:r w:rsidRPr="000D73C8">
        <w:rPr>
          <w:rFonts w:ascii="GHEA Grapalat" w:hAnsi="GHEA Grapalat"/>
          <w:color w:val="000000"/>
          <w:sz w:val="24"/>
          <w:szCs w:val="24"/>
          <w:lang w:eastAsia="hy-AM"/>
        </w:rPr>
        <w:t xml:space="preserve"> ոչնչացման: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Pr="00AD1FED">
        <w:rPr>
          <w:rFonts w:ascii="GHEA Grapalat" w:hAnsi="GHEA Grapalat"/>
          <w:color w:val="000000"/>
          <w:sz w:val="24"/>
          <w:szCs w:val="24"/>
          <w:lang w:eastAsia="hy-AM"/>
        </w:rPr>
        <w:t xml:space="preserve">Նույն հոդվածի 3-րդ կետի համաձայն՝ նույն </w:t>
      </w:r>
      <w:r w:rsidRPr="0071175F">
        <w:rPr>
          <w:rFonts w:ascii="GHEA Grapalat" w:hAnsi="GHEA Grapalat"/>
          <w:color w:val="000000"/>
          <w:sz w:val="24"/>
          <w:szCs w:val="24"/>
          <w:lang w:eastAsia="hy-AM"/>
        </w:rPr>
        <w:t xml:space="preserve">հոդվածի 1-ին </w:t>
      </w:r>
      <w:proofErr w:type="spellStart"/>
      <w:r w:rsidRPr="0071175F">
        <w:rPr>
          <w:rFonts w:ascii="GHEA Grapalat" w:hAnsi="GHEA Grapalat"/>
          <w:color w:val="000000"/>
          <w:sz w:val="24"/>
          <w:szCs w:val="24"/>
          <w:lang w:eastAsia="hy-AM"/>
        </w:rPr>
        <w:t>կետում</w:t>
      </w:r>
      <w:proofErr w:type="spellEnd"/>
      <w:r w:rsidRPr="0071175F">
        <w:rPr>
          <w:rFonts w:ascii="GHEA Grapalat" w:hAnsi="GHEA Grapalat"/>
          <w:color w:val="000000"/>
          <w:sz w:val="24"/>
          <w:szCs w:val="24"/>
          <w:lang w:eastAsia="hy-AM"/>
        </w:rPr>
        <w:t xml:space="preserve"> նշված այն թափոնները, որոնք ենթակա չեն</w:t>
      </w:r>
      <w:r w:rsidRPr="0071175F">
        <w:rPr>
          <w:rFonts w:ascii="Calibri" w:hAnsi="Calibri" w:cs="Calibri"/>
          <w:color w:val="000000"/>
          <w:sz w:val="24"/>
          <w:szCs w:val="24"/>
          <w:lang w:eastAsia="hy-AM"/>
        </w:rPr>
        <w:t> </w:t>
      </w:r>
      <w:r w:rsidRPr="0071175F">
        <w:rPr>
          <w:rFonts w:ascii="GHEA Grapalat" w:hAnsi="GHEA Grapalat"/>
          <w:color w:val="000000"/>
          <w:sz w:val="24"/>
          <w:szCs w:val="24"/>
          <w:lang w:eastAsia="hy-AM"/>
        </w:rPr>
        <w:t>մաքսային</w:t>
      </w:r>
      <w:r w:rsidRPr="0071175F">
        <w:rPr>
          <w:rFonts w:ascii="Calibri" w:hAnsi="Calibri" w:cs="Calibri"/>
          <w:color w:val="000000"/>
          <w:sz w:val="24"/>
          <w:szCs w:val="24"/>
          <w:lang w:eastAsia="hy-AM"/>
        </w:rPr>
        <w:t> </w:t>
      </w:r>
      <w:proofErr w:type="spellStart"/>
      <w:r w:rsidRPr="0071175F">
        <w:rPr>
          <w:rFonts w:ascii="GHEA Grapalat" w:hAnsi="GHEA Grapalat"/>
          <w:color w:val="000000"/>
          <w:sz w:val="24"/>
          <w:szCs w:val="24"/>
          <w:lang w:eastAsia="hy-AM"/>
        </w:rPr>
        <w:t>ընթացակարգերով</w:t>
      </w:r>
      <w:proofErr w:type="spellEnd"/>
      <w:r w:rsidRPr="0071175F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proofErr w:type="spellStart"/>
      <w:r w:rsidRPr="0071175F">
        <w:rPr>
          <w:rFonts w:ascii="GHEA Grapalat" w:hAnsi="GHEA Grapalat"/>
          <w:color w:val="000000"/>
          <w:sz w:val="24"/>
          <w:szCs w:val="24"/>
          <w:lang w:eastAsia="hy-AM"/>
        </w:rPr>
        <w:t>ձևակերպման</w:t>
      </w:r>
      <w:proofErr w:type="spellEnd"/>
      <w:r w:rsidRPr="0071175F">
        <w:rPr>
          <w:rFonts w:ascii="GHEA Grapalat" w:hAnsi="GHEA Grapalat"/>
          <w:color w:val="000000"/>
          <w:sz w:val="24"/>
          <w:szCs w:val="24"/>
          <w:lang w:eastAsia="hy-AM"/>
        </w:rPr>
        <w:t xml:space="preserve">, ստանում են </w:t>
      </w:r>
      <w:proofErr w:type="spellStart"/>
      <w:r>
        <w:rPr>
          <w:rFonts w:ascii="GHEA Grapalat" w:hAnsi="GHEA Grapalat"/>
          <w:color w:val="000000"/>
          <w:sz w:val="24"/>
          <w:szCs w:val="24"/>
          <w:lang w:eastAsia="hy-AM"/>
        </w:rPr>
        <w:t>Եվրասիական</w:t>
      </w:r>
      <w:proofErr w:type="spellEnd"/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 տնտեսական մ</w:t>
      </w:r>
      <w:r w:rsidRPr="0071175F">
        <w:rPr>
          <w:rFonts w:ascii="GHEA Grapalat" w:hAnsi="GHEA Grapalat"/>
          <w:color w:val="000000"/>
          <w:sz w:val="24"/>
          <w:szCs w:val="24"/>
          <w:lang w:eastAsia="hy-AM"/>
        </w:rPr>
        <w:t>իության ապրանքների կարգավիճակ և համարվում են</w:t>
      </w:r>
      <w:r w:rsidRPr="0071175F">
        <w:rPr>
          <w:rFonts w:ascii="Calibri" w:hAnsi="Calibri" w:cs="Calibri"/>
          <w:color w:val="000000"/>
          <w:sz w:val="24"/>
          <w:szCs w:val="24"/>
          <w:lang w:eastAsia="hy-AM"/>
        </w:rPr>
        <w:t> </w:t>
      </w:r>
      <w:r w:rsidRPr="0071175F">
        <w:rPr>
          <w:rFonts w:ascii="GHEA Grapalat" w:hAnsi="GHEA Grapalat"/>
          <w:color w:val="000000"/>
          <w:sz w:val="24"/>
          <w:szCs w:val="24"/>
          <w:lang w:eastAsia="hy-AM"/>
        </w:rPr>
        <w:t>մաքսային</w:t>
      </w:r>
      <w:r w:rsidRPr="0071175F">
        <w:rPr>
          <w:rFonts w:ascii="Calibri" w:hAnsi="Calibri" w:cs="Calibri"/>
          <w:color w:val="000000"/>
          <w:sz w:val="24"/>
          <w:szCs w:val="24"/>
          <w:lang w:eastAsia="hy-AM"/>
        </w:rPr>
        <w:t> </w:t>
      </w:r>
      <w:r w:rsidRPr="0071175F">
        <w:rPr>
          <w:rFonts w:ascii="GHEA Grapalat" w:hAnsi="GHEA Grapalat"/>
          <w:color w:val="000000"/>
          <w:sz w:val="24"/>
          <w:szCs w:val="24"/>
          <w:lang w:eastAsia="hy-AM"/>
        </w:rPr>
        <w:t xml:space="preserve">հսկողության տակ չգտնվող՝ անդամ պետությունների օրենսդրությանը համապատասխան՝ </w:t>
      </w:r>
      <w:proofErr w:type="spellStart"/>
      <w:r w:rsidRPr="0071175F">
        <w:rPr>
          <w:rFonts w:ascii="GHEA Grapalat" w:hAnsi="GHEA Grapalat"/>
          <w:color w:val="000000"/>
          <w:sz w:val="24"/>
          <w:szCs w:val="24"/>
          <w:lang w:eastAsia="hy-AM"/>
        </w:rPr>
        <w:t>առևտրային</w:t>
      </w:r>
      <w:proofErr w:type="spellEnd"/>
      <w:r w:rsidRPr="0071175F">
        <w:rPr>
          <w:rFonts w:ascii="GHEA Grapalat" w:hAnsi="GHEA Grapalat"/>
          <w:color w:val="000000"/>
          <w:sz w:val="24"/>
          <w:szCs w:val="24"/>
          <w:lang w:eastAsia="hy-AM"/>
        </w:rPr>
        <w:t xml:space="preserve"> նպատակներով հետագա գործածության համար դրանք ոչ պիտանի ճանաչելու օրվանից կամ գոյացած թափոնները թաղելու, վնասազերծելու, </w:t>
      </w:r>
      <w:proofErr w:type="spellStart"/>
      <w:r w:rsidRPr="0071175F">
        <w:rPr>
          <w:rFonts w:ascii="GHEA Grapalat" w:hAnsi="GHEA Grapalat"/>
          <w:color w:val="000000"/>
          <w:sz w:val="24"/>
          <w:szCs w:val="24"/>
          <w:lang w:eastAsia="hy-AM"/>
        </w:rPr>
        <w:t>ուտիլիզացնելու</w:t>
      </w:r>
      <w:proofErr w:type="spellEnd"/>
      <w:r w:rsidRPr="0071175F">
        <w:rPr>
          <w:rFonts w:ascii="GHEA Grapalat" w:hAnsi="GHEA Grapalat"/>
          <w:color w:val="000000"/>
          <w:sz w:val="24"/>
          <w:szCs w:val="24"/>
          <w:lang w:eastAsia="hy-AM"/>
        </w:rPr>
        <w:t xml:space="preserve"> կամ այլ եղանակով ոչնչացնելու փաստը կամ այդպիսի գործողությունների կատարման համար դրանց փոխանցման փաստը հաստատող փաստաթղթերը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Pr="0071175F">
        <w:rPr>
          <w:rFonts w:ascii="GHEA Grapalat" w:hAnsi="GHEA Grapalat"/>
          <w:color w:val="000000"/>
          <w:sz w:val="24"/>
          <w:szCs w:val="24"/>
          <w:lang w:eastAsia="hy-AM"/>
        </w:rPr>
        <w:t>մաքսային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Pr="0071175F">
        <w:rPr>
          <w:rFonts w:ascii="GHEA Grapalat" w:hAnsi="GHEA Grapalat"/>
          <w:color w:val="000000"/>
          <w:sz w:val="24"/>
          <w:szCs w:val="24"/>
          <w:lang w:eastAsia="hy-AM"/>
        </w:rPr>
        <w:t>մարմին ներկայացնելու օրվանից:</w:t>
      </w:r>
    </w:p>
    <w:p w:rsidR="00CA5BF9" w:rsidRDefault="00CA5BF9" w:rsidP="00CA5BF9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proofErr w:type="spellStart"/>
      <w:r>
        <w:rPr>
          <w:rFonts w:ascii="GHEA Grapalat" w:hAnsi="GHEA Grapalat"/>
          <w:color w:val="000000"/>
          <w:sz w:val="24"/>
          <w:szCs w:val="24"/>
          <w:lang w:eastAsia="hy-AM"/>
        </w:rPr>
        <w:t>Եվրասիական</w:t>
      </w:r>
      <w:proofErr w:type="spellEnd"/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 տնտեսական միության մաքսային օրենսգրքի 195-րդ հոդվածի 1-ին կետի համաձայն՝ ն</w:t>
      </w:r>
      <w:r w:rsidRPr="000D73C8">
        <w:rPr>
          <w:rFonts w:ascii="GHEA Grapalat" w:hAnsi="GHEA Grapalat"/>
          <w:color w:val="000000"/>
          <w:sz w:val="24"/>
          <w:szCs w:val="24"/>
          <w:lang w:eastAsia="hy-AM"/>
        </w:rPr>
        <w:t xml:space="preserve">երքին սպառման համար վերամշակման գործողությունների արդյունքում գոյացած թափոնները ենթակա են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օ</w:t>
      </w:r>
      <w:r w:rsidRPr="000D73C8">
        <w:rPr>
          <w:rFonts w:ascii="GHEA Grapalat" w:hAnsi="GHEA Grapalat"/>
          <w:color w:val="000000"/>
          <w:sz w:val="24"/>
          <w:szCs w:val="24"/>
          <w:lang w:eastAsia="hy-AM"/>
        </w:rPr>
        <w:t>րենսգրքով նախատեսված</w:t>
      </w:r>
      <w:r w:rsidRPr="00D110B0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Pr="000D73C8">
        <w:rPr>
          <w:rFonts w:ascii="GHEA Grapalat" w:hAnsi="GHEA Grapalat"/>
          <w:color w:val="000000"/>
          <w:sz w:val="24"/>
          <w:szCs w:val="24"/>
          <w:lang w:eastAsia="hy-AM"/>
        </w:rPr>
        <w:t>մաքսային</w:t>
      </w:r>
      <w:r w:rsidRPr="00D110B0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proofErr w:type="spellStart"/>
      <w:r w:rsidRPr="000D73C8">
        <w:rPr>
          <w:rFonts w:ascii="GHEA Grapalat" w:hAnsi="GHEA Grapalat"/>
          <w:color w:val="000000"/>
          <w:sz w:val="24"/>
          <w:szCs w:val="24"/>
          <w:lang w:eastAsia="hy-AM"/>
        </w:rPr>
        <w:t>ընթացակարգերով</w:t>
      </w:r>
      <w:proofErr w:type="spellEnd"/>
      <w:r w:rsidRPr="000D73C8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proofErr w:type="spellStart"/>
      <w:r w:rsidRPr="000D73C8">
        <w:rPr>
          <w:rFonts w:ascii="GHEA Grapalat" w:hAnsi="GHEA Grapalat"/>
          <w:color w:val="000000"/>
          <w:sz w:val="24"/>
          <w:szCs w:val="24"/>
          <w:lang w:eastAsia="hy-AM"/>
        </w:rPr>
        <w:t>ձևակերպման</w:t>
      </w:r>
      <w:proofErr w:type="spellEnd"/>
      <w:r w:rsidRPr="000D73C8">
        <w:rPr>
          <w:rFonts w:ascii="GHEA Grapalat" w:hAnsi="GHEA Grapalat"/>
          <w:color w:val="000000"/>
          <w:sz w:val="24"/>
          <w:szCs w:val="24"/>
          <w:lang w:eastAsia="hy-AM"/>
        </w:rPr>
        <w:t xml:space="preserve">՝ բացառությամբ այն դեպքերի, երբ նշված թափոնները, անդամ </w:t>
      </w:r>
      <w:r w:rsidRPr="000D73C8">
        <w:rPr>
          <w:rFonts w:ascii="GHEA Grapalat" w:hAnsi="GHEA Grapalat"/>
          <w:color w:val="000000"/>
          <w:sz w:val="24"/>
          <w:szCs w:val="24"/>
          <w:lang w:eastAsia="hy-AM"/>
        </w:rPr>
        <w:lastRenderedPageBreak/>
        <w:t xml:space="preserve">պետությունների օրենսդրությանը համապատասխան, ճանաչվել են </w:t>
      </w:r>
      <w:proofErr w:type="spellStart"/>
      <w:r w:rsidRPr="000D73C8">
        <w:rPr>
          <w:rFonts w:ascii="GHEA Grapalat" w:hAnsi="GHEA Grapalat"/>
          <w:color w:val="000000"/>
          <w:sz w:val="24"/>
          <w:szCs w:val="24"/>
          <w:lang w:eastAsia="hy-AM"/>
        </w:rPr>
        <w:t>առևտրային</w:t>
      </w:r>
      <w:proofErr w:type="spellEnd"/>
      <w:r w:rsidRPr="000D73C8">
        <w:rPr>
          <w:rFonts w:ascii="GHEA Grapalat" w:hAnsi="GHEA Grapalat"/>
          <w:color w:val="000000"/>
          <w:sz w:val="24"/>
          <w:szCs w:val="24"/>
          <w:lang w:eastAsia="hy-AM"/>
        </w:rPr>
        <w:t xml:space="preserve"> նպատակներով հետագա օգտագործման համար ոչ պիտանի, կամ այդպիսի թափոնները, անդամ պետությունների օրենսդրությանը համապատասխան, ենթակա են թաղման, վնասազերծման, </w:t>
      </w:r>
      <w:proofErr w:type="spellStart"/>
      <w:r w:rsidRPr="000D73C8">
        <w:rPr>
          <w:rFonts w:ascii="GHEA Grapalat" w:hAnsi="GHEA Grapalat"/>
          <w:color w:val="000000"/>
          <w:sz w:val="24"/>
          <w:szCs w:val="24"/>
          <w:lang w:eastAsia="hy-AM"/>
        </w:rPr>
        <w:t>ուտիլիզացման</w:t>
      </w:r>
      <w:proofErr w:type="spellEnd"/>
      <w:r w:rsidRPr="000D73C8">
        <w:rPr>
          <w:rFonts w:ascii="GHEA Grapalat" w:hAnsi="GHEA Grapalat"/>
          <w:color w:val="000000"/>
          <w:sz w:val="24"/>
          <w:szCs w:val="24"/>
          <w:lang w:eastAsia="hy-AM"/>
        </w:rPr>
        <w:t xml:space="preserve"> կամ այլ եղանակով ոչնչացման: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 Նույն հոդվածի 3-րդ կետի համաձայն՝ ն</w:t>
      </w:r>
      <w:r w:rsidRPr="000D73C8">
        <w:rPr>
          <w:rFonts w:ascii="GHEA Grapalat" w:hAnsi="GHEA Grapalat"/>
          <w:color w:val="000000"/>
          <w:sz w:val="24"/>
          <w:szCs w:val="24"/>
          <w:lang w:eastAsia="hy-AM"/>
        </w:rPr>
        <w:t xml:space="preserve">ույն հոդվածի 1-ին </w:t>
      </w:r>
      <w:proofErr w:type="spellStart"/>
      <w:r w:rsidRPr="000D73C8">
        <w:rPr>
          <w:rFonts w:ascii="GHEA Grapalat" w:hAnsi="GHEA Grapalat"/>
          <w:color w:val="000000"/>
          <w:sz w:val="24"/>
          <w:szCs w:val="24"/>
          <w:lang w:eastAsia="hy-AM"/>
        </w:rPr>
        <w:t>կետում</w:t>
      </w:r>
      <w:proofErr w:type="spellEnd"/>
      <w:r w:rsidRPr="000D73C8">
        <w:rPr>
          <w:rFonts w:ascii="GHEA Grapalat" w:hAnsi="GHEA Grapalat"/>
          <w:color w:val="000000"/>
          <w:sz w:val="24"/>
          <w:szCs w:val="24"/>
          <w:lang w:eastAsia="hy-AM"/>
        </w:rPr>
        <w:t xml:space="preserve"> նշված այն թափոնները, որոնք ենթակա չեն</w:t>
      </w:r>
      <w:r w:rsidRPr="000D73C8">
        <w:rPr>
          <w:rFonts w:ascii="Calibri" w:hAnsi="Calibri" w:cs="Calibri"/>
          <w:color w:val="000000"/>
          <w:sz w:val="24"/>
          <w:szCs w:val="24"/>
          <w:lang w:eastAsia="hy-AM"/>
        </w:rPr>
        <w:t> </w:t>
      </w:r>
      <w:r w:rsidRPr="000D73C8">
        <w:rPr>
          <w:rFonts w:ascii="GHEA Grapalat" w:hAnsi="GHEA Grapalat"/>
          <w:color w:val="000000"/>
          <w:sz w:val="24"/>
          <w:szCs w:val="24"/>
          <w:lang w:eastAsia="hy-AM"/>
        </w:rPr>
        <w:t>մաքսային</w:t>
      </w:r>
      <w:r w:rsidRPr="000D73C8">
        <w:rPr>
          <w:rFonts w:ascii="Calibri" w:hAnsi="Calibri" w:cs="Calibri"/>
          <w:color w:val="000000"/>
          <w:sz w:val="24"/>
          <w:szCs w:val="24"/>
          <w:lang w:eastAsia="hy-AM"/>
        </w:rPr>
        <w:t> </w:t>
      </w:r>
      <w:proofErr w:type="spellStart"/>
      <w:r w:rsidRPr="000D73C8">
        <w:rPr>
          <w:rFonts w:ascii="GHEA Grapalat" w:hAnsi="GHEA Grapalat"/>
          <w:color w:val="000000"/>
          <w:sz w:val="24"/>
          <w:szCs w:val="24"/>
          <w:lang w:eastAsia="hy-AM"/>
        </w:rPr>
        <w:t>ընթացակարգերով</w:t>
      </w:r>
      <w:proofErr w:type="spellEnd"/>
      <w:r w:rsidRPr="000D73C8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proofErr w:type="spellStart"/>
      <w:r w:rsidRPr="000D73C8">
        <w:rPr>
          <w:rFonts w:ascii="GHEA Grapalat" w:hAnsi="GHEA Grapalat"/>
          <w:color w:val="000000"/>
          <w:sz w:val="24"/>
          <w:szCs w:val="24"/>
          <w:lang w:eastAsia="hy-AM"/>
        </w:rPr>
        <w:t>ձևակերպման</w:t>
      </w:r>
      <w:proofErr w:type="spellEnd"/>
      <w:r w:rsidRPr="000D73C8">
        <w:rPr>
          <w:rFonts w:ascii="GHEA Grapalat" w:hAnsi="GHEA Grapalat"/>
          <w:color w:val="000000"/>
          <w:sz w:val="24"/>
          <w:szCs w:val="24"/>
          <w:lang w:eastAsia="hy-AM"/>
        </w:rPr>
        <w:t xml:space="preserve">, ստանում են </w:t>
      </w:r>
      <w:proofErr w:type="spellStart"/>
      <w:r>
        <w:rPr>
          <w:rFonts w:ascii="GHEA Grapalat" w:hAnsi="GHEA Grapalat"/>
          <w:color w:val="000000"/>
          <w:sz w:val="24"/>
          <w:szCs w:val="24"/>
          <w:lang w:eastAsia="hy-AM"/>
        </w:rPr>
        <w:t>Եվրասիական</w:t>
      </w:r>
      <w:proofErr w:type="spellEnd"/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 տնտեսական մ</w:t>
      </w:r>
      <w:r w:rsidRPr="000D73C8">
        <w:rPr>
          <w:rFonts w:ascii="GHEA Grapalat" w:hAnsi="GHEA Grapalat"/>
          <w:color w:val="000000"/>
          <w:sz w:val="24"/>
          <w:szCs w:val="24"/>
          <w:lang w:eastAsia="hy-AM"/>
        </w:rPr>
        <w:t>իության ապրանքների կարգավիճակ և համարվում են</w:t>
      </w:r>
      <w:r w:rsidRPr="000D73C8">
        <w:rPr>
          <w:rFonts w:ascii="Calibri" w:hAnsi="Calibri" w:cs="Calibri"/>
          <w:color w:val="000000"/>
          <w:sz w:val="24"/>
          <w:szCs w:val="24"/>
          <w:lang w:eastAsia="hy-AM"/>
        </w:rPr>
        <w:t> </w:t>
      </w:r>
      <w:r w:rsidRPr="000D73C8">
        <w:rPr>
          <w:rFonts w:ascii="GHEA Grapalat" w:hAnsi="GHEA Grapalat"/>
          <w:color w:val="000000"/>
          <w:sz w:val="24"/>
          <w:szCs w:val="24"/>
          <w:lang w:eastAsia="hy-AM"/>
        </w:rPr>
        <w:t>մաքսային</w:t>
      </w:r>
      <w:r w:rsidRPr="000D73C8">
        <w:rPr>
          <w:rFonts w:ascii="Calibri" w:hAnsi="Calibri" w:cs="Calibri"/>
          <w:color w:val="000000"/>
          <w:sz w:val="24"/>
          <w:szCs w:val="24"/>
          <w:lang w:eastAsia="hy-AM"/>
        </w:rPr>
        <w:t> </w:t>
      </w:r>
      <w:r w:rsidRPr="000D73C8">
        <w:rPr>
          <w:rFonts w:ascii="GHEA Grapalat" w:hAnsi="GHEA Grapalat"/>
          <w:color w:val="000000"/>
          <w:sz w:val="24"/>
          <w:szCs w:val="24"/>
          <w:lang w:eastAsia="hy-AM"/>
        </w:rPr>
        <w:t xml:space="preserve">հսկողության տակ չգտնվող՝ անդամ պետությունների օրենսդրությանը համապատասխան՝ </w:t>
      </w:r>
      <w:proofErr w:type="spellStart"/>
      <w:r w:rsidRPr="000D73C8">
        <w:rPr>
          <w:rFonts w:ascii="GHEA Grapalat" w:hAnsi="GHEA Grapalat"/>
          <w:color w:val="000000"/>
          <w:sz w:val="24"/>
          <w:szCs w:val="24"/>
          <w:lang w:eastAsia="hy-AM"/>
        </w:rPr>
        <w:t>առևտրային</w:t>
      </w:r>
      <w:proofErr w:type="spellEnd"/>
      <w:r w:rsidRPr="000D73C8">
        <w:rPr>
          <w:rFonts w:ascii="GHEA Grapalat" w:hAnsi="GHEA Grapalat"/>
          <w:color w:val="000000"/>
          <w:sz w:val="24"/>
          <w:szCs w:val="24"/>
          <w:lang w:eastAsia="hy-AM"/>
        </w:rPr>
        <w:t xml:space="preserve"> նպատակներով հետագա գործածության համար դրանք ոչ պիտանի ճանաչելու օրվանից կամ թափոնները թաղելու, վնասազերծելու, </w:t>
      </w:r>
      <w:proofErr w:type="spellStart"/>
      <w:r w:rsidRPr="000D73C8">
        <w:rPr>
          <w:rFonts w:ascii="GHEA Grapalat" w:hAnsi="GHEA Grapalat"/>
          <w:color w:val="000000"/>
          <w:sz w:val="24"/>
          <w:szCs w:val="24"/>
          <w:lang w:eastAsia="hy-AM"/>
        </w:rPr>
        <w:t>ուտիլիզացնելու</w:t>
      </w:r>
      <w:proofErr w:type="spellEnd"/>
      <w:r w:rsidRPr="000D73C8">
        <w:rPr>
          <w:rFonts w:ascii="GHEA Grapalat" w:hAnsi="GHEA Grapalat"/>
          <w:color w:val="000000"/>
          <w:sz w:val="24"/>
          <w:szCs w:val="24"/>
          <w:lang w:eastAsia="hy-AM"/>
        </w:rPr>
        <w:t xml:space="preserve"> կամ այլ եղանակով ոչնչացնելու փաստը կամ այդպիսի գործողությունների կատարման համար դրանց փոխանցման փաստը հաստատող փաստաթղթերը</w:t>
      </w:r>
      <w:r w:rsidRPr="000D73C8">
        <w:rPr>
          <w:rFonts w:ascii="Calibri" w:hAnsi="Calibri" w:cs="Calibri"/>
          <w:color w:val="000000"/>
          <w:sz w:val="24"/>
          <w:szCs w:val="24"/>
          <w:lang w:eastAsia="hy-AM"/>
        </w:rPr>
        <w:t> </w:t>
      </w:r>
      <w:r w:rsidRPr="000D73C8">
        <w:rPr>
          <w:rFonts w:ascii="GHEA Grapalat" w:hAnsi="GHEA Grapalat"/>
          <w:color w:val="000000"/>
          <w:sz w:val="24"/>
          <w:szCs w:val="24"/>
          <w:lang w:eastAsia="hy-AM"/>
        </w:rPr>
        <w:t>մաքսային</w:t>
      </w:r>
      <w:r w:rsidRPr="000D73C8">
        <w:rPr>
          <w:rFonts w:ascii="Calibri" w:hAnsi="Calibri" w:cs="Calibri"/>
          <w:color w:val="000000"/>
          <w:sz w:val="24"/>
          <w:szCs w:val="24"/>
          <w:lang w:eastAsia="hy-AM"/>
        </w:rPr>
        <w:t> </w:t>
      </w:r>
      <w:r w:rsidRPr="000D73C8">
        <w:rPr>
          <w:rFonts w:ascii="GHEA Grapalat" w:hAnsi="GHEA Grapalat"/>
          <w:color w:val="000000"/>
          <w:sz w:val="24"/>
          <w:szCs w:val="24"/>
          <w:lang w:eastAsia="hy-AM"/>
        </w:rPr>
        <w:t>մարմին ներկայացնելու օրվանից:</w:t>
      </w:r>
    </w:p>
    <w:p w:rsidR="00CA5BF9" w:rsidRPr="00F909CE" w:rsidRDefault="00CA5BF9" w:rsidP="00CA5BF9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F909CE">
        <w:rPr>
          <w:rFonts w:ascii="GHEA Grapalat" w:hAnsi="GHEA Grapalat"/>
          <w:color w:val="000000"/>
          <w:sz w:val="24"/>
          <w:szCs w:val="24"/>
          <w:lang w:eastAsia="hy-AM"/>
        </w:rPr>
        <w:t xml:space="preserve">Միաժամանակ, «Մաքսային կարգավորման մասին» օրենքի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115</w:t>
      </w:r>
      <w:r w:rsidRPr="00F909CE">
        <w:rPr>
          <w:rFonts w:ascii="GHEA Grapalat" w:hAnsi="GHEA Grapalat"/>
          <w:color w:val="000000"/>
          <w:sz w:val="24"/>
          <w:szCs w:val="24"/>
          <w:lang w:eastAsia="hy-AM"/>
        </w:rPr>
        <w:t xml:space="preserve">-րդ հոդվածի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4-րդ մասի համաձայն՝</w:t>
      </w:r>
      <w:r w:rsidRPr="00F909CE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lang w:eastAsia="hy-AM"/>
        </w:rPr>
        <w:t>Եվրասիական</w:t>
      </w:r>
      <w:proofErr w:type="spellEnd"/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 տնտեսական</w:t>
      </w:r>
      <w:r w:rsidRPr="00AD1FED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մ</w:t>
      </w:r>
      <w:r w:rsidRPr="00AD1FED">
        <w:rPr>
          <w:rFonts w:ascii="GHEA Grapalat" w:hAnsi="GHEA Grapalat"/>
          <w:color w:val="000000"/>
          <w:sz w:val="24"/>
          <w:szCs w:val="24"/>
          <w:lang w:eastAsia="hy-AM"/>
        </w:rPr>
        <w:t>իության մաքսային օրենսգրքի 170-րդ հոդվածի 1-ին կետին համապատասխան՝ Կառավարությունը սահմանում է վերամշակման գործառ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softHyphen/>
      </w:r>
      <w:r w:rsidRPr="00AD1FED">
        <w:rPr>
          <w:rFonts w:ascii="GHEA Grapalat" w:hAnsi="GHEA Grapalat"/>
          <w:color w:val="000000"/>
          <w:sz w:val="24"/>
          <w:szCs w:val="24"/>
          <w:lang w:eastAsia="hy-AM"/>
        </w:rPr>
        <w:t>նություն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softHyphen/>
      </w:r>
      <w:r w:rsidRPr="00AD1FED">
        <w:rPr>
          <w:rFonts w:ascii="GHEA Grapalat" w:hAnsi="GHEA Grapalat"/>
          <w:color w:val="000000"/>
          <w:sz w:val="24"/>
          <w:szCs w:val="24"/>
          <w:lang w:eastAsia="hy-AM"/>
        </w:rPr>
        <w:t xml:space="preserve">ների </w:t>
      </w:r>
      <w:proofErr w:type="spellStart"/>
      <w:r w:rsidRPr="00AD1FED">
        <w:rPr>
          <w:rFonts w:ascii="GHEA Grapalat" w:hAnsi="GHEA Grapalat"/>
          <w:color w:val="000000"/>
          <w:sz w:val="24"/>
          <w:szCs w:val="24"/>
          <w:lang w:eastAsia="hy-AM"/>
        </w:rPr>
        <w:t>հետևանքով</w:t>
      </w:r>
      <w:proofErr w:type="spellEnd"/>
      <w:r w:rsidRPr="00AD1FED">
        <w:rPr>
          <w:rFonts w:ascii="GHEA Grapalat" w:hAnsi="GHEA Grapalat"/>
          <w:color w:val="000000"/>
          <w:sz w:val="24"/>
          <w:szCs w:val="24"/>
          <w:lang w:eastAsia="hy-AM"/>
        </w:rPr>
        <w:t xml:space="preserve"> առաջացած թափոնների՝ </w:t>
      </w:r>
      <w:proofErr w:type="spellStart"/>
      <w:r w:rsidRPr="00AD1FED">
        <w:rPr>
          <w:rFonts w:ascii="GHEA Grapalat" w:hAnsi="GHEA Grapalat"/>
          <w:color w:val="000000"/>
          <w:sz w:val="24"/>
          <w:szCs w:val="24"/>
          <w:lang w:eastAsia="hy-AM"/>
        </w:rPr>
        <w:t>առևտրային</w:t>
      </w:r>
      <w:proofErr w:type="spellEnd"/>
      <w:r w:rsidRPr="00AD1FED">
        <w:rPr>
          <w:rFonts w:ascii="GHEA Grapalat" w:hAnsi="GHEA Grapalat"/>
          <w:color w:val="000000"/>
          <w:sz w:val="24"/>
          <w:szCs w:val="24"/>
          <w:lang w:eastAsia="hy-AM"/>
        </w:rPr>
        <w:t xml:space="preserve"> նպատակներով օգտագործ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softHyphen/>
      </w:r>
      <w:r w:rsidRPr="00AD1FED">
        <w:rPr>
          <w:rFonts w:ascii="GHEA Grapalat" w:hAnsi="GHEA Grapalat"/>
          <w:color w:val="000000"/>
          <w:sz w:val="24"/>
          <w:szCs w:val="24"/>
          <w:lang w:eastAsia="hy-AM"/>
        </w:rPr>
        <w:t>ման համար ոչ պիտանի ճանաչելու կարգը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, ինչն էլ նախատեսվում է սահմանել նախագծով։ Նույն օրենքի 338-րդ հոդվածի 6-րդ մասի համաձայն՝ մ</w:t>
      </w:r>
      <w:r w:rsidRPr="0071175F">
        <w:rPr>
          <w:rFonts w:ascii="GHEA Grapalat" w:hAnsi="GHEA Grapalat"/>
          <w:color w:val="000000"/>
          <w:sz w:val="24"/>
          <w:szCs w:val="24"/>
          <w:lang w:eastAsia="hy-AM"/>
        </w:rPr>
        <w:t xml:space="preserve">աքսային կարգավորման ոլորտում </w:t>
      </w:r>
      <w:proofErr w:type="spellStart"/>
      <w:r>
        <w:rPr>
          <w:rFonts w:ascii="GHEA Grapalat" w:hAnsi="GHEA Grapalat"/>
          <w:color w:val="000000"/>
          <w:sz w:val="24"/>
          <w:szCs w:val="24"/>
          <w:lang w:eastAsia="hy-AM"/>
        </w:rPr>
        <w:t>Եվրասիական</w:t>
      </w:r>
      <w:proofErr w:type="spellEnd"/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 տնտեսական մ</w:t>
      </w:r>
      <w:r w:rsidRPr="0071175F">
        <w:rPr>
          <w:rFonts w:ascii="GHEA Grapalat" w:hAnsi="GHEA Grapalat"/>
          <w:color w:val="000000"/>
          <w:sz w:val="24"/>
          <w:szCs w:val="24"/>
          <w:lang w:eastAsia="hy-AM"/>
        </w:rPr>
        <w:t xml:space="preserve">իության շրջանակում կնքված միջազգային պայմանագրերով և (կամ) </w:t>
      </w:r>
      <w:proofErr w:type="spellStart"/>
      <w:r>
        <w:rPr>
          <w:rFonts w:ascii="GHEA Grapalat" w:hAnsi="GHEA Grapalat"/>
          <w:color w:val="000000"/>
          <w:sz w:val="24"/>
          <w:szCs w:val="24"/>
          <w:lang w:eastAsia="hy-AM"/>
        </w:rPr>
        <w:t>Եվրասիական</w:t>
      </w:r>
      <w:proofErr w:type="spellEnd"/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 տնտեսական հ</w:t>
      </w:r>
      <w:r w:rsidRPr="0071175F">
        <w:rPr>
          <w:rFonts w:ascii="GHEA Grapalat" w:hAnsi="GHEA Grapalat"/>
          <w:color w:val="000000"/>
          <w:sz w:val="24"/>
          <w:szCs w:val="24"/>
          <w:lang w:eastAsia="hy-AM"/>
        </w:rPr>
        <w:t xml:space="preserve">անձնաժողովի ընդունած իրավական ակտերով Հայաստանի Հանրապետության ազգային օրենսդրությանը վերապահված լիազորությունների </w:t>
      </w:r>
      <w:proofErr w:type="spellStart"/>
      <w:r w:rsidRPr="0071175F">
        <w:rPr>
          <w:rFonts w:ascii="GHEA Grapalat" w:hAnsi="GHEA Grapalat"/>
          <w:color w:val="000000"/>
          <w:sz w:val="24"/>
          <w:szCs w:val="24"/>
          <w:lang w:eastAsia="hy-AM"/>
        </w:rPr>
        <w:t>կիրարկման</w:t>
      </w:r>
      <w:proofErr w:type="spellEnd"/>
      <w:r w:rsidRPr="0071175F">
        <w:rPr>
          <w:rFonts w:ascii="GHEA Grapalat" w:hAnsi="GHEA Grapalat"/>
          <w:color w:val="000000"/>
          <w:sz w:val="24"/>
          <w:szCs w:val="24"/>
          <w:lang w:eastAsia="hy-AM"/>
        </w:rPr>
        <w:t xml:space="preserve"> նպատակով Կառավարությունը կարող է ընդունել որոշումներ, եթե մաքսային կարգավորման ոլորտը կարգավորող Հայաստանի Հանրապետության օրենքներով այլ բան նախատեսված չէ։</w:t>
      </w:r>
      <w:r w:rsidR="00D83489">
        <w:rPr>
          <w:rFonts w:ascii="GHEA Grapalat" w:hAnsi="GHEA Grapalat"/>
          <w:color w:val="000000"/>
          <w:sz w:val="24"/>
          <w:szCs w:val="24"/>
          <w:lang w:eastAsia="hy-AM"/>
        </w:rPr>
        <w:t xml:space="preserve"> Հաշվի առնելով նշված դրույթը, նախագծով առաջարկվում է համապատասխան </w:t>
      </w:r>
      <w:proofErr w:type="spellStart"/>
      <w:r w:rsidR="00D83489">
        <w:rPr>
          <w:rFonts w:ascii="GHEA Grapalat" w:hAnsi="GHEA Grapalat"/>
          <w:color w:val="000000"/>
          <w:sz w:val="24"/>
          <w:szCs w:val="24"/>
          <w:lang w:eastAsia="hy-AM"/>
        </w:rPr>
        <w:t>իրավահարաբերություններ</w:t>
      </w:r>
      <w:proofErr w:type="spellEnd"/>
      <w:r w:rsidR="00D83489">
        <w:rPr>
          <w:rFonts w:ascii="GHEA Grapalat" w:hAnsi="GHEA Grapalat"/>
          <w:color w:val="000000"/>
          <w:sz w:val="24"/>
          <w:szCs w:val="24"/>
          <w:lang w:eastAsia="hy-AM"/>
        </w:rPr>
        <w:t xml:space="preserve"> սահմանել նաև «Վերամշակում՝ ներքին սպառման համար» մաքսային ընթացակարգի համար։</w:t>
      </w:r>
      <w:bookmarkStart w:id="0" w:name="_GoBack"/>
      <w:bookmarkEnd w:id="0"/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   </w:t>
      </w:r>
    </w:p>
    <w:p w:rsidR="00CA5BF9" w:rsidRPr="00EC6879" w:rsidRDefault="00CA5BF9" w:rsidP="00CA5BF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 w:rsidRPr="00EC687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Կարգավորման առարկան, ակնկալվող արդյունքը.</w:t>
      </w:r>
    </w:p>
    <w:p w:rsidR="00CA5BF9" w:rsidRDefault="00CA5BF9" w:rsidP="00CA5BF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t>Նախագծ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ով</w:t>
      </w:r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նախատեսվում է սահմանել՝ «Վերամշակում՝ մաքսային տարածքում» կամ «Վերամշակում՝ ներքին սպառման համար» մաքսային </w:t>
      </w:r>
      <w:proofErr w:type="spellStart"/>
      <w:r>
        <w:rPr>
          <w:rFonts w:ascii="GHEA Grapalat" w:hAnsi="GHEA Grapalat"/>
          <w:color w:val="000000"/>
          <w:sz w:val="24"/>
          <w:szCs w:val="24"/>
          <w:lang w:eastAsia="hy-AM"/>
        </w:rPr>
        <w:t>ընթացակարգերով</w:t>
      </w:r>
      <w:proofErr w:type="spellEnd"/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lang w:eastAsia="hy-AM"/>
        </w:rPr>
        <w:t>ձևակերպված</w:t>
      </w:r>
      <w:proofErr w:type="spellEnd"/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 ապրանքների վերամշակման արդյունքում գոյացած թափոնների՝ հետագա </w:t>
      </w:r>
      <w:proofErr w:type="spellStart"/>
      <w:r>
        <w:rPr>
          <w:rFonts w:ascii="GHEA Grapalat" w:hAnsi="GHEA Grapalat"/>
          <w:color w:val="000000"/>
          <w:sz w:val="24"/>
          <w:szCs w:val="24"/>
          <w:lang w:eastAsia="hy-AM"/>
        </w:rPr>
        <w:t>առևտրային</w:t>
      </w:r>
      <w:proofErr w:type="spellEnd"/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lastRenderedPageBreak/>
        <w:t>նպատակներով օգտագործման համար ոչ պիտանի ճանաչելու հետ կապված հարաբերությունները։ Մասնավորապես՝</w:t>
      </w:r>
    </w:p>
    <w:p w:rsidR="00CA5BF9" w:rsidRDefault="00CA5BF9" w:rsidP="00CA5BF9">
      <w:pPr>
        <w:pStyle w:val="ListParagraph"/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մաքսային մարմնի կողմից վերը նշված մաքսային ընթացակարգերի դեպքում թափոնների հետագա օգտագործման համար ոչ պիտանի ճանաչելու հիմքերը․</w:t>
      </w:r>
    </w:p>
    <w:p w:rsidR="00CA5BF9" w:rsidRDefault="00CA5BF9" w:rsidP="00CA5BF9">
      <w:pPr>
        <w:pStyle w:val="ListParagraph"/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հայտարարատուի և մաքսային մարմինների կողմից իրականացման ենթակա գործողությունները, դրանց ժամկետները։</w:t>
      </w:r>
    </w:p>
    <w:p w:rsidR="00CA5BF9" w:rsidRDefault="00CA5BF9" w:rsidP="00CA5BF9">
      <w:pPr>
        <w:pStyle w:val="ListParagraph"/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Նախագծի ընդունման արդյունքում ակնկալվում է վերամշակման արդյունքում գոյացած թափոնների՝ հետագա մաքսային </w:t>
      </w:r>
      <w:proofErr w:type="spellStart"/>
      <w:r>
        <w:rPr>
          <w:rFonts w:ascii="GHEA Grapalat" w:hAnsi="GHEA Grapalat"/>
          <w:color w:val="000000"/>
          <w:sz w:val="24"/>
          <w:szCs w:val="24"/>
          <w:lang w:eastAsia="hy-AM"/>
        </w:rPr>
        <w:t>ձևակերպումների</w:t>
      </w:r>
      <w:proofErr w:type="spellEnd"/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 կամ որպես </w:t>
      </w:r>
      <w:proofErr w:type="spellStart"/>
      <w:r>
        <w:rPr>
          <w:rFonts w:ascii="GHEA Grapalat" w:hAnsi="GHEA Grapalat"/>
          <w:color w:val="000000"/>
          <w:sz w:val="24"/>
          <w:szCs w:val="24"/>
          <w:lang w:eastAsia="hy-AM"/>
        </w:rPr>
        <w:t>Եվրասիական</w:t>
      </w:r>
      <w:proofErr w:type="spellEnd"/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 տնտեսական միության ապրանք ճանաչման հետ կապված գործընթացների կանոնակարգում։</w:t>
      </w:r>
    </w:p>
    <w:p w:rsidR="00CA5BF9" w:rsidRPr="00EC6879" w:rsidRDefault="00CA5BF9" w:rsidP="00CA5BF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i/>
          <w:color w:val="000000"/>
          <w:sz w:val="24"/>
          <w:szCs w:val="24"/>
          <w:lang w:eastAsia="hy-AM"/>
        </w:rPr>
      </w:pPr>
      <w:r w:rsidRPr="00EC687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EC687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ռազմավարություններ</w:t>
      </w:r>
      <w:proofErr w:type="spellEnd"/>
      <w:r w:rsidRPr="00EC687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.</w:t>
      </w:r>
    </w:p>
    <w:p w:rsidR="00CA5BF9" w:rsidRPr="001459FE" w:rsidRDefault="00CA5BF9" w:rsidP="00CA5BF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t>Նախագիծն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 ուղղակիորեն չի բխում ռազմավարական փաստաթղթերից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։</w:t>
      </w:r>
    </w:p>
    <w:p w:rsidR="00CA5BF9" w:rsidRPr="00EC6879" w:rsidRDefault="00CA5BF9" w:rsidP="00CA5BF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</w:pPr>
      <w:r w:rsidRPr="00EC687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Նախագծի</w:t>
      </w:r>
      <w:r w:rsidRPr="00EC6879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EC687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մշակման</w:t>
      </w:r>
      <w:r w:rsidRPr="00EC6879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EC687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գործընթացում</w:t>
      </w:r>
      <w:r w:rsidRPr="00EC6879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EC687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ներգրավված</w:t>
      </w:r>
      <w:r w:rsidRPr="00EC6879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EC687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ինստիտուտները</w:t>
      </w:r>
      <w:r w:rsidRPr="00EC6879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EC687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և</w:t>
      </w:r>
      <w:r w:rsidRPr="00EC6879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EC687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անձինք</w:t>
      </w:r>
      <w:r w:rsidRPr="00EC6879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. </w:t>
      </w:r>
    </w:p>
    <w:p w:rsidR="00CA5BF9" w:rsidRPr="00EC6879" w:rsidRDefault="00CA5BF9" w:rsidP="00CA5BF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color w:val="000000"/>
          <w:sz w:val="24"/>
          <w:szCs w:val="24"/>
          <w:lang w:eastAsia="hy-AM"/>
        </w:rPr>
      </w:pPr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t>Նախագիծը</w:t>
      </w:r>
      <w:r w:rsidRPr="00EC6879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t>մշակվել</w:t>
      </w:r>
      <w:r w:rsidRPr="00EC6879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t>է</w:t>
      </w:r>
      <w:r w:rsidRPr="00EC6879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proofErr w:type="spellStart"/>
      <w:r w:rsidRPr="00EC6879">
        <w:rPr>
          <w:rFonts w:ascii="GHEA Grapalat" w:hAnsi="GHEA Grapalat"/>
          <w:color w:val="000000"/>
          <w:sz w:val="24"/>
          <w:szCs w:val="24"/>
          <w:lang w:val="en-US" w:eastAsia="hy-AM"/>
        </w:rPr>
        <w:t>Հայաստանի</w:t>
      </w:r>
      <w:proofErr w:type="spellEnd"/>
      <w:r w:rsidRPr="00EC6879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proofErr w:type="spellStart"/>
      <w:r w:rsidRPr="00EC6879">
        <w:rPr>
          <w:rFonts w:ascii="GHEA Grapalat" w:hAnsi="GHEA Grapalat"/>
          <w:color w:val="000000"/>
          <w:sz w:val="24"/>
          <w:szCs w:val="24"/>
          <w:lang w:val="en-US" w:eastAsia="hy-AM"/>
        </w:rPr>
        <w:t>Հանրապետության</w:t>
      </w:r>
      <w:proofErr w:type="spellEnd"/>
      <w:r w:rsidRPr="00EC6879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t>պետական</w:t>
      </w:r>
      <w:r w:rsidRPr="00EC6879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t>եկամուտների</w:t>
      </w:r>
      <w:r w:rsidRPr="00EC6879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t>կոմիտեի</w:t>
      </w:r>
      <w:r w:rsidRPr="00EC6879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t>կողմից</w:t>
      </w:r>
      <w:r w:rsidRPr="00EC6879">
        <w:rPr>
          <w:rFonts w:ascii="GHEA Grapalat" w:hAnsi="GHEA Grapalat"/>
          <w:color w:val="000000"/>
          <w:sz w:val="24"/>
          <w:szCs w:val="24"/>
          <w:lang w:val="fr-FR" w:eastAsia="hy-AM"/>
        </w:rPr>
        <w:t>:</w:t>
      </w:r>
    </w:p>
    <w:p w:rsidR="00CA5BF9" w:rsidRPr="00EC6879" w:rsidRDefault="00CA5BF9" w:rsidP="00CA5BF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 w:rsidRPr="00EC687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Լրացուցիչ ֆինանսական միջոցների անհրաժեշտության վերաբերյալ.</w:t>
      </w:r>
    </w:p>
    <w:p w:rsidR="00CA5BF9" w:rsidRPr="00EC6879" w:rsidRDefault="00CA5BF9" w:rsidP="00CA5BF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t xml:space="preserve">Նախագծի </w:t>
      </w:r>
      <w:proofErr w:type="spellStart"/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t>ընդունմամբ</w:t>
      </w:r>
      <w:proofErr w:type="spellEnd"/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t xml:space="preserve"> լրացուցիչ ֆինանսական միջոցների ներգրավման անհրաժեշտություն առկա չէ:</w:t>
      </w:r>
    </w:p>
    <w:p w:rsidR="00CA5BF9" w:rsidRPr="00EC6879" w:rsidRDefault="00CA5BF9" w:rsidP="00CA5BF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i/>
          <w:color w:val="000000"/>
          <w:sz w:val="24"/>
          <w:szCs w:val="24"/>
          <w:lang w:eastAsia="hy-AM"/>
        </w:rPr>
      </w:pPr>
      <w:r w:rsidRPr="00EC687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 xml:space="preserve">Պետական բյուջեի </w:t>
      </w:r>
      <w:proofErr w:type="spellStart"/>
      <w:r w:rsidRPr="00EC687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եկամուտներում</w:t>
      </w:r>
      <w:proofErr w:type="spellEnd"/>
      <w:r w:rsidRPr="00EC687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 xml:space="preserve"> և ծախսերում սպասվելիք փոփոխությունների վերաբերյալ.</w:t>
      </w:r>
    </w:p>
    <w:p w:rsidR="00CA5BF9" w:rsidRPr="00EC6879" w:rsidRDefault="00CA5BF9" w:rsidP="00CA5BF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color w:val="000000"/>
          <w:sz w:val="24"/>
          <w:szCs w:val="24"/>
          <w:lang w:eastAsia="hy-AM"/>
        </w:rPr>
      </w:pPr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t xml:space="preserve">Նախագծի </w:t>
      </w:r>
      <w:proofErr w:type="spellStart"/>
      <w:r w:rsidRPr="00EC6879">
        <w:rPr>
          <w:rFonts w:ascii="GHEA Grapalat" w:hAnsi="GHEA Grapalat"/>
          <w:bCs/>
          <w:color w:val="000000"/>
          <w:sz w:val="24"/>
          <w:szCs w:val="24"/>
          <w:lang w:eastAsia="hy-AM"/>
        </w:rPr>
        <w:t>ընդունմամբ</w:t>
      </w:r>
      <w:proofErr w:type="spellEnd"/>
      <w:r w:rsidRPr="00EC6879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</w:t>
      </w:r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t xml:space="preserve">Հայաստանի Հանրապետության </w:t>
      </w:r>
      <w:r w:rsidRPr="00EC6879">
        <w:rPr>
          <w:rFonts w:ascii="GHEA Grapalat" w:hAnsi="GHEA Grapalat"/>
          <w:bCs/>
          <w:color w:val="000000"/>
          <w:sz w:val="24"/>
          <w:szCs w:val="24"/>
          <w:lang w:eastAsia="hy-AM"/>
        </w:rPr>
        <w:t>պետական բյուջեում եկամուտների և ծախսերի ավելացում կամ նվազեցում չի նախատեսվում։</w:t>
      </w:r>
    </w:p>
    <w:p w:rsidR="00CA5BF9" w:rsidRPr="00EC6879" w:rsidRDefault="00CA5BF9" w:rsidP="00CA5BF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</w:p>
    <w:p w:rsidR="00CA5BF9" w:rsidRDefault="00CA5BF9" w:rsidP="00CA5BF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</w:p>
    <w:p w:rsidR="0019525D" w:rsidRPr="00CA5BF9" w:rsidRDefault="00D83489" w:rsidP="00CA5BF9"/>
    <w:sectPr w:rsidR="0019525D" w:rsidRPr="00CA5BF9" w:rsidSect="009A22FA">
      <w:pgSz w:w="11906" w:h="16838"/>
      <w:pgMar w:top="1134" w:right="567" w:bottom="567" w:left="1134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BD3D3C"/>
    <w:multiLevelType w:val="hybridMultilevel"/>
    <w:tmpl w:val="B2388260"/>
    <w:lvl w:ilvl="0" w:tplc="2EC0FE2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0E6E"/>
    <w:rsid w:val="00730E6E"/>
    <w:rsid w:val="007F0791"/>
    <w:rsid w:val="008C5D7E"/>
    <w:rsid w:val="00CA5BF9"/>
    <w:rsid w:val="00CB619E"/>
    <w:rsid w:val="00D83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87DF58D-3944-4547-B4AE-4B768DA93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A5BF9"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5D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778</Words>
  <Characters>4439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Tigran Palyan</dc:creator>
  <cp:keywords>https://mul2-taxservice.gov.am/tasks/2368038/oneclick/Himnavorum_veramshakum.docx?token=f25652fea3719122efd4d42952662cf5</cp:keywords>
  <dc:description/>
  <cp:lastModifiedBy>Feliks Melkonyan</cp:lastModifiedBy>
  <cp:revision>5</cp:revision>
  <dcterms:created xsi:type="dcterms:W3CDTF">2023-06-14T12:54:00Z</dcterms:created>
  <dcterms:modified xsi:type="dcterms:W3CDTF">2023-07-11T08:10:00Z</dcterms:modified>
</cp:coreProperties>
</file>