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450" w:rsidRPr="00400D84" w:rsidRDefault="00DE3450" w:rsidP="00A37970">
      <w:pPr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400D84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F97211" w:rsidRPr="00F97211" w:rsidRDefault="00F97211" w:rsidP="00A37970">
      <w:pPr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F97211">
        <w:rPr>
          <w:rFonts w:ascii="GHEA Grapalat" w:hAnsi="GHEA Grapalat" w:cs="Arial"/>
          <w:b/>
          <w:noProof/>
          <w:color w:val="000000" w:themeColor="text1"/>
          <w:sz w:val="24"/>
          <w:szCs w:val="24"/>
          <w:lang w:val="hy-AM"/>
        </w:rPr>
        <w:t>«ԹԱՏԵՐԱՀԱՄԵՐԳԱՅԻՆ ԿԱԶՄԱԿԵՐՊՈՒԹՅՈՒՆՆԵՐԻ ՖԻՆԱՆՍԱՎՈՐՄԱՆ ՓՈՐՁՆԱԿԱՆ ՄՈԴԵԼԻ ՆԵՐԴՐՄԱՆ ԾՐԱԳԻՐԸ ՀԱՍՏԱՏԵԼՈՒ,</w:t>
      </w:r>
      <w:r w:rsidRPr="00F97211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«ՀԱՅԱՍՏԱՆԻ ՀԱՆՐԱՊԵՏՈՒԹՅԱՆ 2023 ԹՎԱԿԱՆԻ ՊԵՏԱԿԱՆ ԲՅՈՒՋԵԻ ՄԱՍԻՆ» </w:t>
      </w:r>
      <w:r w:rsidR="00D821D1" w:rsidRPr="00F9721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ՀԱՅԱՍՏԱՆԻ  ՀԱՆՐԱՊԵՏՈՒԹՅԱՆ </w:t>
      </w:r>
      <w:r w:rsidRPr="00F97211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ՕՐԵՆՔՈՒՄ ՎԵՐԱԲԱՇԽՈՒՄ ԵՎ ԼՐԱՑՈՒՄ,</w:t>
      </w:r>
      <w:r w:rsidRPr="00F9721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ՀԱՅԱՍՏԱՆ</w:t>
      </w:r>
      <w:r w:rsidR="00A3797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Ի  ՀԱՆՐԱՊԵՏՈՒԹՅԱՆ ԿԱՌԱՎԱՐՈՒԹՅԱՆ</w:t>
      </w:r>
      <w:r w:rsidRPr="00F9721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2022  ԹՎԱԿԱՆԻ ԴԵԿՏԵՄԲԵՐԻ 29-Ի N 2111-Ն ՈՐՈՇՄԱՆ ՄԵՋ ՓՈՓՈԽՈՒԹՅՈՒՆՆԵՐ ԵՎ ԼՐԱՑՈՒՄՆԵՐ ԿԱՏԱՐԵԼՈՒ ՄԱՍԻՆ</w:t>
      </w:r>
    </w:p>
    <w:p w:rsidR="000A4318" w:rsidRPr="00400D84" w:rsidRDefault="000A4318" w:rsidP="00260E1F">
      <w:pPr>
        <w:pStyle w:val="mechtex"/>
        <w:spacing w:line="276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E3450" w:rsidRPr="00400D84" w:rsidRDefault="00DE3450" w:rsidP="000F7B57">
      <w:pPr>
        <w:pStyle w:val="ListParagraph"/>
        <w:numPr>
          <w:ilvl w:val="0"/>
          <w:numId w:val="11"/>
        </w:numPr>
        <w:tabs>
          <w:tab w:val="left" w:pos="0"/>
          <w:tab w:val="left" w:pos="630"/>
        </w:tabs>
        <w:spacing w:after="240" w:line="276" w:lineRule="auto"/>
        <w:ind w:left="0" w:firstLine="0"/>
        <w:jc w:val="both"/>
        <w:rPr>
          <w:rFonts w:ascii="GHEA Grapalat" w:hAnsi="GHEA Grapalat" w:cs="Times Armenian"/>
          <w:b/>
          <w:lang w:val="af-ZA"/>
        </w:rPr>
      </w:pPr>
      <w:r w:rsidRPr="00400D84">
        <w:rPr>
          <w:rFonts w:ascii="GHEA Grapalat" w:hAnsi="GHEA Grapalat" w:cs="Sylfaen"/>
          <w:b/>
          <w:lang w:val="af-ZA"/>
        </w:rPr>
        <w:t>Իրավական ակտի</w:t>
      </w:r>
      <w:r w:rsidRPr="00400D84">
        <w:rPr>
          <w:rFonts w:ascii="GHEA Grapalat" w:hAnsi="GHEA Grapalat" w:cs="Sylfaen"/>
          <w:b/>
          <w:lang w:val="hy-AM"/>
        </w:rPr>
        <w:t xml:space="preserve"> ընդունման </w:t>
      </w:r>
      <w:r w:rsidRPr="00400D84">
        <w:rPr>
          <w:rFonts w:ascii="GHEA Grapalat" w:hAnsi="GHEA Grapalat" w:cs="Sylfaen"/>
          <w:b/>
          <w:lang w:val="af-ZA"/>
        </w:rPr>
        <w:t>անհրաժեշտությունը</w:t>
      </w:r>
      <w:r w:rsidRPr="00400D84">
        <w:rPr>
          <w:rFonts w:ascii="GHEA Grapalat" w:hAnsi="GHEA Grapalat" w:cs="Times Armenian"/>
          <w:b/>
          <w:lang w:val="af-ZA"/>
        </w:rPr>
        <w:t xml:space="preserve"> </w:t>
      </w:r>
    </w:p>
    <w:p w:rsidR="00AA0B27" w:rsidRPr="00EC438F" w:rsidRDefault="00432061" w:rsidP="00EC438F">
      <w:pPr>
        <w:spacing w:line="276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 w:rsidRPr="00DE468C">
        <w:rPr>
          <w:rFonts w:ascii="GHEA Grapalat" w:hAnsi="GHEA Grapalat" w:cs="GHEA Grapalat"/>
          <w:iCs/>
          <w:sz w:val="24"/>
          <w:szCs w:val="24"/>
          <w:lang w:val="hy-AM"/>
        </w:rPr>
        <w:tab/>
      </w:r>
      <w:r w:rsidR="007E5733">
        <w:rPr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  <w:r w:rsidR="007E5733" w:rsidRPr="007E5733">
        <w:rPr>
          <w:rFonts w:ascii="GHEA Grapalat" w:hAnsi="GHEA Grapalat" w:cs="GHEA Grapalat"/>
          <w:iCs/>
          <w:sz w:val="24"/>
          <w:szCs w:val="24"/>
          <w:lang w:val="hy-AM"/>
        </w:rPr>
        <w:t>Հայաստանի Հանրապետության կառավարության որոշման նախագծի ընդունումը պայմանավորված է</w:t>
      </w:r>
      <w:r w:rsidR="007E5733" w:rsidRPr="00EC438F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EC438F" w:rsidRPr="00EC438F">
        <w:rPr>
          <w:rFonts w:ascii="GHEA Grapalat" w:hAnsi="GHEA Grapalat" w:cs="GHEA Grapalat"/>
          <w:iCs/>
          <w:sz w:val="24"/>
          <w:szCs w:val="24"/>
          <w:lang w:val="hy-AM"/>
        </w:rPr>
        <w:t>«Ա. Սպենդիարյանի անվան օպերայի և բալետի ազգային ակադեմիական թատրոն» ՊՈԱԿ-ի բնականոն գործունեության ապահովման համար որակյալ պայմաններ ստեղծելու անհրաժեշտությունից</w:t>
      </w:r>
      <w:r w:rsidR="00AA6A8F" w:rsidRPr="00EC438F">
        <w:rPr>
          <w:rFonts w:ascii="GHEA Grapalat" w:hAnsi="GHEA Grapalat" w:cs="GHEA Grapalat"/>
          <w:iCs/>
          <w:sz w:val="24"/>
          <w:szCs w:val="24"/>
          <w:lang w:val="hy-AM"/>
        </w:rPr>
        <w:t>:</w:t>
      </w:r>
    </w:p>
    <w:p w:rsidR="006B0F5E" w:rsidRDefault="00DE3450" w:rsidP="000F7B57">
      <w:pPr>
        <w:pStyle w:val="ListParagraph"/>
        <w:numPr>
          <w:ilvl w:val="0"/>
          <w:numId w:val="11"/>
        </w:numPr>
        <w:spacing w:before="240" w:after="240" w:line="276" w:lineRule="auto"/>
        <w:ind w:left="450" w:hanging="450"/>
        <w:jc w:val="both"/>
        <w:rPr>
          <w:rFonts w:ascii="GHEA Grapalat" w:hAnsi="GHEA Grapalat" w:cs="Sylfaen"/>
          <w:b/>
        </w:rPr>
      </w:pPr>
      <w:r w:rsidRPr="00400D84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EC438F" w:rsidRPr="00EC438F" w:rsidRDefault="00EC438F" w:rsidP="00B9522F">
      <w:pPr>
        <w:pStyle w:val="ListParagraph"/>
        <w:spacing w:before="240" w:after="240" w:line="276" w:lineRule="auto"/>
        <w:ind w:left="0"/>
        <w:jc w:val="both"/>
        <w:rPr>
          <w:rFonts w:ascii="GHEA Grapalat" w:hAnsi="GHEA Grapalat" w:cs="GHEA Grapalat"/>
          <w:iCs/>
          <w:lang w:val="hy-AM"/>
        </w:rPr>
      </w:pPr>
      <w:r>
        <w:rPr>
          <w:rFonts w:ascii="GHEA Grapalat" w:hAnsi="GHEA Grapalat" w:cs="GHEA Grapalat"/>
          <w:iCs/>
          <w:lang w:val="hy-AM"/>
        </w:rPr>
        <w:tab/>
      </w:r>
      <w:r w:rsidRPr="00EC438F">
        <w:rPr>
          <w:rFonts w:ascii="GHEA Grapalat" w:hAnsi="GHEA Grapalat" w:cs="GHEA Grapalat"/>
          <w:iCs/>
          <w:lang w:val="hy-AM"/>
        </w:rPr>
        <w:t xml:space="preserve">2022 թվականի գործունեության ընթացքում թատրոնը հասել է էական ու նշանակալից հաջողությունների: Կազմակերպությունն իրականացրել է լայնածավալ աշխատանքներ և պետական աջակցությամբ տրվող դրամաշնորհային պայմանագրի շրջանակներում գերակատարել է նախատեսված արդյունքային՝ ֆինանսական և ոչ ֆինանսական ցուցանիշները, զգալիորեն բարելավվել է մշակութային ծառայությունների մատուցման որակը, ընդլայնվել է խաղացանկը, ավելացել հանդիսատեսի քանակը: </w:t>
      </w:r>
    </w:p>
    <w:p w:rsidR="00EC438F" w:rsidRPr="00EC438F" w:rsidRDefault="00EC438F" w:rsidP="00EC438F">
      <w:pPr>
        <w:spacing w:line="276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 w:rsidRPr="00EC438F">
        <w:rPr>
          <w:rFonts w:ascii="GHEA Grapalat" w:hAnsi="GHEA Grapalat" w:cs="GHEA Grapalat"/>
          <w:iCs/>
          <w:sz w:val="24"/>
          <w:szCs w:val="24"/>
          <w:lang w:val="hy-AM"/>
        </w:rPr>
        <w:t xml:space="preserve">Այդուհանդերձ, թատրոնը կարիք ունի իրականացնել նոր բեմադրություններ, որոնք ոչ միայն կընդլայնեն խաղացանկը, այլև կապահովվեն ժանրային բազմազանություն, հանդիսատեսի քանակի և որակի բարձրացում: Դրանց թվում կարող են լինել վերականգնված կամ նախկին ներկայացումների վերափոխված տարբերակներ: </w:t>
      </w:r>
    </w:p>
    <w:p w:rsidR="00CF182B" w:rsidRPr="00D821D1" w:rsidRDefault="00EC438F" w:rsidP="00EC438F">
      <w:pPr>
        <w:spacing w:line="276" w:lineRule="auto"/>
        <w:jc w:val="both"/>
        <w:rPr>
          <w:rFonts w:ascii="GHEA Grapalat" w:hAnsi="GHEA Grapalat" w:cs="GHEA Grapalat"/>
          <w:iCs/>
          <w:color w:val="FF0000"/>
          <w:sz w:val="24"/>
          <w:szCs w:val="24"/>
          <w:lang w:val="hy-AM"/>
        </w:rPr>
      </w:pPr>
      <w:r w:rsidRPr="00EC438F">
        <w:rPr>
          <w:rFonts w:ascii="GHEA Grapalat" w:hAnsi="GHEA Grapalat" w:cs="GHEA Grapalat"/>
          <w:iCs/>
          <w:sz w:val="24"/>
          <w:szCs w:val="24"/>
          <w:lang w:val="hy-AM"/>
        </w:rPr>
        <w:t>Նման բեմադրություններ իրականացնելու համար վերջին տարիներին համագործակցություններ են իրականացվում արտերկրից հրավիր</w:t>
      </w:r>
      <w:r w:rsidR="00A37970">
        <w:rPr>
          <w:rFonts w:ascii="GHEA Grapalat" w:hAnsi="GHEA Grapalat" w:cs="GHEA Grapalat"/>
          <w:iCs/>
          <w:sz w:val="24"/>
          <w:szCs w:val="24"/>
          <w:lang w:val="hy-AM"/>
        </w:rPr>
        <w:t>ված ստեղծագործական կազմերի հետ:</w:t>
      </w:r>
      <w:r w:rsidR="001A4280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Pr="00EC438F">
        <w:rPr>
          <w:rFonts w:ascii="GHEA Grapalat" w:hAnsi="GHEA Grapalat" w:cs="GHEA Grapalat"/>
          <w:iCs/>
          <w:sz w:val="24"/>
          <w:szCs w:val="24"/>
          <w:lang w:val="hy-AM"/>
        </w:rPr>
        <w:t xml:space="preserve">Սակայն նոր կամ նորացված բեմադրությունների համար անհրաժեշտ է կնքել բազում հեղինակային կամ լիցենզիոն պայմանագրեր, ձեռքբերել դեկորներ, ժամանակակից տեխնիկական ու տեխնոլոգիական միջոցներ, որոնց համար անհրաժեշտ են լուրջ ֆինանսական միջոցներ, որը կազմակերպությունը չունի: Թատրոնի աշխատանքին նոր տեմպ հաղորդելու, գործունեության մակարդակը բարձրացնելու, աշխարհին ներկայանալի լինելու համար անհրաժեշտ է նոր ֆինանսական միջոցների </w:t>
      </w:r>
      <w:r w:rsidRPr="004C3C35">
        <w:rPr>
          <w:rFonts w:ascii="GHEA Grapalat" w:hAnsi="GHEA Grapalat" w:cs="GHEA Grapalat"/>
          <w:iCs/>
          <w:color w:val="000000" w:themeColor="text1"/>
          <w:sz w:val="24"/>
          <w:szCs w:val="24"/>
          <w:lang w:val="hy-AM"/>
        </w:rPr>
        <w:t>հատկացում</w:t>
      </w:r>
      <w:r w:rsidR="004C233D" w:rsidRPr="004C3C35">
        <w:rPr>
          <w:rFonts w:ascii="GHEA Grapalat" w:hAnsi="GHEA Grapalat" w:cs="GHEA Grapalat"/>
          <w:iCs/>
          <w:color w:val="000000" w:themeColor="text1"/>
          <w:sz w:val="24"/>
          <w:szCs w:val="24"/>
          <w:lang w:val="hy-AM"/>
        </w:rPr>
        <w:t xml:space="preserve"> (</w:t>
      </w:r>
      <w:r w:rsidR="005547B0" w:rsidRPr="004C3C35">
        <w:rPr>
          <w:rFonts w:ascii="GHEA Grapalat" w:hAnsi="GHEA Grapalat" w:cs="GHEA Grapalat"/>
          <w:iCs/>
          <w:color w:val="000000" w:themeColor="text1"/>
          <w:sz w:val="24"/>
          <w:szCs w:val="24"/>
          <w:lang w:val="hy-AM"/>
        </w:rPr>
        <w:t>233526,8</w:t>
      </w:r>
      <w:r w:rsidR="004C233D" w:rsidRPr="004C3C35">
        <w:rPr>
          <w:rFonts w:ascii="GHEA Grapalat" w:hAnsi="GHEA Grapalat" w:cs="GHEA Grapalat"/>
          <w:iCs/>
          <w:color w:val="000000" w:themeColor="text1"/>
          <w:sz w:val="24"/>
          <w:szCs w:val="24"/>
          <w:lang w:val="hy-AM"/>
        </w:rPr>
        <w:t xml:space="preserve"> հազար դրամ)</w:t>
      </w:r>
      <w:r w:rsidR="00542255" w:rsidRPr="004C3C35">
        <w:rPr>
          <w:rFonts w:ascii="GHEA Grapalat" w:hAnsi="GHEA Grapalat" w:cs="GHEA Grapalat"/>
          <w:iCs/>
          <w:color w:val="000000" w:themeColor="text1"/>
          <w:sz w:val="24"/>
          <w:szCs w:val="24"/>
          <w:lang w:val="hy-AM"/>
        </w:rPr>
        <w:t>:</w:t>
      </w:r>
    </w:p>
    <w:p w:rsidR="00B9522F" w:rsidRPr="00B9522F" w:rsidRDefault="00B9522F" w:rsidP="00B9522F">
      <w:pPr>
        <w:pStyle w:val="ListParagraph"/>
        <w:spacing w:before="240" w:after="240" w:line="276" w:lineRule="auto"/>
        <w:ind w:left="0"/>
        <w:jc w:val="both"/>
        <w:rPr>
          <w:rFonts w:ascii="GHEA Grapalat" w:hAnsi="GHEA Grapalat" w:cs="GHEA Grapalat"/>
          <w:lang w:val="hy-AM"/>
        </w:rPr>
      </w:pPr>
      <w:r w:rsidRPr="00B05945">
        <w:rPr>
          <w:rFonts w:ascii="GHEA Grapalat" w:hAnsi="GHEA Grapalat" w:cs="GHEA Grapalat"/>
          <w:lang w:val="hy-AM"/>
        </w:rPr>
        <w:tab/>
      </w:r>
      <w:r w:rsidR="007E5733" w:rsidRPr="00F97211">
        <w:rPr>
          <w:rFonts w:ascii="GHEA Grapalat" w:hAnsi="GHEA Grapalat" w:cs="Arial"/>
          <w:b/>
          <w:noProof/>
          <w:color w:val="000000" w:themeColor="text1"/>
          <w:lang w:val="hy-AM"/>
        </w:rPr>
        <w:t>«</w:t>
      </w:r>
      <w:r w:rsidR="007E5733" w:rsidRPr="007E5733">
        <w:rPr>
          <w:rFonts w:ascii="GHEA Grapalat" w:hAnsi="GHEA Grapalat" w:cs="Arial"/>
          <w:noProof/>
          <w:color w:val="000000" w:themeColor="text1"/>
          <w:lang w:val="hy-AM"/>
        </w:rPr>
        <w:t>Թատերահամերգային կազմակերպությունների ֆինանսավորման փորձնական մոդելի ներդրման ծրագիրը հաստատելու,</w:t>
      </w:r>
      <w:r w:rsidR="007E5733" w:rsidRPr="007E5733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«Հայաստանի Հանրապետության 2023 թվականի պետական բյուջեի մասին» </w:t>
      </w:r>
      <w:r w:rsidR="007E5733" w:rsidRPr="007E5733">
        <w:rPr>
          <w:rFonts w:ascii="GHEA Grapalat" w:hAnsi="GHEA Grapalat" w:cs="Sylfaen"/>
          <w:color w:val="000000" w:themeColor="text1"/>
          <w:lang w:val="hy-AM"/>
        </w:rPr>
        <w:t>Հ</w:t>
      </w:r>
      <w:r w:rsidR="007E5733">
        <w:rPr>
          <w:rFonts w:ascii="GHEA Grapalat" w:hAnsi="GHEA Grapalat" w:cs="Sylfaen"/>
          <w:color w:val="000000" w:themeColor="text1"/>
          <w:lang w:val="hy-AM"/>
        </w:rPr>
        <w:t>այաստանի</w:t>
      </w:r>
      <w:r w:rsidR="007E5733" w:rsidRPr="007E5733">
        <w:rPr>
          <w:rFonts w:ascii="GHEA Grapalat" w:hAnsi="GHEA Grapalat" w:cs="Sylfaen"/>
          <w:color w:val="000000" w:themeColor="text1"/>
          <w:lang w:val="hy-AM"/>
        </w:rPr>
        <w:t xml:space="preserve"> Հանրապետության </w:t>
      </w:r>
      <w:r w:rsidR="007E5733" w:rsidRPr="007E5733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օրենքում վերաբաշխում </w:t>
      </w:r>
      <w:r w:rsidR="007E5733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և</w:t>
      </w:r>
      <w:r w:rsidR="007E5733" w:rsidRPr="007E5733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լրացում,</w:t>
      </w:r>
      <w:r w:rsidR="007E5733" w:rsidRPr="007E5733">
        <w:rPr>
          <w:rFonts w:ascii="GHEA Grapalat" w:hAnsi="GHEA Grapalat" w:cs="Sylfaen"/>
          <w:color w:val="000000" w:themeColor="text1"/>
          <w:lang w:val="hy-AM"/>
        </w:rPr>
        <w:t xml:space="preserve"> Հ</w:t>
      </w:r>
      <w:r w:rsidR="007E5733">
        <w:rPr>
          <w:rFonts w:ascii="GHEA Grapalat" w:hAnsi="GHEA Grapalat" w:cs="Sylfaen"/>
          <w:color w:val="000000" w:themeColor="text1"/>
          <w:lang w:val="hy-AM"/>
        </w:rPr>
        <w:t>այաստանի</w:t>
      </w:r>
      <w:r w:rsidR="007E5733" w:rsidRPr="007E5733">
        <w:rPr>
          <w:rFonts w:ascii="GHEA Grapalat" w:hAnsi="GHEA Grapalat" w:cs="Sylfaen"/>
          <w:color w:val="000000" w:themeColor="text1"/>
          <w:lang w:val="hy-AM"/>
        </w:rPr>
        <w:t xml:space="preserve"> Հ</w:t>
      </w:r>
      <w:r w:rsidR="007E5733">
        <w:rPr>
          <w:rFonts w:ascii="GHEA Grapalat" w:hAnsi="GHEA Grapalat" w:cs="Sylfaen"/>
          <w:color w:val="000000" w:themeColor="text1"/>
          <w:lang w:val="hy-AM"/>
        </w:rPr>
        <w:t xml:space="preserve">անրապետության կառավարության </w:t>
      </w:r>
      <w:r w:rsidR="007E5733" w:rsidRPr="007E5733">
        <w:rPr>
          <w:rFonts w:ascii="GHEA Grapalat" w:hAnsi="GHEA Grapalat" w:cs="Sylfaen"/>
          <w:color w:val="000000" w:themeColor="text1"/>
          <w:lang w:val="hy-AM"/>
        </w:rPr>
        <w:t xml:space="preserve">2022  </w:t>
      </w:r>
      <w:r w:rsidR="007E5733" w:rsidRPr="007E5733">
        <w:rPr>
          <w:rFonts w:ascii="GHEA Grapalat" w:hAnsi="GHEA Grapalat" w:cs="Sylfaen"/>
          <w:color w:val="000000" w:themeColor="text1"/>
          <w:lang w:val="hy-AM"/>
        </w:rPr>
        <w:lastRenderedPageBreak/>
        <w:t xml:space="preserve">թվականի դեկտեմբերի 29-ի N 2111-ն որոշման մեջ փոփոխություններ </w:t>
      </w:r>
      <w:r w:rsidR="007E5733">
        <w:rPr>
          <w:rFonts w:ascii="GHEA Grapalat" w:hAnsi="GHEA Grapalat" w:cs="Sylfaen"/>
          <w:color w:val="000000" w:themeColor="text1"/>
          <w:lang w:val="hy-AM"/>
        </w:rPr>
        <w:t>և</w:t>
      </w:r>
      <w:r w:rsidR="007E5733" w:rsidRPr="007E5733">
        <w:rPr>
          <w:rFonts w:ascii="GHEA Grapalat" w:hAnsi="GHEA Grapalat" w:cs="Sylfaen"/>
          <w:color w:val="000000" w:themeColor="text1"/>
          <w:lang w:val="hy-AM"/>
        </w:rPr>
        <w:t xml:space="preserve"> լրացումներ կատարելու մասին</w:t>
      </w:r>
      <w:r w:rsidR="001E21D3">
        <w:rPr>
          <w:rFonts w:ascii="GHEA Grapalat" w:hAnsi="GHEA Grapalat" w:cs="Sylfaen"/>
          <w:color w:val="000000" w:themeColor="text1"/>
          <w:lang w:val="hy-AM"/>
        </w:rPr>
        <w:t>»</w:t>
      </w:r>
      <w:r w:rsidR="007E5733" w:rsidRPr="00B9522F">
        <w:rPr>
          <w:rFonts w:ascii="GHEA Grapalat" w:hAnsi="GHEA Grapalat" w:cs="GHEA Grapalat"/>
          <w:lang w:val="hy-AM"/>
        </w:rPr>
        <w:t xml:space="preserve"> </w:t>
      </w:r>
      <w:r w:rsidRPr="00B9522F">
        <w:rPr>
          <w:rFonts w:ascii="GHEA Grapalat" w:hAnsi="GHEA Grapalat" w:cs="GHEA Grapalat"/>
          <w:lang w:val="hy-AM"/>
        </w:rPr>
        <w:t>Հայաստանի Հանրապետության կառավարության որոշման նախագծի հիմքում ընկած է ՊՈԱԿ-ների 2019-2022թթ. պետական բյուջեից ստացված և սեփական միջոցներով գեներացրած ֆինանսական ցուցանիշների համեմատության արդյունքը, որի համաձայն Ա. Սպենդիարյանի անվան օպերայի և բալետի ազգային ակադեմիական թատրոնը 2022 թվականին գերակատարել է իր ֆինանսական ցուցանիշները՝ 445.738,1 հազ. դրամով:</w:t>
      </w:r>
    </w:p>
    <w:tbl>
      <w:tblPr>
        <w:tblW w:w="10710" w:type="dxa"/>
        <w:tblInd w:w="-432" w:type="dxa"/>
        <w:tblLayout w:type="fixed"/>
        <w:tblLook w:val="01E0"/>
      </w:tblPr>
      <w:tblGrid>
        <w:gridCol w:w="2070"/>
        <w:gridCol w:w="2160"/>
        <w:gridCol w:w="1620"/>
        <w:gridCol w:w="1620"/>
        <w:gridCol w:w="1260"/>
        <w:gridCol w:w="1980"/>
      </w:tblGrid>
      <w:tr w:rsidR="00B9522F" w:rsidRPr="00B86D47" w:rsidTr="0062435A">
        <w:trPr>
          <w:trHeight w:val="405"/>
        </w:trPr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522F" w:rsidRPr="00B81EF3" w:rsidRDefault="00B9522F" w:rsidP="0062435A">
            <w:pPr>
              <w:tabs>
                <w:tab w:val="left" w:pos="1095"/>
              </w:tabs>
              <w:jc w:val="center"/>
              <w:rPr>
                <w:rFonts w:ascii="GHEA Grapalat" w:hAnsi="GHEA Grapalat" w:cs="GHEA Grapalat"/>
                <w:sz w:val="18"/>
                <w:szCs w:val="18"/>
              </w:rPr>
            </w:pPr>
            <w:proofErr w:type="spellStart"/>
            <w:r w:rsidRPr="00B81EF3">
              <w:rPr>
                <w:rFonts w:ascii="GHEA Grapalat" w:hAnsi="GHEA Grapalat" w:cs="GHEA Grapalat"/>
                <w:b/>
                <w:bCs/>
                <w:i/>
                <w:iCs/>
                <w:sz w:val="18"/>
                <w:szCs w:val="18"/>
              </w:rPr>
              <w:t>Կազմակերպության</w:t>
            </w:r>
            <w:proofErr w:type="spellEnd"/>
            <w:r w:rsidRPr="00B81EF3">
              <w:rPr>
                <w:rFonts w:ascii="GHEA Grapalat" w:hAnsi="GHEA Grapalat" w:cs="GHEA Grapalat"/>
                <w:b/>
                <w:bCs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B81EF3">
              <w:rPr>
                <w:rFonts w:ascii="GHEA Grapalat" w:hAnsi="GHEA Grapalat" w:cs="GHEA Grapalat"/>
                <w:b/>
                <w:bCs/>
                <w:i/>
                <w:iCs/>
                <w:sz w:val="18"/>
                <w:szCs w:val="18"/>
              </w:rPr>
              <w:t>անվանում</w:t>
            </w:r>
            <w:proofErr w:type="spellEnd"/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22F" w:rsidRPr="00B81EF3" w:rsidRDefault="00B9522F" w:rsidP="0062435A">
            <w:pPr>
              <w:tabs>
                <w:tab w:val="left" w:pos="1095"/>
              </w:tabs>
              <w:jc w:val="center"/>
              <w:rPr>
                <w:rFonts w:ascii="GHEA Grapalat" w:hAnsi="GHEA Grapalat" w:cs="GHEA Grapalat"/>
                <w:b/>
                <w:sz w:val="18"/>
                <w:szCs w:val="18"/>
              </w:rPr>
            </w:pPr>
            <w:r w:rsidRPr="00B81EF3">
              <w:rPr>
                <w:rFonts w:ascii="GHEA Grapalat" w:hAnsi="GHEA Grapalat" w:cs="GHEA Grapalat"/>
                <w:b/>
                <w:sz w:val="18"/>
                <w:szCs w:val="18"/>
              </w:rPr>
              <w:t>2019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22F" w:rsidRPr="00B81EF3" w:rsidRDefault="00B9522F" w:rsidP="0062435A">
            <w:pPr>
              <w:tabs>
                <w:tab w:val="left" w:pos="1095"/>
              </w:tabs>
              <w:jc w:val="center"/>
              <w:rPr>
                <w:rFonts w:ascii="GHEA Grapalat" w:hAnsi="GHEA Grapalat" w:cs="GHEA Grapalat"/>
                <w:b/>
                <w:sz w:val="18"/>
                <w:szCs w:val="18"/>
              </w:rPr>
            </w:pPr>
            <w:r w:rsidRPr="00B81EF3">
              <w:rPr>
                <w:rFonts w:ascii="GHEA Grapalat" w:hAnsi="GHEA Grapalat" w:cs="GHEA Grapalat"/>
                <w:b/>
                <w:sz w:val="18"/>
                <w:szCs w:val="18"/>
              </w:rPr>
              <w:t>2022թ.</w:t>
            </w:r>
          </w:p>
          <w:p w:rsidR="00B9522F" w:rsidRPr="00B81EF3" w:rsidRDefault="00B9522F" w:rsidP="0062435A">
            <w:pPr>
              <w:tabs>
                <w:tab w:val="left" w:pos="1095"/>
              </w:tabs>
              <w:ind w:left="-126" w:right="-97"/>
              <w:jc w:val="center"/>
              <w:rPr>
                <w:rFonts w:ascii="GHEA Grapalat" w:hAnsi="GHEA Grapalat" w:cs="GHEA Grapalat"/>
                <w:b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22F" w:rsidRPr="00B81EF3" w:rsidRDefault="00B9522F" w:rsidP="0062435A">
            <w:pPr>
              <w:jc w:val="center"/>
              <w:rPr>
                <w:rFonts w:ascii="GHEA Grapalat" w:hAnsi="GHEA Grapalat" w:cs="GHEA Grapalat"/>
                <w:b/>
                <w:i/>
                <w:sz w:val="18"/>
                <w:szCs w:val="18"/>
              </w:rPr>
            </w:pPr>
            <w:proofErr w:type="spellStart"/>
            <w:r w:rsidRPr="00B81EF3">
              <w:rPr>
                <w:rFonts w:ascii="GHEA Grapalat" w:hAnsi="GHEA Grapalat" w:cs="GHEA Grapalat"/>
                <w:i/>
                <w:sz w:val="18"/>
                <w:szCs w:val="18"/>
              </w:rPr>
              <w:t>Արտաբյուջեի</w:t>
            </w:r>
            <w:proofErr w:type="spellEnd"/>
            <w:r w:rsidRPr="00B81EF3">
              <w:rPr>
                <w:rFonts w:ascii="GHEA Grapalat" w:hAnsi="GHEA Grapalat" w:cs="GHEA Grapalat"/>
                <w:i/>
                <w:sz w:val="18"/>
                <w:szCs w:val="18"/>
              </w:rPr>
              <w:t xml:space="preserve"> </w:t>
            </w:r>
            <w:proofErr w:type="spellStart"/>
            <w:r w:rsidRPr="00B81EF3">
              <w:rPr>
                <w:rFonts w:ascii="GHEA Grapalat" w:hAnsi="GHEA Grapalat" w:cs="GHEA Grapalat"/>
                <w:i/>
                <w:sz w:val="18"/>
                <w:szCs w:val="18"/>
              </w:rPr>
              <w:t>Տարբերության</w:t>
            </w:r>
            <w:proofErr w:type="spellEnd"/>
            <w:r w:rsidRPr="00B81EF3">
              <w:rPr>
                <w:rFonts w:ascii="GHEA Grapalat" w:hAnsi="GHEA Grapalat" w:cs="GHEA Grapalat"/>
                <w:i/>
                <w:sz w:val="18"/>
                <w:szCs w:val="18"/>
              </w:rPr>
              <w:t xml:space="preserve"> </w:t>
            </w:r>
            <w:proofErr w:type="spellStart"/>
            <w:r w:rsidRPr="00B81EF3">
              <w:rPr>
                <w:rFonts w:ascii="GHEA Grapalat" w:hAnsi="GHEA Grapalat" w:cs="GHEA Grapalat"/>
                <w:i/>
                <w:sz w:val="18"/>
                <w:szCs w:val="18"/>
              </w:rPr>
              <w:t>չափը</w:t>
            </w:r>
            <w:proofErr w:type="spellEnd"/>
            <w:r w:rsidRPr="00B81EF3">
              <w:rPr>
                <w:rFonts w:ascii="GHEA Grapalat" w:hAnsi="GHEA Grapalat" w:cs="GHEA Grapalat"/>
                <w:i/>
                <w:sz w:val="18"/>
                <w:szCs w:val="18"/>
              </w:rPr>
              <w:t xml:space="preserve"> </w:t>
            </w:r>
            <w:r w:rsidRPr="00B81EF3">
              <w:rPr>
                <w:rFonts w:ascii="GHEA Grapalat" w:hAnsi="GHEA Grapalat" w:cs="GHEA Grapalat"/>
                <w:b/>
                <w:i/>
                <w:sz w:val="18"/>
                <w:szCs w:val="18"/>
              </w:rPr>
              <w:t xml:space="preserve">2019թ- 2022թ </w:t>
            </w:r>
            <w:proofErr w:type="spellStart"/>
            <w:r w:rsidRPr="00B81EF3">
              <w:rPr>
                <w:rFonts w:ascii="GHEA Grapalat" w:hAnsi="GHEA Grapalat" w:cs="GHEA Grapalat"/>
                <w:b/>
                <w:i/>
                <w:sz w:val="18"/>
                <w:szCs w:val="18"/>
              </w:rPr>
              <w:t>համեմատ</w:t>
            </w:r>
            <w:proofErr w:type="spellEnd"/>
          </w:p>
        </w:tc>
      </w:tr>
      <w:tr w:rsidR="00B9522F" w:rsidRPr="00B86D47" w:rsidTr="0062435A">
        <w:trPr>
          <w:trHeight w:val="259"/>
        </w:trPr>
        <w:tc>
          <w:tcPr>
            <w:tcW w:w="2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22F" w:rsidRPr="00B86D47" w:rsidRDefault="00B9522F" w:rsidP="0062435A">
            <w:pPr>
              <w:tabs>
                <w:tab w:val="left" w:pos="1095"/>
              </w:tabs>
              <w:jc w:val="center"/>
              <w:rPr>
                <w:rFonts w:ascii="GHEA Grapalat" w:hAnsi="GHEA Grapalat" w:cs="GHEA Grapalat"/>
                <w:b/>
                <w:bCs/>
                <w:i/>
                <w:iCs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22F" w:rsidRDefault="00B9522F" w:rsidP="0062435A">
            <w:pPr>
              <w:tabs>
                <w:tab w:val="left" w:pos="1095"/>
              </w:tabs>
              <w:jc w:val="center"/>
              <w:rPr>
                <w:rFonts w:ascii="GHEA Grapalat" w:hAnsi="GHEA Grapalat" w:cs="GHEA Grapalat"/>
              </w:rPr>
            </w:pPr>
            <w:proofErr w:type="spellStart"/>
            <w:r>
              <w:rPr>
                <w:rFonts w:ascii="GHEA Grapalat" w:hAnsi="GHEA Grapalat" w:cs="GHEA Grapalat"/>
              </w:rPr>
              <w:t>Բյուջե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22F" w:rsidRDefault="00B9522F" w:rsidP="0062435A">
            <w:pPr>
              <w:tabs>
                <w:tab w:val="left" w:pos="1095"/>
              </w:tabs>
              <w:jc w:val="center"/>
              <w:rPr>
                <w:rFonts w:ascii="GHEA Grapalat" w:hAnsi="GHEA Grapalat" w:cs="GHEA Grapalat"/>
              </w:rPr>
            </w:pPr>
            <w:proofErr w:type="spellStart"/>
            <w:r>
              <w:rPr>
                <w:rFonts w:ascii="GHEA Grapalat" w:hAnsi="GHEA Grapalat" w:cs="GHEA Grapalat"/>
              </w:rPr>
              <w:t>Արտաբյուջե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22F" w:rsidRPr="00C00FBA" w:rsidRDefault="00B9522F" w:rsidP="0062435A">
            <w:pPr>
              <w:tabs>
                <w:tab w:val="left" w:pos="1095"/>
              </w:tabs>
              <w:ind w:left="-126" w:right="-97"/>
              <w:jc w:val="center"/>
              <w:rPr>
                <w:rFonts w:ascii="GHEA Grapalat" w:hAnsi="GHEA Grapalat" w:cs="GHEA Grapalat"/>
              </w:rPr>
            </w:pPr>
            <w:proofErr w:type="spellStart"/>
            <w:r>
              <w:rPr>
                <w:rFonts w:ascii="GHEA Grapalat" w:hAnsi="GHEA Grapalat" w:cs="GHEA Grapalat"/>
              </w:rPr>
              <w:t>Բյուջե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22F" w:rsidRPr="00C00FBA" w:rsidRDefault="00B9522F" w:rsidP="0062435A">
            <w:pPr>
              <w:tabs>
                <w:tab w:val="left" w:pos="1095"/>
              </w:tabs>
              <w:ind w:left="-126" w:right="-97"/>
              <w:jc w:val="center"/>
              <w:rPr>
                <w:rFonts w:ascii="GHEA Grapalat" w:hAnsi="GHEA Grapalat" w:cs="GHEA Grapalat"/>
              </w:rPr>
            </w:pPr>
            <w:proofErr w:type="spellStart"/>
            <w:r>
              <w:rPr>
                <w:rFonts w:ascii="GHEA Grapalat" w:hAnsi="GHEA Grapalat" w:cs="GHEA Grapalat"/>
              </w:rPr>
              <w:t>Արտաբյուջե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22F" w:rsidRPr="00B86D47" w:rsidRDefault="00B9522F" w:rsidP="0062435A">
            <w:pPr>
              <w:jc w:val="center"/>
              <w:rPr>
                <w:rFonts w:ascii="GHEA Grapalat" w:hAnsi="GHEA Grapalat" w:cs="GHEA Grapalat"/>
              </w:rPr>
            </w:pPr>
          </w:p>
        </w:tc>
      </w:tr>
      <w:tr w:rsidR="00B9522F" w:rsidRPr="00B86D47" w:rsidTr="0062435A">
        <w:trPr>
          <w:trHeight w:val="53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22F" w:rsidRPr="00B03478" w:rsidRDefault="00B9522F" w:rsidP="0062435A">
            <w:pPr>
              <w:tabs>
                <w:tab w:val="left" w:pos="1095"/>
              </w:tabs>
              <w:jc w:val="center"/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  <w:r w:rsidRPr="00B03478">
              <w:rPr>
                <w:rFonts w:ascii="GHEA Grapalat" w:hAnsi="GHEA Grapalat" w:cs="GHEA Grapalat"/>
                <w:sz w:val="18"/>
                <w:szCs w:val="18"/>
                <w:lang w:val="hy-AM"/>
              </w:rPr>
              <w:t>«Ա. Սպենդիարյանի անվան օպերայի և բալետի ազգային ակադեմիական թատրոն» ՊՈԱԿ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22F" w:rsidRPr="00B86D47" w:rsidRDefault="00B9522F" w:rsidP="0062435A">
            <w:pPr>
              <w:tabs>
                <w:tab w:val="left" w:pos="1095"/>
              </w:tabs>
              <w:jc w:val="center"/>
              <w:rPr>
                <w:rFonts w:ascii="GHEA Grapalat" w:hAnsi="GHEA Grapalat" w:cs="GHEA Grapalat"/>
              </w:rPr>
            </w:pPr>
            <w:r>
              <w:rPr>
                <w:rFonts w:ascii="GHEA Grapalat" w:hAnsi="GHEA Grapalat" w:cs="GHEA Grapalat"/>
              </w:rPr>
              <w:t xml:space="preserve">1438330.1 </w:t>
            </w:r>
            <w:r>
              <w:rPr>
                <w:rFonts w:ascii="GHEA Grapalat" w:hAnsi="GHEA Grapalat" w:cs="GHEA Grapalat"/>
                <w:lang w:val="ru-RU"/>
              </w:rPr>
              <w:t>հազ.դրամ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22F" w:rsidRPr="00B86D47" w:rsidRDefault="00B9522F" w:rsidP="0062435A">
            <w:pPr>
              <w:tabs>
                <w:tab w:val="left" w:pos="1095"/>
              </w:tabs>
              <w:jc w:val="center"/>
              <w:rPr>
                <w:rFonts w:ascii="GHEA Grapalat" w:hAnsi="GHEA Grapalat" w:cs="GHEA Grapalat"/>
              </w:rPr>
            </w:pPr>
            <w:r>
              <w:rPr>
                <w:rFonts w:ascii="GHEA Grapalat" w:hAnsi="GHEA Grapalat" w:cs="GHEA Grapalat"/>
              </w:rPr>
              <w:t>303826.0</w:t>
            </w:r>
            <w:r>
              <w:rPr>
                <w:rFonts w:ascii="GHEA Grapalat" w:hAnsi="GHEA Grapalat" w:cs="GHEA Grapalat"/>
                <w:lang w:val="ru-RU"/>
              </w:rPr>
              <w:t xml:space="preserve"> հազ.դրամ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22F" w:rsidRPr="008E3F08" w:rsidRDefault="00B9522F" w:rsidP="0062435A">
            <w:pPr>
              <w:tabs>
                <w:tab w:val="left" w:pos="1095"/>
              </w:tabs>
              <w:jc w:val="center"/>
              <w:rPr>
                <w:rFonts w:ascii="GHEA Grapalat" w:hAnsi="GHEA Grapalat" w:cs="GHEA Grapalat"/>
              </w:rPr>
            </w:pPr>
            <w:r>
              <w:rPr>
                <w:rFonts w:ascii="GHEA Grapalat" w:hAnsi="GHEA Grapalat" w:cs="GHEA Grapalat"/>
                <w:lang w:val="ru-RU"/>
              </w:rPr>
              <w:t>1439533,1</w:t>
            </w:r>
            <w:r>
              <w:rPr>
                <w:rFonts w:ascii="GHEA Grapalat" w:hAnsi="GHEA Grapalat" w:cs="GHEA Grapalat"/>
              </w:rPr>
              <w:t xml:space="preserve"> </w:t>
            </w:r>
            <w:r>
              <w:rPr>
                <w:rFonts w:ascii="GHEA Grapalat" w:hAnsi="GHEA Grapalat" w:cs="GHEA Grapalat"/>
                <w:lang w:val="ru-RU"/>
              </w:rPr>
              <w:t>հազ.դրամ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22F" w:rsidRPr="00E7316D" w:rsidRDefault="00B9522F" w:rsidP="0062435A">
            <w:pPr>
              <w:tabs>
                <w:tab w:val="left" w:pos="1095"/>
              </w:tabs>
              <w:jc w:val="center"/>
              <w:rPr>
                <w:rFonts w:ascii="GHEA Grapalat" w:hAnsi="GHEA Grapalat" w:cs="GHEA Grapalat"/>
              </w:rPr>
            </w:pPr>
            <w:r>
              <w:rPr>
                <w:rFonts w:ascii="GHEA Grapalat" w:hAnsi="GHEA Grapalat" w:cs="GHEA Grapalat"/>
              </w:rPr>
              <w:t xml:space="preserve">749564.1 </w:t>
            </w:r>
            <w:r>
              <w:rPr>
                <w:rFonts w:ascii="GHEA Grapalat" w:hAnsi="GHEA Grapalat" w:cs="GHEA Grapalat"/>
                <w:lang w:val="ru-RU"/>
              </w:rPr>
              <w:t>հազ.դրամ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22F" w:rsidRPr="00430975" w:rsidRDefault="00B9522F" w:rsidP="0062435A">
            <w:pPr>
              <w:tabs>
                <w:tab w:val="left" w:pos="1095"/>
              </w:tabs>
              <w:jc w:val="center"/>
              <w:rPr>
                <w:rFonts w:ascii="GHEA Grapalat" w:hAnsi="GHEA Grapalat" w:cs="GHEA Grapalat"/>
              </w:rPr>
            </w:pPr>
            <w:r>
              <w:rPr>
                <w:rFonts w:ascii="GHEA Grapalat" w:hAnsi="GHEA Grapalat" w:cs="GHEA Grapalat"/>
              </w:rPr>
              <w:t xml:space="preserve">+ 445 738.1 </w:t>
            </w:r>
            <w:r>
              <w:rPr>
                <w:rFonts w:ascii="GHEA Grapalat" w:hAnsi="GHEA Grapalat" w:cs="GHEA Grapalat"/>
                <w:lang w:val="ru-RU"/>
              </w:rPr>
              <w:t>հազ.դրամ</w:t>
            </w:r>
          </w:p>
        </w:tc>
      </w:tr>
    </w:tbl>
    <w:p w:rsidR="00C811FF" w:rsidRDefault="00C811FF" w:rsidP="00260E1F">
      <w:pPr>
        <w:spacing w:line="276" w:lineRule="auto"/>
        <w:jc w:val="both"/>
        <w:rPr>
          <w:rFonts w:ascii="GHEA Grapalat" w:hAnsi="GHEA Grapalat" w:cs="Sylfaen"/>
          <w:lang w:val="ru-RU"/>
        </w:rPr>
      </w:pPr>
    </w:p>
    <w:p w:rsidR="001F13A3" w:rsidRPr="00D95918" w:rsidRDefault="001F13A3" w:rsidP="001F13A3">
      <w:pPr>
        <w:spacing w:line="276" w:lineRule="auto"/>
        <w:jc w:val="both"/>
        <w:rPr>
          <w:rFonts w:ascii="GHEA Grapalat" w:hAnsi="GHEA Grapalat" w:cs="GHEA Grapalat"/>
          <w:iCs/>
          <w:color w:val="000000" w:themeColor="text1"/>
          <w:sz w:val="24"/>
          <w:szCs w:val="24"/>
          <w:lang w:val="hy-AM"/>
        </w:rPr>
      </w:pPr>
      <w:r w:rsidRPr="00D95918">
        <w:rPr>
          <w:rFonts w:ascii="GHEA Grapalat" w:hAnsi="GHEA Grapalat" w:cs="GHEA Grapalat"/>
          <w:iCs/>
          <w:color w:val="000000" w:themeColor="text1"/>
          <w:sz w:val="24"/>
          <w:szCs w:val="24"/>
          <w:lang w:val="hy-AM"/>
        </w:rPr>
        <w:t>2023 թ-ին «Պետության կողմից դրամաշնորհի ձևով տրամադրվող ֆինանսական աջակցության գումարների օգտագործման մասին» պայմանագրով «Ա. Սպենդիարյանի անվան օպերայի և բալետի ազգային ակադեմիական թատրոն» ՊՈԱԿ-ին հատկացվել է 1448389.2 հազար դրամ, որի դիմաց պետք է բեմադրվի 3 նոր ներկայացում, ինչպես նաև «Թատերարվեստի նախագծերի դրամաշնորհի հատկացման մրցույթով» կհատկացվի 50000.0 հազ. դրամ՝ Ջ. Պուչչինիի «Տուրանդոտ» օպերայի բեմադրության իրականացման համար:</w:t>
      </w:r>
    </w:p>
    <w:p w:rsidR="001F13A3" w:rsidRPr="001F13A3" w:rsidRDefault="001F13A3" w:rsidP="00260E1F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DE3450" w:rsidRPr="00400D84" w:rsidRDefault="00DE3450" w:rsidP="000F7B57">
      <w:pPr>
        <w:pStyle w:val="ListParagraph"/>
        <w:numPr>
          <w:ilvl w:val="0"/>
          <w:numId w:val="11"/>
        </w:numPr>
        <w:tabs>
          <w:tab w:val="left" w:pos="990"/>
        </w:tabs>
        <w:spacing w:after="240" w:line="276" w:lineRule="auto"/>
        <w:ind w:left="540" w:hanging="540"/>
        <w:jc w:val="both"/>
        <w:rPr>
          <w:rFonts w:ascii="GHEA Grapalat" w:hAnsi="GHEA Grapalat"/>
          <w:b/>
          <w:lang w:val="fr-FR"/>
        </w:rPr>
      </w:pPr>
      <w:r w:rsidRPr="00400D84">
        <w:rPr>
          <w:rFonts w:ascii="GHEA Grapalat" w:hAnsi="GHEA Grapalat" w:cs="Sylfaen"/>
          <w:b/>
          <w:lang w:val="hy-AM"/>
        </w:rPr>
        <w:t>Կարգա</w:t>
      </w:r>
      <w:proofErr w:type="spellStart"/>
      <w:r w:rsidRPr="00400D84">
        <w:rPr>
          <w:rFonts w:ascii="GHEA Grapalat" w:hAnsi="GHEA Grapalat" w:cs="Sylfaen"/>
          <w:b/>
          <w:lang w:val="fr-FR"/>
        </w:rPr>
        <w:t>վորման</w:t>
      </w:r>
      <w:proofErr w:type="spellEnd"/>
      <w:r w:rsidRPr="00400D84">
        <w:rPr>
          <w:rFonts w:ascii="GHEA Grapalat" w:hAnsi="GHEA Grapalat"/>
          <w:b/>
          <w:lang w:val="fr-FR"/>
        </w:rPr>
        <w:t xml:space="preserve"> </w:t>
      </w:r>
      <w:proofErr w:type="spellStart"/>
      <w:r w:rsidRPr="00400D84">
        <w:rPr>
          <w:rFonts w:ascii="GHEA Grapalat" w:hAnsi="GHEA Grapalat"/>
          <w:b/>
          <w:lang w:val="fr-FR"/>
        </w:rPr>
        <w:t>նպատակը</w:t>
      </w:r>
      <w:proofErr w:type="spellEnd"/>
      <w:r w:rsidRPr="00400D84">
        <w:rPr>
          <w:rFonts w:ascii="GHEA Grapalat" w:hAnsi="GHEA Grapalat"/>
          <w:b/>
          <w:lang w:val="hy-AM"/>
        </w:rPr>
        <w:t xml:space="preserve"> և</w:t>
      </w:r>
      <w:r w:rsidRPr="00400D84">
        <w:rPr>
          <w:rFonts w:ascii="GHEA Grapalat" w:hAnsi="GHEA Grapalat"/>
          <w:b/>
          <w:lang w:val="fr-FR"/>
        </w:rPr>
        <w:t xml:space="preserve"> </w:t>
      </w:r>
      <w:proofErr w:type="spellStart"/>
      <w:r w:rsidRPr="00400D84">
        <w:rPr>
          <w:rFonts w:ascii="GHEA Grapalat" w:hAnsi="GHEA Grapalat"/>
          <w:b/>
          <w:lang w:val="fr-FR"/>
        </w:rPr>
        <w:t>բնույթը</w:t>
      </w:r>
      <w:proofErr w:type="spellEnd"/>
    </w:p>
    <w:p w:rsidR="00F97211" w:rsidRPr="00F97211" w:rsidRDefault="00F97211" w:rsidP="00D821D1">
      <w:pPr>
        <w:pStyle w:val="ListParagraph"/>
        <w:shd w:val="clear" w:color="auto" w:fill="FFFFFF" w:themeFill="background1"/>
        <w:spacing w:line="276" w:lineRule="auto"/>
        <w:ind w:left="0" w:firstLine="9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ab/>
      </w:r>
      <w:r w:rsidRPr="00F97211">
        <w:rPr>
          <w:rFonts w:ascii="GHEA Grapalat" w:hAnsi="GHEA Grapalat" w:cs="GHEA Grapalat"/>
          <w:lang w:val="hy-AM"/>
        </w:rPr>
        <w:t xml:space="preserve">Ֆինանսավորման նոր մոդելը, որն առաջարկվում է պիլոտային եղանակով ներդնել Օպերային թատրոնում, ենթադրում է կազմակերությանը պետության կողմից լրացուցիչ ֆինանսավորման հատկացում, որը կարող է կազմել նշյալ կազմակերպության տվյալ տարում տոմսերի վաճառքից ստացված սեփական եկամուտների առավելագույնը 100%-ը՝ նոր և նախկին ներկայացումների վերափոխված տարբերակների բեմադրության համար: Մոդելը նախատեսում է նաև, որ յուրաքանչյուր տարի կազմակերպության կողմից գեներացված սեփական եկամուտների դիմաց կազմակերպությունը կստանա հավելյալ գումար, որոշակի տոկոսային հարաբերակցությամբ, որը թույլ կտա ապահովել նոր բեմադրությունների իրականացումը: ՀՀ կառավարության պահուստային ֆոնդից գումարի հատկացումը հնարավորություն կտա 2023թ. </w:t>
      </w:r>
      <w:r w:rsidRPr="00F901E0">
        <w:rPr>
          <w:rFonts w:ascii="GHEA Grapalat" w:hAnsi="GHEA Grapalat" w:cs="GHEA Grapalat"/>
          <w:color w:val="000000" w:themeColor="text1"/>
          <w:lang w:val="hy-AM"/>
        </w:rPr>
        <w:t xml:space="preserve">ունենալ </w:t>
      </w:r>
      <w:r w:rsidR="00F901E0" w:rsidRPr="00F901E0">
        <w:rPr>
          <w:rFonts w:ascii="GHEA Grapalat" w:hAnsi="GHEA Grapalat" w:cs="GHEA Grapalat"/>
          <w:color w:val="000000" w:themeColor="text1"/>
          <w:lang w:val="hy-AM"/>
        </w:rPr>
        <w:t>2</w:t>
      </w:r>
      <w:r w:rsidRPr="00F901E0">
        <w:rPr>
          <w:rFonts w:ascii="GHEA Grapalat" w:hAnsi="GHEA Grapalat" w:cs="GHEA Grapalat"/>
          <w:color w:val="000000" w:themeColor="text1"/>
          <w:lang w:val="hy-AM"/>
        </w:rPr>
        <w:t xml:space="preserve"> նոր</w:t>
      </w:r>
      <w:r w:rsidRPr="0047676D">
        <w:rPr>
          <w:rFonts w:ascii="GHEA Grapalat" w:hAnsi="GHEA Grapalat" w:cs="GHEA Grapalat"/>
          <w:color w:val="000000" w:themeColor="text1"/>
          <w:lang w:val="hy-AM"/>
        </w:rPr>
        <w:t xml:space="preserve"> և վերափոխված</w:t>
      </w:r>
      <w:r w:rsidRPr="00F97211">
        <w:rPr>
          <w:rFonts w:ascii="GHEA Grapalat" w:hAnsi="GHEA Grapalat" w:cs="GHEA Grapalat"/>
          <w:lang w:val="hy-AM"/>
        </w:rPr>
        <w:t xml:space="preserve"> բեմադրություններ, ինչը կնպաստի սեփական եկամուտների աճին և կխթանի հաջորդ տարիներին սեփական միջոցներով նոր ներկայացումների բեմադրման աշխատանքները՝ նոր ներկայացումների բեմադրումը դարձնելով անընդհատ գործընթաց:</w:t>
      </w:r>
    </w:p>
    <w:p w:rsidR="00F97211" w:rsidRPr="00F97211" w:rsidRDefault="00F97211" w:rsidP="00F97211">
      <w:pPr>
        <w:pStyle w:val="ListParagraph"/>
        <w:spacing w:line="276" w:lineRule="auto"/>
        <w:ind w:left="90" w:hanging="90"/>
        <w:jc w:val="both"/>
        <w:rPr>
          <w:rFonts w:ascii="GHEA Grapalat" w:hAnsi="GHEA Grapalat" w:cs="GHEA Grapalat"/>
          <w:lang w:val="hy-AM"/>
        </w:rPr>
      </w:pPr>
      <w:r w:rsidRPr="00F97211">
        <w:rPr>
          <w:rFonts w:ascii="GHEA Grapalat" w:hAnsi="GHEA Grapalat" w:cs="GHEA Grapalat"/>
          <w:lang w:val="hy-AM"/>
        </w:rPr>
        <w:t xml:space="preserve">Թատերահամերգային կազմակերպությունների ֆինանսավորման նոր մոդելի ներդրումը նոր հնարավորություն կընձեռնի Հայսատանում և արտերկրում </w:t>
      </w:r>
      <w:r w:rsidRPr="00F97211">
        <w:rPr>
          <w:rFonts w:ascii="GHEA Grapalat" w:hAnsi="GHEA Grapalat" w:cs="GHEA Grapalat"/>
          <w:lang w:val="hy-AM"/>
        </w:rPr>
        <w:lastRenderedPageBreak/>
        <w:t>արվեստասեր հանրությանը բարձր բեմական վարպետությամբ հանդես գալու, հայ արվեստը հանրահռչակելու համար:</w:t>
      </w:r>
    </w:p>
    <w:p w:rsidR="00DE3450" w:rsidRPr="00400D84" w:rsidRDefault="00DE3450" w:rsidP="00F97211">
      <w:pPr>
        <w:pStyle w:val="ListParagraph"/>
        <w:numPr>
          <w:ilvl w:val="0"/>
          <w:numId w:val="11"/>
        </w:numPr>
        <w:spacing w:after="240" w:line="276" w:lineRule="auto"/>
        <w:ind w:left="-90" w:firstLine="90"/>
        <w:jc w:val="both"/>
        <w:rPr>
          <w:rFonts w:ascii="GHEA Grapalat" w:hAnsi="GHEA Grapalat"/>
          <w:b/>
          <w:lang w:val="hy-AM"/>
        </w:rPr>
      </w:pPr>
      <w:r w:rsidRPr="00400D84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5F2B88" w:rsidRPr="00A37970" w:rsidRDefault="00F97211" w:rsidP="005D7081">
      <w:pPr>
        <w:pStyle w:val="ListParagraph"/>
        <w:spacing w:line="276" w:lineRule="auto"/>
        <w:ind w:left="0" w:firstLine="270"/>
        <w:jc w:val="both"/>
        <w:rPr>
          <w:rFonts w:ascii="GHEA Grapalat" w:hAnsi="GHEA Grapalat"/>
          <w:lang w:val="hy-AM"/>
        </w:rPr>
      </w:pPr>
      <w:r w:rsidRPr="004B79AE">
        <w:rPr>
          <w:rFonts w:ascii="GHEA Grapalat" w:hAnsi="GHEA Grapalat"/>
          <w:lang w:val="hy-AM"/>
        </w:rPr>
        <w:t>Իրավական ակտի նախ</w:t>
      </w:r>
      <w:r w:rsidR="005D7081">
        <w:rPr>
          <w:rFonts w:ascii="GHEA Grapalat" w:hAnsi="GHEA Grapalat"/>
          <w:lang w:val="hy-AM"/>
        </w:rPr>
        <w:t>ագիծը մշակվել է Հայաստանի Հանրապե</w:t>
      </w:r>
      <w:r w:rsidRPr="004B79AE">
        <w:rPr>
          <w:rFonts w:ascii="GHEA Grapalat" w:hAnsi="GHEA Grapalat"/>
          <w:lang w:val="hy-AM"/>
        </w:rPr>
        <w:t>տության կրթության, գիտության, մշակույթի և սպորտի նախարարության մասնագետների կողմից</w:t>
      </w:r>
      <w:r w:rsidR="005F2B88" w:rsidRPr="005F2B88">
        <w:rPr>
          <w:rFonts w:ascii="GHEA Grapalat" w:hAnsi="GHEA Grapalat"/>
          <w:lang w:val="hy-AM"/>
        </w:rPr>
        <w:t>:</w:t>
      </w:r>
    </w:p>
    <w:p w:rsidR="00DE3450" w:rsidRPr="00400D84" w:rsidRDefault="00DE3450" w:rsidP="000F7B57">
      <w:pPr>
        <w:pStyle w:val="ListParagraph"/>
        <w:numPr>
          <w:ilvl w:val="0"/>
          <w:numId w:val="11"/>
        </w:numPr>
        <w:spacing w:after="240" w:line="276" w:lineRule="auto"/>
        <w:ind w:left="540" w:right="175" w:hanging="450"/>
        <w:jc w:val="both"/>
        <w:rPr>
          <w:rFonts w:ascii="GHEA Grapalat" w:hAnsi="GHEA Grapalat" w:cs="Sylfaen"/>
          <w:b/>
          <w:lang w:val="hy-AM"/>
        </w:rPr>
      </w:pPr>
      <w:r w:rsidRPr="00400D84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6B0F5E" w:rsidRPr="00EC438F" w:rsidRDefault="005078B3" w:rsidP="00EC438F">
      <w:pPr>
        <w:spacing w:line="276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>
        <w:rPr>
          <w:rFonts w:ascii="GHEA Grapalat" w:hAnsi="GHEA Grapalat" w:cs="GHEA Grapalat"/>
          <w:iCs/>
          <w:sz w:val="24"/>
          <w:szCs w:val="24"/>
          <w:lang w:val="hy-AM"/>
        </w:rPr>
        <w:tab/>
      </w:r>
      <w:r w:rsidR="006D1F7D" w:rsidRPr="006D1F7D">
        <w:rPr>
          <w:rFonts w:ascii="GHEA Grapalat" w:hAnsi="GHEA Grapalat" w:cs="Times Armenian"/>
          <w:noProof/>
          <w:sz w:val="24"/>
          <w:szCs w:val="24"/>
          <w:lang w:val="hy-AM"/>
        </w:rPr>
        <w:t xml:space="preserve">Տրամադրվող գումարի արդյունքում թատրոնը պարտավորվում է գումարի նպատակային և ռացիոնալ շրջանառություն իրականացնել՝ յուրաքանչյուր եռամսյակ նոր բեմադրություն իրականացնելով, գեներացնելով անընդհատ եկամուտներ ու ներգրավելով նոր  հանդիսատես: Լրացուցիչ եկամուտները կուղղվեն հաջորդ նոր բեմադրության կյանքի կոչմանը: Հատկացված գումարի հաշվին բեմադրված բարձրակարգ ներկայացումները կապահովեն կայուն եկամուտ, կհամալրվի խաղացանկը: Նախանշված զարգացման ծրագրի իրականացումը կապահովի ստեղծագործական կազմերի կատարողական, մասնագիտական մակարդակի բարձրացմանը, կբավարարվի հասարակության՝ մշտապես նոր  և բարձրակարգ ներկայացումներ դիտելու պահանջը, ինչը շատ կարևոր է պետության, մասնավորապես՝ ՀՀ կառավարության ծրագրով, իր առջև դրված նպատակների իրագործման առումով: Ծրագրի իրականացումը հնարավորություն կտա ունենալ </w:t>
      </w:r>
      <w:r w:rsidR="006D1F7D" w:rsidRPr="0047676D">
        <w:rPr>
          <w:rFonts w:ascii="GHEA Grapalat" w:hAnsi="GHEA Grapalat" w:cs="Times Armenian"/>
          <w:noProof/>
          <w:color w:val="000000" w:themeColor="text1"/>
          <w:sz w:val="24"/>
          <w:szCs w:val="24"/>
          <w:lang w:val="hy-AM"/>
        </w:rPr>
        <w:t>4 ն</w:t>
      </w:r>
      <w:r w:rsidR="006D1F7D" w:rsidRPr="006D1F7D">
        <w:rPr>
          <w:rFonts w:ascii="GHEA Grapalat" w:hAnsi="GHEA Grapalat" w:cs="Times Armenian"/>
          <w:noProof/>
          <w:sz w:val="24"/>
          <w:szCs w:val="24"/>
          <w:lang w:val="hy-AM"/>
        </w:rPr>
        <w:t>որ և վերափոխված ներկայացումներ, որոնք կապահովեն կազմակերպության համար կայուն եկամուտ ու հաջորդ տարիներին սեփական միջոցներով բեմադրությունների իրականացման գործընթացի անընդհատություն</w:t>
      </w:r>
      <w:r w:rsidR="006B0F5E" w:rsidRPr="00EC438F">
        <w:rPr>
          <w:rFonts w:ascii="GHEA Grapalat" w:hAnsi="GHEA Grapalat" w:cs="GHEA Grapalat"/>
          <w:iCs/>
          <w:sz w:val="24"/>
          <w:szCs w:val="24"/>
          <w:lang w:val="hy-AM"/>
        </w:rPr>
        <w:t>:</w:t>
      </w:r>
    </w:p>
    <w:p w:rsidR="00DE3450" w:rsidRPr="00400D84" w:rsidRDefault="000F7B57" w:rsidP="000F7B57">
      <w:pPr>
        <w:pStyle w:val="NormalWeb"/>
        <w:numPr>
          <w:ilvl w:val="0"/>
          <w:numId w:val="11"/>
        </w:numPr>
        <w:spacing w:line="276" w:lineRule="auto"/>
        <w:ind w:left="270" w:hanging="270"/>
        <w:jc w:val="both"/>
        <w:rPr>
          <w:rFonts w:ascii="GHEA Grapalat" w:hAnsi="GHEA Grapalat" w:cs="Sylfaen"/>
          <w:b/>
          <w:lang w:val="hy-AM" w:eastAsia="ru-RU"/>
        </w:rPr>
      </w:pPr>
      <w:r>
        <w:rPr>
          <w:rFonts w:ascii="GHEA Grapalat" w:hAnsi="GHEA Grapalat" w:cs="Sylfaen"/>
          <w:b/>
          <w:lang w:val="hy-AM" w:eastAsia="ru-RU"/>
        </w:rPr>
        <w:t xml:space="preserve">  </w:t>
      </w:r>
      <w:r w:rsidR="00DE3450" w:rsidRPr="00400D84">
        <w:rPr>
          <w:rFonts w:ascii="GHEA Grapalat" w:hAnsi="GHEA Grapalat" w:cs="Sylfaen"/>
          <w:b/>
          <w:lang w:val="hy-AM" w:eastAsia="ru-RU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196F89" w:rsidRDefault="007E5733" w:rsidP="009E37F4">
      <w:pPr>
        <w:pStyle w:val="NormalWeb"/>
        <w:spacing w:line="276" w:lineRule="auto"/>
        <w:jc w:val="both"/>
        <w:rPr>
          <w:rFonts w:ascii="GHEA Grapalat" w:hAnsi="GHEA Grapalat" w:cs="Sylfaen"/>
          <w:lang w:val="hy-AM"/>
        </w:rPr>
      </w:pPr>
      <w:r w:rsidRPr="00F97211">
        <w:rPr>
          <w:rFonts w:ascii="GHEA Grapalat" w:hAnsi="GHEA Grapalat" w:cs="Arial"/>
          <w:b/>
          <w:noProof/>
          <w:color w:val="000000" w:themeColor="text1"/>
          <w:lang w:val="hy-AM"/>
        </w:rPr>
        <w:t>«</w:t>
      </w:r>
      <w:r w:rsidRPr="007E5733">
        <w:rPr>
          <w:rFonts w:ascii="GHEA Grapalat" w:hAnsi="GHEA Grapalat" w:cs="Arial"/>
          <w:noProof/>
          <w:color w:val="000000" w:themeColor="text1"/>
          <w:lang w:val="hy-AM"/>
        </w:rPr>
        <w:t>Թատերահամերգային կազմակերպությունների ֆինանսավորման փորձնական մոդելի ներդրման ծրագիրը հաստատելու,</w:t>
      </w:r>
      <w:r w:rsidRPr="007E5733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«Հայաստանի Հանրապետության 2023 թվականի պետական բյուջեի մասին» </w:t>
      </w:r>
      <w:r w:rsidRPr="007E5733">
        <w:rPr>
          <w:rFonts w:ascii="GHEA Grapalat" w:hAnsi="GHEA Grapalat" w:cs="Sylfaen"/>
          <w:color w:val="000000" w:themeColor="text1"/>
          <w:lang w:val="hy-AM"/>
        </w:rPr>
        <w:t>Հ</w:t>
      </w:r>
      <w:r>
        <w:rPr>
          <w:rFonts w:ascii="GHEA Grapalat" w:hAnsi="GHEA Grapalat" w:cs="Sylfaen"/>
          <w:color w:val="000000" w:themeColor="text1"/>
          <w:lang w:val="hy-AM"/>
        </w:rPr>
        <w:t>այաստանի</w:t>
      </w:r>
      <w:r w:rsidRPr="007E5733">
        <w:rPr>
          <w:rFonts w:ascii="GHEA Grapalat" w:hAnsi="GHEA Grapalat" w:cs="Sylfaen"/>
          <w:color w:val="000000" w:themeColor="text1"/>
          <w:lang w:val="hy-AM"/>
        </w:rPr>
        <w:t xml:space="preserve"> Հանրապետության </w:t>
      </w:r>
      <w:r w:rsidRPr="007E5733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օրենքում վերաբաշխում </w:t>
      </w:r>
      <w:r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և</w:t>
      </w:r>
      <w:r w:rsidRPr="007E5733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լրացում,</w:t>
      </w:r>
      <w:r w:rsidRPr="007E5733">
        <w:rPr>
          <w:rFonts w:ascii="GHEA Grapalat" w:hAnsi="GHEA Grapalat" w:cs="Sylfaen"/>
          <w:color w:val="000000" w:themeColor="text1"/>
          <w:lang w:val="hy-AM"/>
        </w:rPr>
        <w:t xml:space="preserve"> Հ</w:t>
      </w:r>
      <w:r>
        <w:rPr>
          <w:rFonts w:ascii="GHEA Grapalat" w:hAnsi="GHEA Grapalat" w:cs="Sylfaen"/>
          <w:color w:val="000000" w:themeColor="text1"/>
          <w:lang w:val="hy-AM"/>
        </w:rPr>
        <w:t>այաստանի</w:t>
      </w:r>
      <w:r w:rsidRPr="007E5733">
        <w:rPr>
          <w:rFonts w:ascii="GHEA Grapalat" w:hAnsi="GHEA Grapalat" w:cs="Sylfaen"/>
          <w:color w:val="000000" w:themeColor="text1"/>
          <w:lang w:val="hy-AM"/>
        </w:rPr>
        <w:t xml:space="preserve"> Հ</w:t>
      </w:r>
      <w:r>
        <w:rPr>
          <w:rFonts w:ascii="GHEA Grapalat" w:hAnsi="GHEA Grapalat" w:cs="Sylfaen"/>
          <w:color w:val="000000" w:themeColor="text1"/>
          <w:lang w:val="hy-AM"/>
        </w:rPr>
        <w:t xml:space="preserve">անրապետության կառավարության </w:t>
      </w:r>
      <w:r w:rsidRPr="007E5733">
        <w:rPr>
          <w:rFonts w:ascii="GHEA Grapalat" w:hAnsi="GHEA Grapalat" w:cs="Sylfaen"/>
          <w:color w:val="000000" w:themeColor="text1"/>
          <w:lang w:val="hy-AM"/>
        </w:rPr>
        <w:t xml:space="preserve">2022  թվականի դեկտեմբերի 29-ի N 2111-ն որոշման մեջ փոփոխություններ </w:t>
      </w:r>
      <w:r>
        <w:rPr>
          <w:rFonts w:ascii="GHEA Grapalat" w:hAnsi="GHEA Grapalat" w:cs="Sylfaen"/>
          <w:color w:val="000000" w:themeColor="text1"/>
          <w:lang w:val="hy-AM"/>
        </w:rPr>
        <w:t>և</w:t>
      </w:r>
      <w:r w:rsidRPr="007E5733">
        <w:rPr>
          <w:rFonts w:ascii="GHEA Grapalat" w:hAnsi="GHEA Grapalat" w:cs="Sylfaen"/>
          <w:color w:val="000000" w:themeColor="text1"/>
          <w:lang w:val="hy-AM"/>
        </w:rPr>
        <w:t xml:space="preserve"> լրացումներ կատարելու մասին</w:t>
      </w:r>
      <w:r>
        <w:rPr>
          <w:rFonts w:ascii="GHEA Grapalat" w:hAnsi="GHEA Grapalat" w:cs="Sylfaen"/>
          <w:color w:val="000000" w:themeColor="text1"/>
          <w:lang w:val="hy-AM"/>
        </w:rPr>
        <w:t>»</w:t>
      </w:r>
      <w:r w:rsidRPr="00B9522F">
        <w:rPr>
          <w:rFonts w:ascii="GHEA Grapalat" w:hAnsi="GHEA Grapalat" w:cs="GHEA Grapalat"/>
          <w:lang w:val="hy-AM"/>
        </w:rPr>
        <w:t xml:space="preserve"> Հայաստանի Հանրապետության կառավարության որոշման նախագծի</w:t>
      </w:r>
      <w:r w:rsidRPr="002F12C1">
        <w:rPr>
          <w:rFonts w:ascii="GHEA Grapalat" w:hAnsi="GHEA Grapalat" w:cs="Sylfaen"/>
          <w:lang w:val="ro-RO"/>
        </w:rPr>
        <w:t xml:space="preserve"> </w:t>
      </w:r>
      <w:r w:rsidR="00196F89" w:rsidRPr="002F12C1">
        <w:rPr>
          <w:rFonts w:ascii="GHEA Grapalat" w:hAnsi="GHEA Grapalat" w:cs="Sylfaen"/>
          <w:lang w:val="ro-RO"/>
        </w:rPr>
        <w:t>Հայաստանի</w:t>
      </w:r>
      <w:r w:rsidR="00196F89" w:rsidRPr="002F12C1">
        <w:rPr>
          <w:rFonts w:ascii="GHEA Grapalat" w:hAnsi="GHEA Grapalat" w:cs="Times Armenian"/>
          <w:lang w:val="ro-RO"/>
        </w:rPr>
        <w:t xml:space="preserve"> </w:t>
      </w:r>
      <w:r w:rsidR="00196F89" w:rsidRPr="002F12C1">
        <w:rPr>
          <w:rFonts w:ascii="GHEA Grapalat" w:hAnsi="GHEA Grapalat" w:cs="Sylfaen"/>
          <w:lang w:val="ro-RO"/>
        </w:rPr>
        <w:t>Հանրապետության</w:t>
      </w:r>
      <w:r w:rsidR="00196F89" w:rsidRPr="002F12C1">
        <w:rPr>
          <w:rFonts w:ascii="GHEA Grapalat" w:hAnsi="GHEA Grapalat" w:cs="Times Armenian"/>
          <w:lang w:val="ro-RO"/>
        </w:rPr>
        <w:t xml:space="preserve"> </w:t>
      </w:r>
      <w:r w:rsidR="00196F89" w:rsidRPr="002F12C1">
        <w:rPr>
          <w:rFonts w:ascii="GHEA Grapalat" w:hAnsi="GHEA Grapalat" w:cs="Sylfaen"/>
          <w:lang w:val="ro-RO"/>
        </w:rPr>
        <w:t>կառավարության</w:t>
      </w:r>
      <w:r w:rsidR="00196F89" w:rsidRPr="002F12C1">
        <w:rPr>
          <w:rFonts w:ascii="GHEA Grapalat" w:hAnsi="GHEA Grapalat" w:cs="Times Armenian"/>
          <w:lang w:val="ro-RO"/>
        </w:rPr>
        <w:t xml:space="preserve"> </w:t>
      </w:r>
      <w:r w:rsidR="00196F89" w:rsidRPr="002F12C1">
        <w:rPr>
          <w:rFonts w:ascii="GHEA Grapalat" w:hAnsi="GHEA Grapalat" w:cs="Sylfaen"/>
          <w:lang w:val="ro-RO"/>
        </w:rPr>
        <w:t>որոշման</w:t>
      </w:r>
      <w:r w:rsidR="00196F89" w:rsidRPr="002F12C1">
        <w:rPr>
          <w:rFonts w:ascii="GHEA Grapalat" w:hAnsi="GHEA Grapalat" w:cs="Times Armenian"/>
          <w:lang w:val="ro-RO"/>
        </w:rPr>
        <w:t xml:space="preserve"> </w:t>
      </w:r>
      <w:r w:rsidR="00196F89" w:rsidRPr="002F12C1">
        <w:rPr>
          <w:rFonts w:ascii="GHEA Grapalat" w:hAnsi="GHEA Grapalat" w:cs="Sylfaen"/>
          <w:lang w:val="ro-RO"/>
        </w:rPr>
        <w:t>նախա</w:t>
      </w:r>
      <w:r w:rsidR="00196F89" w:rsidRPr="002F12C1">
        <w:rPr>
          <w:rFonts w:ascii="GHEA Grapalat" w:hAnsi="GHEA Grapalat" w:cs="Times Armenian"/>
          <w:lang w:val="ro-RO"/>
        </w:rPr>
        <w:t>գ</w:t>
      </w:r>
      <w:r w:rsidR="00196F89" w:rsidRPr="002F12C1">
        <w:rPr>
          <w:rFonts w:ascii="GHEA Grapalat" w:hAnsi="GHEA Grapalat" w:cs="Sylfaen"/>
          <w:lang w:val="ro-RO"/>
        </w:rPr>
        <w:t>ծի</w:t>
      </w:r>
      <w:r w:rsidR="00196F89" w:rsidRPr="002F12C1">
        <w:rPr>
          <w:rFonts w:ascii="GHEA Grapalat" w:hAnsi="GHEA Grapalat" w:cs="Times Armenian"/>
          <w:lang w:val="ro-RO"/>
        </w:rPr>
        <w:t xml:space="preserve"> </w:t>
      </w:r>
      <w:r w:rsidR="00196F89" w:rsidRPr="002F12C1">
        <w:rPr>
          <w:rFonts w:ascii="GHEA Grapalat" w:hAnsi="GHEA Grapalat" w:cs="Sylfaen"/>
          <w:lang w:val="ro-RO"/>
        </w:rPr>
        <w:t>ընդունումը</w:t>
      </w:r>
      <w:r w:rsidR="00196F89" w:rsidRPr="002F12C1">
        <w:rPr>
          <w:rFonts w:ascii="GHEA Grapalat" w:hAnsi="GHEA Grapalat" w:cs="Times Armenian"/>
          <w:lang w:val="ro-RO"/>
        </w:rPr>
        <w:t xml:space="preserve"> </w:t>
      </w:r>
      <w:r w:rsidR="00196F89" w:rsidRPr="002F12C1">
        <w:rPr>
          <w:rFonts w:ascii="GHEA Grapalat" w:hAnsi="GHEA Grapalat" w:cs="Sylfaen"/>
          <w:lang w:val="ro-RO"/>
        </w:rPr>
        <w:t>ՀՀ</w:t>
      </w:r>
      <w:r w:rsidR="00196F89" w:rsidRPr="002F12C1">
        <w:rPr>
          <w:rFonts w:ascii="GHEA Grapalat" w:hAnsi="GHEA Grapalat" w:cs="Times Armenian"/>
          <w:lang w:val="ro-RO"/>
        </w:rPr>
        <w:t xml:space="preserve"> </w:t>
      </w:r>
      <w:r w:rsidR="00196F89" w:rsidRPr="002F12C1">
        <w:rPr>
          <w:rFonts w:ascii="GHEA Grapalat" w:hAnsi="GHEA Grapalat" w:cs="Sylfaen"/>
          <w:lang w:val="ro-RO"/>
        </w:rPr>
        <w:t>պետական</w:t>
      </w:r>
      <w:r w:rsidR="00196F89" w:rsidRPr="002F12C1">
        <w:rPr>
          <w:rFonts w:ascii="GHEA Grapalat" w:hAnsi="GHEA Grapalat" w:cs="Times Armenian"/>
          <w:lang w:val="ro-RO"/>
        </w:rPr>
        <w:t xml:space="preserve"> </w:t>
      </w:r>
      <w:r w:rsidR="00196F89" w:rsidRPr="002F12C1">
        <w:rPr>
          <w:rFonts w:ascii="GHEA Grapalat" w:hAnsi="GHEA Grapalat" w:cs="Sylfaen"/>
          <w:lang w:val="ro-RO"/>
        </w:rPr>
        <w:t>բյուջեի</w:t>
      </w:r>
      <w:r w:rsidR="00196F89" w:rsidRPr="002F12C1">
        <w:rPr>
          <w:rFonts w:ascii="GHEA Grapalat" w:hAnsi="GHEA Grapalat" w:cs="Times Armenian"/>
          <w:lang w:val="ro-RO"/>
        </w:rPr>
        <w:t xml:space="preserve"> </w:t>
      </w:r>
      <w:r w:rsidR="00196F89" w:rsidRPr="002F12C1">
        <w:rPr>
          <w:rFonts w:ascii="GHEA Grapalat" w:hAnsi="GHEA Grapalat" w:cs="Sylfaen"/>
          <w:lang w:val="ro-RO"/>
        </w:rPr>
        <w:t>եկամուտներում</w:t>
      </w:r>
      <w:r w:rsidR="00196F89" w:rsidRPr="002F12C1">
        <w:rPr>
          <w:rFonts w:ascii="GHEA Grapalat" w:hAnsi="GHEA Grapalat" w:cs="Times Armenian"/>
          <w:lang w:val="ro-RO"/>
        </w:rPr>
        <w:t xml:space="preserve"> </w:t>
      </w:r>
      <w:r w:rsidR="00196F89" w:rsidRPr="002F12C1">
        <w:rPr>
          <w:rFonts w:ascii="GHEA Grapalat" w:hAnsi="GHEA Grapalat" w:cs="Sylfaen"/>
          <w:lang w:val="ro-RO"/>
        </w:rPr>
        <w:t>և</w:t>
      </w:r>
      <w:r w:rsidR="00196F89" w:rsidRPr="002F12C1">
        <w:rPr>
          <w:rFonts w:ascii="GHEA Grapalat" w:hAnsi="GHEA Grapalat" w:cs="Times Armenian"/>
          <w:lang w:val="ro-RO"/>
        </w:rPr>
        <w:t xml:space="preserve"> </w:t>
      </w:r>
      <w:r w:rsidR="00196F89" w:rsidRPr="002F12C1">
        <w:rPr>
          <w:rFonts w:ascii="GHEA Grapalat" w:hAnsi="GHEA Grapalat" w:cs="Sylfaen"/>
          <w:lang w:val="ro-RO"/>
        </w:rPr>
        <w:t>ծախսերում</w:t>
      </w:r>
      <w:r w:rsidR="00196F89" w:rsidRPr="002F12C1">
        <w:rPr>
          <w:rFonts w:ascii="GHEA Grapalat" w:hAnsi="GHEA Grapalat" w:cs="Times Armenian"/>
          <w:lang w:val="ro-RO"/>
        </w:rPr>
        <w:t xml:space="preserve"> </w:t>
      </w:r>
      <w:r w:rsidR="00196F89" w:rsidRPr="002F12C1">
        <w:rPr>
          <w:rFonts w:ascii="GHEA Grapalat" w:hAnsi="GHEA Grapalat" w:cs="Sylfaen"/>
          <w:lang w:val="ro-RO"/>
        </w:rPr>
        <w:t>փոփոխություններ</w:t>
      </w:r>
      <w:r>
        <w:rPr>
          <w:rFonts w:ascii="GHEA Grapalat" w:hAnsi="GHEA Grapalat" w:cs="Times Armenian"/>
          <w:lang w:val="ro-RO"/>
        </w:rPr>
        <w:t xml:space="preserve"> </w:t>
      </w:r>
      <w:r w:rsidR="00196F89" w:rsidRPr="002F12C1">
        <w:rPr>
          <w:rFonts w:ascii="GHEA Grapalat" w:hAnsi="GHEA Grapalat" w:cs="Sylfaen"/>
          <w:lang w:val="ro-RO"/>
        </w:rPr>
        <w:t>չի</w:t>
      </w:r>
      <w:r w:rsidR="00196F89" w:rsidRPr="002F12C1">
        <w:rPr>
          <w:rFonts w:ascii="GHEA Grapalat" w:hAnsi="GHEA Grapalat" w:cs="Times Armenian"/>
          <w:lang w:val="ro-RO"/>
        </w:rPr>
        <w:t xml:space="preserve"> </w:t>
      </w:r>
      <w:r w:rsidR="009E37F4" w:rsidRPr="00A66ACF">
        <w:rPr>
          <w:rFonts w:ascii="GHEA Grapalat" w:hAnsi="GHEA Grapalat" w:cs="Sylfaen"/>
          <w:lang w:val="hy-AM"/>
        </w:rPr>
        <w:t>առաջանում:</w:t>
      </w:r>
    </w:p>
    <w:p w:rsidR="004C3C35" w:rsidRPr="004C3C35" w:rsidRDefault="004C3C35" w:rsidP="004C3C35">
      <w:pPr>
        <w:spacing w:line="276" w:lineRule="auto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4C3C35">
        <w:rPr>
          <w:rFonts w:ascii="GHEA Grapalat" w:hAnsi="GHEA Grapalat"/>
          <w:sz w:val="24"/>
          <w:szCs w:val="24"/>
          <w:lang w:val="hy-AM" w:eastAsia="hy-AM"/>
        </w:rPr>
        <w:t xml:space="preserve">Նախագծի իրականացման նպատակով ՀՀ կրթության, գիտության, մշակույթի և սպորտի նախարարությանը 2023 թվականի պետական բյուջեով նախատեսված </w:t>
      </w:r>
      <w:r w:rsidRPr="004C3C35">
        <w:rPr>
          <w:rFonts w:ascii="GHEA Grapalat" w:hAnsi="GHEA Grapalat"/>
          <w:sz w:val="24"/>
          <w:szCs w:val="24"/>
          <w:lang w:val="hy-AM" w:eastAsia="hy-AM"/>
        </w:rPr>
        <w:lastRenderedPageBreak/>
        <w:t xml:space="preserve">միջոցների «1148. Արտադպրոցական դաստիարակության ծրագրի» «11016. ՀՀ հանրակրթական ծրագրեր իրականացնող ուսումնական հաստատությունների 11-րդ դասարանների աշակերտների ռազմամարզական ճամբարի կազմակերպում» միջոցառման հատկացումներից </w:t>
      </w:r>
      <w:r>
        <w:rPr>
          <w:rFonts w:ascii="GHEA Grapalat" w:hAnsi="GHEA Grapalat"/>
          <w:sz w:val="24"/>
          <w:szCs w:val="24"/>
          <w:lang w:val="hy-AM" w:eastAsia="hy-AM"/>
        </w:rPr>
        <w:t>233526,8</w:t>
      </w:r>
      <w:r w:rsidRPr="004C3C35">
        <w:rPr>
          <w:rFonts w:ascii="GHEA Grapalat" w:hAnsi="GHEA Grapalat"/>
          <w:sz w:val="24"/>
          <w:szCs w:val="24"/>
          <w:lang w:val="hy-AM" w:eastAsia="hy-AM"/>
        </w:rPr>
        <w:t xml:space="preserve"> հազար դրամ վերաբաշխման միջոցով ուղղվում է «1168. Արվեստների ծրագրի» «110</w:t>
      </w:r>
      <w:r>
        <w:rPr>
          <w:rFonts w:ascii="GHEA Grapalat" w:hAnsi="GHEA Grapalat"/>
          <w:sz w:val="24"/>
          <w:szCs w:val="24"/>
          <w:lang w:val="hy-AM" w:eastAsia="hy-AM"/>
        </w:rPr>
        <w:t>1</w:t>
      </w:r>
      <w:r w:rsidRPr="004C3C35">
        <w:rPr>
          <w:rFonts w:ascii="GHEA Grapalat" w:hAnsi="GHEA Grapalat"/>
          <w:sz w:val="24"/>
          <w:szCs w:val="24"/>
          <w:lang w:val="hy-AM" w:eastAsia="hy-AM"/>
        </w:rPr>
        <w:t>5. Թատերահամերգային կազմակերպությունների ֆինանսավորման փորձնական մոդելի ներդրում» միջոցառմանը:</w:t>
      </w:r>
    </w:p>
    <w:p w:rsidR="00DE3450" w:rsidRPr="00400D84" w:rsidRDefault="000F7B57" w:rsidP="000F7B57">
      <w:pPr>
        <w:pStyle w:val="NormalWeb"/>
        <w:tabs>
          <w:tab w:val="left" w:pos="90"/>
        </w:tabs>
        <w:spacing w:line="276" w:lineRule="auto"/>
        <w:jc w:val="both"/>
        <w:rPr>
          <w:rFonts w:ascii="GHEA Grapalat" w:hAnsi="GHEA Grapalat" w:cs="Sylfaen"/>
          <w:b/>
          <w:lang w:val="hy-AM" w:eastAsia="ru-RU"/>
        </w:rPr>
      </w:pPr>
      <w:r>
        <w:rPr>
          <w:rFonts w:ascii="GHEA Grapalat" w:hAnsi="GHEA Grapalat" w:cs="Sylfaen"/>
          <w:b/>
          <w:lang w:val="hy-AM" w:eastAsia="ru-RU"/>
        </w:rPr>
        <w:tab/>
      </w:r>
      <w:r w:rsidR="00196F89" w:rsidRPr="00196F89">
        <w:rPr>
          <w:rFonts w:ascii="GHEA Grapalat" w:hAnsi="GHEA Grapalat" w:cs="Sylfaen"/>
          <w:b/>
          <w:lang w:val="hy-AM" w:eastAsia="ru-RU"/>
        </w:rPr>
        <w:t xml:space="preserve">7. </w:t>
      </w:r>
      <w:r w:rsidR="00DE3450" w:rsidRPr="00400D84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անհրաժեշտություն</w:t>
      </w:r>
    </w:p>
    <w:p w:rsidR="0076282E" w:rsidRPr="009C0006" w:rsidRDefault="0076282E" w:rsidP="00260E1F">
      <w:pPr>
        <w:tabs>
          <w:tab w:val="center" w:pos="-6480"/>
          <w:tab w:val="right" w:pos="8640"/>
        </w:tabs>
        <w:spacing w:line="276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shd w:val="clear" w:color="auto" w:fill="FEFEFE"/>
          <w:lang w:val="hy-AM"/>
        </w:rPr>
      </w:pPr>
      <w:r w:rsidRPr="009C000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1. </w:t>
      </w:r>
      <w:r w:rsidRPr="009C0006">
        <w:rPr>
          <w:rFonts w:ascii="GHEA Grapalat" w:hAnsi="GHEA Grapalat"/>
          <w:color w:val="000000" w:themeColor="text1"/>
          <w:sz w:val="24"/>
          <w:szCs w:val="24"/>
          <w:lang w:val="ro-RO"/>
        </w:rPr>
        <w:t>Այլ իրավական ակտերում փոփոխությունների և/կամ լրացումների անհրաժեշտությունը.</w:t>
      </w:r>
    </w:p>
    <w:p w:rsidR="0076282E" w:rsidRPr="009C0006" w:rsidRDefault="0076282E" w:rsidP="00260E1F">
      <w:pPr>
        <w:pStyle w:val="ListParagraph"/>
        <w:tabs>
          <w:tab w:val="center" w:pos="-6480"/>
          <w:tab w:val="right" w:pos="8640"/>
        </w:tabs>
        <w:spacing w:line="276" w:lineRule="auto"/>
        <w:ind w:left="1080"/>
        <w:jc w:val="both"/>
        <w:rPr>
          <w:rFonts w:ascii="GHEA Grapalat" w:hAnsi="GHEA Grapalat" w:cs="Times Armenian"/>
          <w:color w:val="000000" w:themeColor="text1"/>
          <w:u w:val="single"/>
          <w:lang w:val="ro-RO"/>
        </w:rPr>
      </w:pPr>
      <w:r w:rsidRPr="009C0006">
        <w:rPr>
          <w:rFonts w:ascii="GHEA Grapalat" w:hAnsi="GHEA Grapalat"/>
          <w:color w:val="000000" w:themeColor="text1"/>
          <w:u w:val="single"/>
          <w:lang w:val="ro-RO"/>
        </w:rPr>
        <w:t>Չի առաջացնում</w:t>
      </w:r>
      <w:r w:rsidRPr="009C0006">
        <w:rPr>
          <w:rFonts w:ascii="GHEA Grapalat" w:hAnsi="GHEA Grapalat" w:cs="Times Armenian"/>
          <w:color w:val="000000" w:themeColor="text1"/>
          <w:u w:val="single"/>
          <w:lang w:val="ro-RO"/>
        </w:rPr>
        <w:t>:</w:t>
      </w:r>
    </w:p>
    <w:p w:rsidR="0076282E" w:rsidRPr="009C0006" w:rsidRDefault="0076282E" w:rsidP="00260E1F">
      <w:pPr>
        <w:pStyle w:val="ListParagraph"/>
        <w:tabs>
          <w:tab w:val="center" w:pos="-6480"/>
          <w:tab w:val="right" w:pos="8640"/>
        </w:tabs>
        <w:spacing w:line="276" w:lineRule="auto"/>
        <w:ind w:left="1080"/>
        <w:jc w:val="both"/>
        <w:rPr>
          <w:rFonts w:ascii="GHEA Grapalat" w:hAnsi="GHEA Grapalat" w:cs="Sylfaen"/>
          <w:color w:val="000000" w:themeColor="text1"/>
          <w:shd w:val="clear" w:color="auto" w:fill="FEFEFE"/>
          <w:lang w:val="hy-AM"/>
        </w:rPr>
      </w:pPr>
    </w:p>
    <w:p w:rsidR="0076282E" w:rsidRPr="009C0006" w:rsidRDefault="0076282E" w:rsidP="00260E1F">
      <w:pPr>
        <w:spacing w:line="276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C0006">
        <w:rPr>
          <w:rFonts w:ascii="GHEA Grapalat" w:hAnsi="GHEA Grapalat"/>
          <w:color w:val="000000" w:themeColor="text1"/>
          <w:sz w:val="24"/>
          <w:szCs w:val="24"/>
          <w:lang w:val="ro-RO"/>
        </w:rPr>
        <w:t>2</w:t>
      </w:r>
      <w:r w:rsidRPr="009C000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  <w:r w:rsidRPr="009C0006">
        <w:rPr>
          <w:rFonts w:ascii="GHEA Grapalat" w:hAnsi="GHEA Grapalat"/>
          <w:color w:val="000000" w:themeColor="text1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76282E" w:rsidRPr="009C0006" w:rsidRDefault="0076282E" w:rsidP="003A5C21">
      <w:pPr>
        <w:pStyle w:val="ListParagraph"/>
        <w:spacing w:line="276" w:lineRule="auto"/>
        <w:ind w:left="1080"/>
        <w:jc w:val="both"/>
        <w:rPr>
          <w:rFonts w:ascii="GHEA Grapalat" w:hAnsi="GHEA Grapalat" w:cs="Times Armenian"/>
          <w:color w:val="000000" w:themeColor="text1"/>
          <w:u w:val="single"/>
          <w:lang w:val="ro-RO"/>
        </w:rPr>
      </w:pPr>
      <w:r w:rsidRPr="009C0006">
        <w:rPr>
          <w:rFonts w:ascii="GHEA Grapalat" w:hAnsi="GHEA Grapalat"/>
          <w:color w:val="000000" w:themeColor="text1"/>
          <w:u w:val="single"/>
          <w:lang w:val="ro-RO"/>
        </w:rPr>
        <w:t>Համապատասխանում է</w:t>
      </w:r>
      <w:r w:rsidRPr="009C0006">
        <w:rPr>
          <w:rFonts w:ascii="GHEA Grapalat" w:hAnsi="GHEA Grapalat" w:cs="Times Armenian"/>
          <w:color w:val="000000" w:themeColor="text1"/>
          <w:u w:val="single"/>
          <w:lang w:val="ro-RO"/>
        </w:rPr>
        <w:t>:</w:t>
      </w:r>
    </w:p>
    <w:p w:rsidR="00346E91" w:rsidRPr="00196F89" w:rsidRDefault="00196F89" w:rsidP="00196F89">
      <w:pPr>
        <w:pStyle w:val="NormalWeb"/>
        <w:spacing w:line="276" w:lineRule="auto"/>
        <w:jc w:val="both"/>
        <w:rPr>
          <w:rFonts w:ascii="GHEA Grapalat" w:hAnsi="GHEA Grapalat" w:cs="Sylfaen"/>
          <w:b/>
          <w:lang w:val="hy-AM" w:eastAsia="ru-RU"/>
        </w:rPr>
      </w:pPr>
      <w:r w:rsidRPr="00196F89">
        <w:rPr>
          <w:rFonts w:ascii="GHEA Grapalat" w:hAnsi="GHEA Grapalat" w:cs="Sylfaen"/>
          <w:b/>
          <w:lang w:val="hy-AM" w:eastAsia="ru-RU"/>
        </w:rPr>
        <w:t xml:space="preserve">8. </w:t>
      </w:r>
      <w:r w:rsidR="00346E91" w:rsidRPr="00400D84">
        <w:rPr>
          <w:rFonts w:ascii="GHEA Grapalat" w:hAnsi="GHEA Grapalat" w:cs="Sylfaen"/>
          <w:b/>
          <w:lang w:val="hy-AM" w:eastAsia="ru-RU"/>
        </w:rPr>
        <w:t>«Կապը ռազմավարական փաստաթղթերի հետ. Հայաստանի վերափոխման</w:t>
      </w:r>
      <w:r w:rsidR="00346E91" w:rsidRPr="00196F89">
        <w:rPr>
          <w:rFonts w:ascii="GHEA Grapalat" w:hAnsi="GHEA Grapalat" w:cs="Sylfaen"/>
          <w:b/>
          <w:lang w:val="hy-AM" w:eastAsia="ru-RU"/>
        </w:rPr>
        <w:t xml:space="preserve"> ռազմավարություն 2050, Կառավարության 2021-2026թթ. ծրագիր, ոլորտային և/կամ այլ ռազմավարություններ».</w:t>
      </w:r>
    </w:p>
    <w:p w:rsidR="00346E91" w:rsidRPr="00973D7F" w:rsidRDefault="005078B3" w:rsidP="00260E1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FD35D5">
        <w:rPr>
          <w:rFonts w:ascii="GHEA Grapalat" w:hAnsi="GHEA Grapalat"/>
          <w:color w:val="000000"/>
          <w:shd w:val="clear" w:color="auto" w:fill="FFFFFF"/>
          <w:lang w:val="hy-AM"/>
        </w:rPr>
        <w:t>Որոշման նախագիծը համահունչ է Հայաստանի Հանրա</w:t>
      </w:r>
      <w:r w:rsidRPr="00FD35D5">
        <w:rPr>
          <w:rFonts w:ascii="GHEA Grapalat" w:hAnsi="GHEA Grapalat"/>
          <w:color w:val="000000"/>
          <w:shd w:val="clear" w:color="auto" w:fill="FFFFFF"/>
          <w:lang w:val="hy-AM"/>
        </w:rPr>
        <w:softHyphen/>
        <w:t>պետության կառավարության 2021-2026 թվականների գործունեության միջոցառումների ծրագրի Մշակույթ բաժնի 33 կետին՝ Հայ մշակույթի հանրահռչակում, հանրային լայն մասնակցության ապահովում մշակութային կյանքին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DE3450" w:rsidRPr="00196F89" w:rsidRDefault="00196F89" w:rsidP="00196F89">
      <w:pPr>
        <w:pStyle w:val="NormalWeb"/>
        <w:spacing w:line="276" w:lineRule="auto"/>
        <w:jc w:val="both"/>
        <w:rPr>
          <w:rFonts w:ascii="GHEA Grapalat" w:hAnsi="GHEA Grapalat" w:cs="Sylfaen"/>
          <w:b/>
          <w:lang w:val="hy-AM" w:eastAsia="ru-RU"/>
        </w:rPr>
      </w:pPr>
      <w:r w:rsidRPr="00196F89">
        <w:rPr>
          <w:rFonts w:ascii="GHEA Grapalat" w:hAnsi="GHEA Grapalat" w:cs="Sylfaen"/>
          <w:b/>
          <w:lang w:val="hy-AM" w:eastAsia="ru-RU"/>
        </w:rPr>
        <w:t xml:space="preserve">9. </w:t>
      </w:r>
      <w:r w:rsidR="00DE3450" w:rsidRPr="00196F89">
        <w:rPr>
          <w:rFonts w:ascii="GHEA Grapalat" w:hAnsi="GHEA Grapalat" w:cs="Sylfaen"/>
          <w:b/>
          <w:lang w:val="hy-AM" w:eastAsia="ru-RU"/>
        </w:rPr>
        <w:t>Այլ տեղեկություններ.</w:t>
      </w:r>
    </w:p>
    <w:p w:rsidR="0076282E" w:rsidRPr="00400D84" w:rsidRDefault="0076282E" w:rsidP="00260E1F">
      <w:pPr>
        <w:pStyle w:val="ListParagraph"/>
        <w:spacing w:after="240" w:line="276" w:lineRule="auto"/>
        <w:ind w:left="1080" w:right="175"/>
        <w:jc w:val="both"/>
        <w:rPr>
          <w:rFonts w:ascii="GHEA Grapalat" w:hAnsi="GHEA Grapalat" w:cs="Sylfaen"/>
          <w:b/>
        </w:rPr>
      </w:pPr>
      <w:r w:rsidRPr="00400D84">
        <w:rPr>
          <w:rFonts w:ascii="GHEA Grapalat" w:hAnsi="GHEA Grapalat" w:cs="Sylfaen"/>
          <w:lang w:val="hy-AM"/>
        </w:rPr>
        <w:t>Չկան:</w:t>
      </w:r>
    </w:p>
    <w:p w:rsidR="00DE3450" w:rsidRPr="00400D84" w:rsidRDefault="00DE3450" w:rsidP="00260E1F">
      <w:pPr>
        <w:spacing w:line="276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DE3450" w:rsidRPr="00402255" w:rsidRDefault="00DE3450" w:rsidP="00260E1F">
      <w:pPr>
        <w:autoSpaceDE w:val="0"/>
        <w:autoSpaceDN w:val="0"/>
        <w:adjustRightInd w:val="0"/>
        <w:spacing w:line="276" w:lineRule="auto"/>
        <w:rPr>
          <w:rFonts w:ascii="CIDFont+F1" w:eastAsiaTheme="minorHAnsi" w:hAnsi="CIDFont+F1" w:cs="CIDFont+F1"/>
          <w:sz w:val="23"/>
          <w:szCs w:val="23"/>
          <w:lang w:val="hy-AM" w:eastAsia="en-US"/>
        </w:rPr>
      </w:pPr>
    </w:p>
    <w:p w:rsidR="00CC5601" w:rsidRPr="00B03478" w:rsidRDefault="00CC5601" w:rsidP="00260E1F">
      <w:pPr>
        <w:spacing w:line="276" w:lineRule="auto"/>
        <w:jc w:val="center"/>
        <w:rPr>
          <w:rFonts w:ascii="GHEA Grapalat" w:hAnsi="GHEA Grapalat"/>
          <w:sz w:val="24"/>
          <w:szCs w:val="24"/>
          <w:lang w:val="en-US" w:eastAsia="hy-AM"/>
        </w:rPr>
      </w:pPr>
    </w:p>
    <w:sectPr w:rsidR="00CC5601" w:rsidRPr="00B03478" w:rsidSect="00400D84">
      <w:headerReference w:type="even" r:id="rId8"/>
      <w:footerReference w:type="default" r:id="rId9"/>
      <w:pgSz w:w="11907" w:h="16840" w:code="9"/>
      <w:pgMar w:top="709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39E3" w:rsidRDefault="004E39E3" w:rsidP="009D58F6">
      <w:r>
        <w:separator/>
      </w:r>
    </w:p>
  </w:endnote>
  <w:endnote w:type="continuationSeparator" w:id="0">
    <w:p w:rsidR="004E39E3" w:rsidRDefault="004E39E3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IDFont+F1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4E39E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4E39E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4E39E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39E3" w:rsidRDefault="004E39E3" w:rsidP="009D58F6">
      <w:r>
        <w:separator/>
      </w:r>
    </w:p>
  </w:footnote>
  <w:footnote w:type="continuationSeparator" w:id="0">
    <w:p w:rsidR="004E39E3" w:rsidRDefault="004E39E3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045E5"/>
    <w:multiLevelType w:val="hybridMultilevel"/>
    <w:tmpl w:val="60D8CF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4"/>
  </w:num>
  <w:num w:numId="6">
    <w:abstractNumId w:val="7"/>
  </w:num>
  <w:num w:numId="7">
    <w:abstractNumId w:val="3"/>
  </w:num>
  <w:num w:numId="8">
    <w:abstractNumId w:val="17"/>
  </w:num>
  <w:num w:numId="9">
    <w:abstractNumId w:val="16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8"/>
  </w:num>
  <w:num w:numId="15">
    <w:abstractNumId w:val="13"/>
  </w:num>
  <w:num w:numId="16">
    <w:abstractNumId w:val="14"/>
  </w:num>
  <w:num w:numId="17">
    <w:abstractNumId w:val="9"/>
  </w:num>
  <w:num w:numId="18">
    <w:abstractNumId w:val="12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06455"/>
    <w:rsid w:val="00011F28"/>
    <w:rsid w:val="00013D61"/>
    <w:rsid w:val="00015372"/>
    <w:rsid w:val="00015C07"/>
    <w:rsid w:val="00021D1E"/>
    <w:rsid w:val="0002210E"/>
    <w:rsid w:val="000306DA"/>
    <w:rsid w:val="000309C4"/>
    <w:rsid w:val="000474DA"/>
    <w:rsid w:val="00051185"/>
    <w:rsid w:val="00054058"/>
    <w:rsid w:val="000571B3"/>
    <w:rsid w:val="000605EA"/>
    <w:rsid w:val="00062059"/>
    <w:rsid w:val="00062579"/>
    <w:rsid w:val="00064819"/>
    <w:rsid w:val="0006796F"/>
    <w:rsid w:val="00071EE3"/>
    <w:rsid w:val="000836ED"/>
    <w:rsid w:val="00083E29"/>
    <w:rsid w:val="00085B87"/>
    <w:rsid w:val="0008673A"/>
    <w:rsid w:val="00096089"/>
    <w:rsid w:val="000A0217"/>
    <w:rsid w:val="000A42B3"/>
    <w:rsid w:val="000A4318"/>
    <w:rsid w:val="000A59B5"/>
    <w:rsid w:val="000A70ED"/>
    <w:rsid w:val="000C0F57"/>
    <w:rsid w:val="000D173F"/>
    <w:rsid w:val="000D34EC"/>
    <w:rsid w:val="000D3681"/>
    <w:rsid w:val="000D5A79"/>
    <w:rsid w:val="000E3B29"/>
    <w:rsid w:val="000F0E13"/>
    <w:rsid w:val="000F1634"/>
    <w:rsid w:val="000F7B57"/>
    <w:rsid w:val="001004D3"/>
    <w:rsid w:val="001032CA"/>
    <w:rsid w:val="00105DF5"/>
    <w:rsid w:val="00110FC1"/>
    <w:rsid w:val="00115686"/>
    <w:rsid w:val="001156F1"/>
    <w:rsid w:val="00123606"/>
    <w:rsid w:val="0012379E"/>
    <w:rsid w:val="00123BDD"/>
    <w:rsid w:val="00132E04"/>
    <w:rsid w:val="00141E73"/>
    <w:rsid w:val="00144C83"/>
    <w:rsid w:val="00146868"/>
    <w:rsid w:val="0015123B"/>
    <w:rsid w:val="00151B7D"/>
    <w:rsid w:val="0015420F"/>
    <w:rsid w:val="00160D07"/>
    <w:rsid w:val="00162A7F"/>
    <w:rsid w:val="001664E1"/>
    <w:rsid w:val="0017635A"/>
    <w:rsid w:val="001819D7"/>
    <w:rsid w:val="00182E7E"/>
    <w:rsid w:val="001832F3"/>
    <w:rsid w:val="00186AAA"/>
    <w:rsid w:val="00196682"/>
    <w:rsid w:val="00196F89"/>
    <w:rsid w:val="001A13CE"/>
    <w:rsid w:val="001A3DEA"/>
    <w:rsid w:val="001A4280"/>
    <w:rsid w:val="001B29AF"/>
    <w:rsid w:val="001B30A2"/>
    <w:rsid w:val="001B64EE"/>
    <w:rsid w:val="001C0443"/>
    <w:rsid w:val="001C33A7"/>
    <w:rsid w:val="001D2C1E"/>
    <w:rsid w:val="001D667C"/>
    <w:rsid w:val="001E21D3"/>
    <w:rsid w:val="001E3418"/>
    <w:rsid w:val="001E6140"/>
    <w:rsid w:val="001E6A70"/>
    <w:rsid w:val="001E7852"/>
    <w:rsid w:val="001F13A3"/>
    <w:rsid w:val="001F760B"/>
    <w:rsid w:val="00201F92"/>
    <w:rsid w:val="002077E4"/>
    <w:rsid w:val="002237EA"/>
    <w:rsid w:val="00223FD4"/>
    <w:rsid w:val="00224B43"/>
    <w:rsid w:val="002252B0"/>
    <w:rsid w:val="00226507"/>
    <w:rsid w:val="00230E64"/>
    <w:rsid w:val="002374A5"/>
    <w:rsid w:val="00245980"/>
    <w:rsid w:val="0024647D"/>
    <w:rsid w:val="00260E1F"/>
    <w:rsid w:val="00261E3A"/>
    <w:rsid w:val="00267EA1"/>
    <w:rsid w:val="00271973"/>
    <w:rsid w:val="00272AE0"/>
    <w:rsid w:val="0027664E"/>
    <w:rsid w:val="00277AFA"/>
    <w:rsid w:val="00280274"/>
    <w:rsid w:val="00282368"/>
    <w:rsid w:val="00294B15"/>
    <w:rsid w:val="0029574D"/>
    <w:rsid w:val="002A5A4E"/>
    <w:rsid w:val="002A7865"/>
    <w:rsid w:val="002C0945"/>
    <w:rsid w:val="002C2781"/>
    <w:rsid w:val="002C6519"/>
    <w:rsid w:val="002C6F34"/>
    <w:rsid w:val="002C780C"/>
    <w:rsid w:val="002D13FD"/>
    <w:rsid w:val="002D34DA"/>
    <w:rsid w:val="002E0656"/>
    <w:rsid w:val="002F1B4C"/>
    <w:rsid w:val="002F34FE"/>
    <w:rsid w:val="002F3940"/>
    <w:rsid w:val="002F4DED"/>
    <w:rsid w:val="00303907"/>
    <w:rsid w:val="00310528"/>
    <w:rsid w:val="00313D68"/>
    <w:rsid w:val="00327265"/>
    <w:rsid w:val="00330396"/>
    <w:rsid w:val="00333A97"/>
    <w:rsid w:val="003343AB"/>
    <w:rsid w:val="00335E99"/>
    <w:rsid w:val="00340A14"/>
    <w:rsid w:val="00345F09"/>
    <w:rsid w:val="00346677"/>
    <w:rsid w:val="00346778"/>
    <w:rsid w:val="00346E91"/>
    <w:rsid w:val="00361B49"/>
    <w:rsid w:val="00366AF2"/>
    <w:rsid w:val="00366ED1"/>
    <w:rsid w:val="00377403"/>
    <w:rsid w:val="00382A59"/>
    <w:rsid w:val="00385AB2"/>
    <w:rsid w:val="00390B2D"/>
    <w:rsid w:val="003961DC"/>
    <w:rsid w:val="003963C5"/>
    <w:rsid w:val="003A1E69"/>
    <w:rsid w:val="003A5C21"/>
    <w:rsid w:val="003B1E6D"/>
    <w:rsid w:val="003B3683"/>
    <w:rsid w:val="003B42FC"/>
    <w:rsid w:val="003B4D01"/>
    <w:rsid w:val="003B6FBD"/>
    <w:rsid w:val="003C0DF9"/>
    <w:rsid w:val="003C0DFF"/>
    <w:rsid w:val="003C7E70"/>
    <w:rsid w:val="003D4A39"/>
    <w:rsid w:val="003E05F2"/>
    <w:rsid w:val="003E38E9"/>
    <w:rsid w:val="003E56FA"/>
    <w:rsid w:val="003F4726"/>
    <w:rsid w:val="003F6419"/>
    <w:rsid w:val="00400D84"/>
    <w:rsid w:val="00402255"/>
    <w:rsid w:val="0041310F"/>
    <w:rsid w:val="00425B40"/>
    <w:rsid w:val="004307F9"/>
    <w:rsid w:val="00432061"/>
    <w:rsid w:val="00434A5C"/>
    <w:rsid w:val="00437DCB"/>
    <w:rsid w:val="00437E41"/>
    <w:rsid w:val="004403C4"/>
    <w:rsid w:val="00453550"/>
    <w:rsid w:val="004571FD"/>
    <w:rsid w:val="004573BF"/>
    <w:rsid w:val="0045780B"/>
    <w:rsid w:val="0046673B"/>
    <w:rsid w:val="00474DEA"/>
    <w:rsid w:val="0047676D"/>
    <w:rsid w:val="004831A1"/>
    <w:rsid w:val="0048553B"/>
    <w:rsid w:val="00493A1D"/>
    <w:rsid w:val="00495F6C"/>
    <w:rsid w:val="004A507E"/>
    <w:rsid w:val="004C12E8"/>
    <w:rsid w:val="004C1E48"/>
    <w:rsid w:val="004C233D"/>
    <w:rsid w:val="004C3C35"/>
    <w:rsid w:val="004C6DC8"/>
    <w:rsid w:val="004C71EA"/>
    <w:rsid w:val="004D0D76"/>
    <w:rsid w:val="004D4C28"/>
    <w:rsid w:val="004D7DBF"/>
    <w:rsid w:val="004E06F9"/>
    <w:rsid w:val="004E167B"/>
    <w:rsid w:val="004E39E3"/>
    <w:rsid w:val="004E45E6"/>
    <w:rsid w:val="004E7F45"/>
    <w:rsid w:val="004F5391"/>
    <w:rsid w:val="004F7E8A"/>
    <w:rsid w:val="005048CE"/>
    <w:rsid w:val="00505B0C"/>
    <w:rsid w:val="0050643C"/>
    <w:rsid w:val="005078B3"/>
    <w:rsid w:val="00511048"/>
    <w:rsid w:val="00512136"/>
    <w:rsid w:val="00515D57"/>
    <w:rsid w:val="00521C39"/>
    <w:rsid w:val="00522621"/>
    <w:rsid w:val="0052344E"/>
    <w:rsid w:val="005235A5"/>
    <w:rsid w:val="00534F50"/>
    <w:rsid w:val="00542255"/>
    <w:rsid w:val="0054650D"/>
    <w:rsid w:val="005465B4"/>
    <w:rsid w:val="005475DD"/>
    <w:rsid w:val="0055142C"/>
    <w:rsid w:val="005547B0"/>
    <w:rsid w:val="0055506F"/>
    <w:rsid w:val="0055702C"/>
    <w:rsid w:val="005606AE"/>
    <w:rsid w:val="00566EE3"/>
    <w:rsid w:val="00570E4A"/>
    <w:rsid w:val="005744A3"/>
    <w:rsid w:val="005745C3"/>
    <w:rsid w:val="005749A2"/>
    <w:rsid w:val="00574C93"/>
    <w:rsid w:val="00581FCC"/>
    <w:rsid w:val="005906ED"/>
    <w:rsid w:val="00590E53"/>
    <w:rsid w:val="00597276"/>
    <w:rsid w:val="005979D5"/>
    <w:rsid w:val="005A38A5"/>
    <w:rsid w:val="005A3946"/>
    <w:rsid w:val="005A6836"/>
    <w:rsid w:val="005A799C"/>
    <w:rsid w:val="005A7A2F"/>
    <w:rsid w:val="005A7C7F"/>
    <w:rsid w:val="005B0027"/>
    <w:rsid w:val="005B4534"/>
    <w:rsid w:val="005D0CD4"/>
    <w:rsid w:val="005D0F66"/>
    <w:rsid w:val="005D68FF"/>
    <w:rsid w:val="005D7081"/>
    <w:rsid w:val="005E00BD"/>
    <w:rsid w:val="005E17E2"/>
    <w:rsid w:val="005E2076"/>
    <w:rsid w:val="005F2450"/>
    <w:rsid w:val="005F2B88"/>
    <w:rsid w:val="005F60C0"/>
    <w:rsid w:val="005F74E1"/>
    <w:rsid w:val="0060353B"/>
    <w:rsid w:val="00614A08"/>
    <w:rsid w:val="00620CA9"/>
    <w:rsid w:val="0063044E"/>
    <w:rsid w:val="006351A2"/>
    <w:rsid w:val="00636438"/>
    <w:rsid w:val="00647B46"/>
    <w:rsid w:val="006509A7"/>
    <w:rsid w:val="006539B3"/>
    <w:rsid w:val="00656D57"/>
    <w:rsid w:val="006679DC"/>
    <w:rsid w:val="006767E6"/>
    <w:rsid w:val="006776A6"/>
    <w:rsid w:val="006811B2"/>
    <w:rsid w:val="006813A2"/>
    <w:rsid w:val="00683B53"/>
    <w:rsid w:val="006846FB"/>
    <w:rsid w:val="0069215F"/>
    <w:rsid w:val="00697EBE"/>
    <w:rsid w:val="006A63B5"/>
    <w:rsid w:val="006B0F5E"/>
    <w:rsid w:val="006B2B62"/>
    <w:rsid w:val="006B2FE3"/>
    <w:rsid w:val="006C493C"/>
    <w:rsid w:val="006D0B62"/>
    <w:rsid w:val="006D1239"/>
    <w:rsid w:val="006D1F7D"/>
    <w:rsid w:val="006D27B6"/>
    <w:rsid w:val="006D41CA"/>
    <w:rsid w:val="006D67A9"/>
    <w:rsid w:val="006E60C8"/>
    <w:rsid w:val="006E7E40"/>
    <w:rsid w:val="006F489A"/>
    <w:rsid w:val="00710C18"/>
    <w:rsid w:val="007117DE"/>
    <w:rsid w:val="00713E44"/>
    <w:rsid w:val="007142A4"/>
    <w:rsid w:val="0071602D"/>
    <w:rsid w:val="007167B0"/>
    <w:rsid w:val="0072153E"/>
    <w:rsid w:val="00722809"/>
    <w:rsid w:val="0072522B"/>
    <w:rsid w:val="0073051A"/>
    <w:rsid w:val="00732144"/>
    <w:rsid w:val="00732EC3"/>
    <w:rsid w:val="007476A3"/>
    <w:rsid w:val="0076282E"/>
    <w:rsid w:val="0076653E"/>
    <w:rsid w:val="00775D26"/>
    <w:rsid w:val="00784EB1"/>
    <w:rsid w:val="007917B7"/>
    <w:rsid w:val="007A4F47"/>
    <w:rsid w:val="007A6196"/>
    <w:rsid w:val="007B19F1"/>
    <w:rsid w:val="007B305D"/>
    <w:rsid w:val="007D0663"/>
    <w:rsid w:val="007D34A9"/>
    <w:rsid w:val="007D3C71"/>
    <w:rsid w:val="007E1CB9"/>
    <w:rsid w:val="007E43EE"/>
    <w:rsid w:val="007E5733"/>
    <w:rsid w:val="007E61D9"/>
    <w:rsid w:val="007E6FD5"/>
    <w:rsid w:val="007F6566"/>
    <w:rsid w:val="00800F58"/>
    <w:rsid w:val="00801FC6"/>
    <w:rsid w:val="0080505A"/>
    <w:rsid w:val="00810027"/>
    <w:rsid w:val="008138E4"/>
    <w:rsid w:val="008176F7"/>
    <w:rsid w:val="00821F5A"/>
    <w:rsid w:val="008275B1"/>
    <w:rsid w:val="00827B4D"/>
    <w:rsid w:val="00827DD4"/>
    <w:rsid w:val="00836F07"/>
    <w:rsid w:val="00847EF9"/>
    <w:rsid w:val="00854C25"/>
    <w:rsid w:val="00861D00"/>
    <w:rsid w:val="00870254"/>
    <w:rsid w:val="008A0408"/>
    <w:rsid w:val="008A7B8F"/>
    <w:rsid w:val="008B12E9"/>
    <w:rsid w:val="008B1665"/>
    <w:rsid w:val="008B1909"/>
    <w:rsid w:val="008B236D"/>
    <w:rsid w:val="008B2706"/>
    <w:rsid w:val="008C0006"/>
    <w:rsid w:val="008C39C9"/>
    <w:rsid w:val="008C6AF9"/>
    <w:rsid w:val="008D1E78"/>
    <w:rsid w:val="008D37A4"/>
    <w:rsid w:val="008E4592"/>
    <w:rsid w:val="008E5D7D"/>
    <w:rsid w:val="008F2E22"/>
    <w:rsid w:val="009021C3"/>
    <w:rsid w:val="00910C48"/>
    <w:rsid w:val="00912200"/>
    <w:rsid w:val="00912833"/>
    <w:rsid w:val="00914499"/>
    <w:rsid w:val="00915FD1"/>
    <w:rsid w:val="00916A8E"/>
    <w:rsid w:val="00921AAB"/>
    <w:rsid w:val="009232AC"/>
    <w:rsid w:val="009627AE"/>
    <w:rsid w:val="009637A6"/>
    <w:rsid w:val="00965186"/>
    <w:rsid w:val="009652E4"/>
    <w:rsid w:val="009659E4"/>
    <w:rsid w:val="00973D7F"/>
    <w:rsid w:val="00974AB8"/>
    <w:rsid w:val="00975710"/>
    <w:rsid w:val="0097773D"/>
    <w:rsid w:val="00977ED8"/>
    <w:rsid w:val="00993913"/>
    <w:rsid w:val="00997F35"/>
    <w:rsid w:val="009A7EFE"/>
    <w:rsid w:val="009B3645"/>
    <w:rsid w:val="009B593A"/>
    <w:rsid w:val="009C0006"/>
    <w:rsid w:val="009C5A86"/>
    <w:rsid w:val="009D2317"/>
    <w:rsid w:val="009D3897"/>
    <w:rsid w:val="009D4BB9"/>
    <w:rsid w:val="009D58F6"/>
    <w:rsid w:val="009E0160"/>
    <w:rsid w:val="009E37F4"/>
    <w:rsid w:val="009E7558"/>
    <w:rsid w:val="009F0233"/>
    <w:rsid w:val="00A03127"/>
    <w:rsid w:val="00A066A3"/>
    <w:rsid w:val="00A07164"/>
    <w:rsid w:val="00A20370"/>
    <w:rsid w:val="00A2136E"/>
    <w:rsid w:val="00A23EAD"/>
    <w:rsid w:val="00A24A5F"/>
    <w:rsid w:val="00A339FE"/>
    <w:rsid w:val="00A37970"/>
    <w:rsid w:val="00A4017B"/>
    <w:rsid w:val="00A41702"/>
    <w:rsid w:val="00A4562E"/>
    <w:rsid w:val="00A549F6"/>
    <w:rsid w:val="00A66ACF"/>
    <w:rsid w:val="00A701CC"/>
    <w:rsid w:val="00A716BF"/>
    <w:rsid w:val="00A732DD"/>
    <w:rsid w:val="00A75247"/>
    <w:rsid w:val="00A838C3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A6A8F"/>
    <w:rsid w:val="00AB4FCC"/>
    <w:rsid w:val="00AC42B0"/>
    <w:rsid w:val="00AC51EB"/>
    <w:rsid w:val="00AD2AE6"/>
    <w:rsid w:val="00AD6113"/>
    <w:rsid w:val="00AE1EAE"/>
    <w:rsid w:val="00AE698C"/>
    <w:rsid w:val="00B03478"/>
    <w:rsid w:val="00B0515A"/>
    <w:rsid w:val="00B05654"/>
    <w:rsid w:val="00B05945"/>
    <w:rsid w:val="00B06911"/>
    <w:rsid w:val="00B11387"/>
    <w:rsid w:val="00B163FA"/>
    <w:rsid w:val="00B40A39"/>
    <w:rsid w:val="00B460FA"/>
    <w:rsid w:val="00B47996"/>
    <w:rsid w:val="00B50DAA"/>
    <w:rsid w:val="00B511CE"/>
    <w:rsid w:val="00B529AF"/>
    <w:rsid w:val="00B618C5"/>
    <w:rsid w:val="00B67912"/>
    <w:rsid w:val="00B81EF3"/>
    <w:rsid w:val="00B921AB"/>
    <w:rsid w:val="00B93791"/>
    <w:rsid w:val="00B93F19"/>
    <w:rsid w:val="00B9522F"/>
    <w:rsid w:val="00B96CCC"/>
    <w:rsid w:val="00BA5771"/>
    <w:rsid w:val="00BB5230"/>
    <w:rsid w:val="00BB7DFF"/>
    <w:rsid w:val="00BC117F"/>
    <w:rsid w:val="00BC6328"/>
    <w:rsid w:val="00BD08DD"/>
    <w:rsid w:val="00BE0905"/>
    <w:rsid w:val="00C00EA5"/>
    <w:rsid w:val="00C010F9"/>
    <w:rsid w:val="00C175D0"/>
    <w:rsid w:val="00C17CA1"/>
    <w:rsid w:val="00C21FEC"/>
    <w:rsid w:val="00C36365"/>
    <w:rsid w:val="00C3683C"/>
    <w:rsid w:val="00C4268B"/>
    <w:rsid w:val="00C47652"/>
    <w:rsid w:val="00C53609"/>
    <w:rsid w:val="00C631A7"/>
    <w:rsid w:val="00C6433C"/>
    <w:rsid w:val="00C65C82"/>
    <w:rsid w:val="00C7521E"/>
    <w:rsid w:val="00C811FF"/>
    <w:rsid w:val="00C90164"/>
    <w:rsid w:val="00C92246"/>
    <w:rsid w:val="00CA38B3"/>
    <w:rsid w:val="00CA3AE9"/>
    <w:rsid w:val="00CA4D1E"/>
    <w:rsid w:val="00CA5A12"/>
    <w:rsid w:val="00CB5C82"/>
    <w:rsid w:val="00CB5F3C"/>
    <w:rsid w:val="00CC08A2"/>
    <w:rsid w:val="00CC5601"/>
    <w:rsid w:val="00CD7E7F"/>
    <w:rsid w:val="00CE1854"/>
    <w:rsid w:val="00CF182B"/>
    <w:rsid w:val="00CF19FA"/>
    <w:rsid w:val="00CF59BB"/>
    <w:rsid w:val="00D037F4"/>
    <w:rsid w:val="00D03BB5"/>
    <w:rsid w:val="00D0434B"/>
    <w:rsid w:val="00D04CC8"/>
    <w:rsid w:val="00D108DF"/>
    <w:rsid w:val="00D14619"/>
    <w:rsid w:val="00D14D09"/>
    <w:rsid w:val="00D411FB"/>
    <w:rsid w:val="00D41650"/>
    <w:rsid w:val="00D42D31"/>
    <w:rsid w:val="00D471A1"/>
    <w:rsid w:val="00D52152"/>
    <w:rsid w:val="00D547A7"/>
    <w:rsid w:val="00D576A4"/>
    <w:rsid w:val="00D61DFA"/>
    <w:rsid w:val="00D6272C"/>
    <w:rsid w:val="00D77AB5"/>
    <w:rsid w:val="00D821D1"/>
    <w:rsid w:val="00D82FB2"/>
    <w:rsid w:val="00D82FC7"/>
    <w:rsid w:val="00D848F3"/>
    <w:rsid w:val="00D953D0"/>
    <w:rsid w:val="00D95918"/>
    <w:rsid w:val="00D9638F"/>
    <w:rsid w:val="00D97C5A"/>
    <w:rsid w:val="00DA5915"/>
    <w:rsid w:val="00DB2AE9"/>
    <w:rsid w:val="00DC75E0"/>
    <w:rsid w:val="00DC7C54"/>
    <w:rsid w:val="00DE3450"/>
    <w:rsid w:val="00DE468C"/>
    <w:rsid w:val="00DE4E40"/>
    <w:rsid w:val="00DE64E8"/>
    <w:rsid w:val="00DF407D"/>
    <w:rsid w:val="00E037D6"/>
    <w:rsid w:val="00E06FCC"/>
    <w:rsid w:val="00E07BFC"/>
    <w:rsid w:val="00E107EB"/>
    <w:rsid w:val="00E12E05"/>
    <w:rsid w:val="00E163C5"/>
    <w:rsid w:val="00E16FBE"/>
    <w:rsid w:val="00E22641"/>
    <w:rsid w:val="00E246E2"/>
    <w:rsid w:val="00E248D7"/>
    <w:rsid w:val="00E4054A"/>
    <w:rsid w:val="00E43D95"/>
    <w:rsid w:val="00E45E5B"/>
    <w:rsid w:val="00E5691B"/>
    <w:rsid w:val="00E609B4"/>
    <w:rsid w:val="00E65E75"/>
    <w:rsid w:val="00E74720"/>
    <w:rsid w:val="00E80D06"/>
    <w:rsid w:val="00E83248"/>
    <w:rsid w:val="00E8361F"/>
    <w:rsid w:val="00E90409"/>
    <w:rsid w:val="00EA1E9F"/>
    <w:rsid w:val="00EC4065"/>
    <w:rsid w:val="00EC438F"/>
    <w:rsid w:val="00ED546F"/>
    <w:rsid w:val="00EE76E1"/>
    <w:rsid w:val="00EF2F7A"/>
    <w:rsid w:val="00F04205"/>
    <w:rsid w:val="00F0443A"/>
    <w:rsid w:val="00F12446"/>
    <w:rsid w:val="00F13BE1"/>
    <w:rsid w:val="00F14B4D"/>
    <w:rsid w:val="00F16815"/>
    <w:rsid w:val="00F21438"/>
    <w:rsid w:val="00F24155"/>
    <w:rsid w:val="00F3377E"/>
    <w:rsid w:val="00F36384"/>
    <w:rsid w:val="00F3650F"/>
    <w:rsid w:val="00F370F7"/>
    <w:rsid w:val="00F371F9"/>
    <w:rsid w:val="00F44F7F"/>
    <w:rsid w:val="00F451FD"/>
    <w:rsid w:val="00F54260"/>
    <w:rsid w:val="00F54A1B"/>
    <w:rsid w:val="00F54E5B"/>
    <w:rsid w:val="00F650F5"/>
    <w:rsid w:val="00F842B6"/>
    <w:rsid w:val="00F901E0"/>
    <w:rsid w:val="00F92320"/>
    <w:rsid w:val="00F94946"/>
    <w:rsid w:val="00F97211"/>
    <w:rsid w:val="00FA3F1E"/>
    <w:rsid w:val="00FA6D46"/>
    <w:rsid w:val="00FC1D5D"/>
    <w:rsid w:val="00FC2CF4"/>
    <w:rsid w:val="00FC429D"/>
    <w:rsid w:val="00FD1A20"/>
    <w:rsid w:val="00FD229A"/>
    <w:rsid w:val="00FD2352"/>
    <w:rsid w:val="00FE0D08"/>
    <w:rsid w:val="00FE2D20"/>
    <w:rsid w:val="00FE3A41"/>
    <w:rsid w:val="00FE6BF8"/>
    <w:rsid w:val="00FF0F29"/>
    <w:rsid w:val="00FF2420"/>
    <w:rsid w:val="00FF3DFD"/>
    <w:rsid w:val="00FF6121"/>
    <w:rsid w:val="00FF71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99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1EA457-3EAA-4864-A085-9E6480290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2824</TotalTime>
  <Pages>4</Pages>
  <Words>1162</Words>
  <Characters>6628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https://mul2-edu.gov.am/tasks/797459/oneclick/02_voroshman_naxagic.docx?token=2d81df6cce4aea1fe22b87de976ab982</cp:keywords>
  <cp:lastModifiedBy>User</cp:lastModifiedBy>
  <cp:revision>329</cp:revision>
  <cp:lastPrinted>2021-03-12T06:40:00Z</cp:lastPrinted>
  <dcterms:created xsi:type="dcterms:W3CDTF">2020-03-18T15:11:00Z</dcterms:created>
  <dcterms:modified xsi:type="dcterms:W3CDTF">2023-07-12T13:27:00Z</dcterms:modified>
</cp:coreProperties>
</file>