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0366" w14:textId="77777777" w:rsidR="00F86D02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eastAsia="en-US"/>
        </w:rPr>
      </w:pPr>
      <w:r w:rsidRPr="009E665F">
        <w:rPr>
          <w:rFonts w:ascii="GHEA Grapalat" w:hAnsi="GHEA Grapalat" w:cs="Sylfaen"/>
          <w:b/>
          <w:bCs/>
          <w:lang w:eastAsia="en-US"/>
        </w:rPr>
        <w:t>ՀԻՄՆԱՎՈՐՈՒՄ</w:t>
      </w:r>
    </w:p>
    <w:p w14:paraId="098000F8" w14:textId="77777777" w:rsidR="009E665F" w:rsidRPr="001D3D8E" w:rsidRDefault="009E665F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6"/>
          <w:szCs w:val="6"/>
          <w:lang w:eastAsia="en-US"/>
        </w:rPr>
      </w:pPr>
    </w:p>
    <w:p w14:paraId="06CE05C4" w14:textId="77777777" w:rsidR="002262E8" w:rsidRDefault="000A6B96" w:rsidP="000A6B96">
      <w:pPr>
        <w:spacing w:line="360" w:lineRule="auto"/>
        <w:jc w:val="center"/>
        <w:rPr>
          <w:rFonts w:ascii="GHEA Grapalat" w:hAnsi="GHEA Grapalat"/>
          <w:b/>
          <w:bCs/>
        </w:rPr>
      </w:pPr>
      <w:r w:rsidRPr="009E665F">
        <w:rPr>
          <w:rFonts w:ascii="GHEA Grapalat" w:hAnsi="GHEA Grapalat"/>
          <w:b/>
        </w:rPr>
        <w:t>«</w:t>
      </w:r>
      <w:bookmarkStart w:id="0" w:name="_Hlk100938366"/>
      <w:bookmarkStart w:id="1" w:name="_Hlk101180193"/>
      <w:r w:rsidRPr="009E665F">
        <w:rPr>
          <w:rFonts w:ascii="GHEA Grapalat" w:hAnsi="GHEA Grapalat"/>
          <w:b/>
          <w:bCs/>
        </w:rPr>
        <w:t xml:space="preserve">ՀԱՅԱՍՏԱՆԻ ՀԱՆՐԱՊԵՏՈՒԹՅԱՆ </w:t>
      </w:r>
      <w:bookmarkStart w:id="2" w:name="_Hlk101180018"/>
      <w:bookmarkEnd w:id="0"/>
      <w:r w:rsidRPr="009E665F">
        <w:rPr>
          <w:rFonts w:ascii="GHEA Grapalat" w:hAnsi="GHEA Grapalat"/>
          <w:b/>
          <w:bCs/>
        </w:rPr>
        <w:t xml:space="preserve">ՊԵՏԱԿԱՆ ԵԿԱՄՈՒՏՆԵՐԻ ԿՈՄԻՏԵԻ </w:t>
      </w:r>
    </w:p>
    <w:p w14:paraId="108188D5" w14:textId="77777777" w:rsidR="00C8748C" w:rsidRDefault="000A6B96" w:rsidP="00C8748C">
      <w:pPr>
        <w:spacing w:line="360" w:lineRule="auto"/>
        <w:jc w:val="center"/>
        <w:rPr>
          <w:rFonts w:ascii="GHEA Grapalat" w:hAnsi="GHEA Grapalat"/>
          <w:b/>
        </w:rPr>
      </w:pPr>
      <w:r w:rsidRPr="009E665F">
        <w:rPr>
          <w:rFonts w:ascii="GHEA Grapalat" w:hAnsi="GHEA Grapalat"/>
          <w:b/>
          <w:bCs/>
        </w:rPr>
        <w:t xml:space="preserve">ԳՆՄԱՆ ՊԱՅՄԱՆԱԳՐՈՒՄ </w:t>
      </w:r>
      <w:r w:rsidRPr="009E665F">
        <w:rPr>
          <w:rFonts w:ascii="GHEA Grapalat" w:eastAsia="Calibri" w:hAnsi="GHEA Grapalat"/>
          <w:b/>
          <w:bCs/>
        </w:rPr>
        <w:t xml:space="preserve">ՓՈՓՈԽՈՒԹՅՈՒՆ </w:t>
      </w:r>
      <w:r w:rsidRPr="009E665F">
        <w:rPr>
          <w:rFonts w:ascii="GHEA Grapalat" w:eastAsia="Calibri" w:hAnsi="GHEA Grapalat"/>
          <w:b/>
          <w:bCs/>
          <w:lang w:val="af-ZA"/>
        </w:rPr>
        <w:t xml:space="preserve">ԿԱՏԱՐԵԼՈՒ </w:t>
      </w:r>
      <w:bookmarkEnd w:id="2"/>
      <w:r w:rsidRPr="009E665F">
        <w:rPr>
          <w:rFonts w:ascii="GHEA Grapalat" w:eastAsia="Calibri" w:hAnsi="GHEA Grapalat"/>
          <w:b/>
          <w:bCs/>
          <w:lang w:val="af-ZA"/>
        </w:rPr>
        <w:t>ՄԱՍԻՆ</w:t>
      </w:r>
      <w:r w:rsidRPr="009E665F">
        <w:rPr>
          <w:rFonts w:ascii="GHEA Grapalat" w:eastAsia="Calibri" w:hAnsi="GHEA Grapalat"/>
          <w:b/>
          <w:bCs/>
        </w:rPr>
        <w:t>»</w:t>
      </w:r>
      <w:r w:rsidRPr="009E665F">
        <w:rPr>
          <w:rFonts w:ascii="GHEA Grapalat" w:hAnsi="GHEA Grapalat"/>
          <w:b/>
        </w:rPr>
        <w:t xml:space="preserve"> </w:t>
      </w:r>
      <w:bookmarkEnd w:id="1"/>
    </w:p>
    <w:p w14:paraId="3BF83A32" w14:textId="472FD169" w:rsidR="00F86D02" w:rsidRPr="009E665F" w:rsidRDefault="00F86D02" w:rsidP="00C8748C">
      <w:pPr>
        <w:spacing w:line="360" w:lineRule="auto"/>
        <w:jc w:val="center"/>
        <w:rPr>
          <w:rFonts w:ascii="GHEA Grapalat" w:hAnsi="GHEA Grapalat"/>
        </w:rPr>
      </w:pPr>
      <w:r w:rsidRPr="009E665F">
        <w:rPr>
          <w:rFonts w:ascii="GHEA Grapalat" w:hAnsi="GHEA Grapalat" w:cs="Sylfaen"/>
          <w:b/>
          <w:lang w:eastAsia="en-US"/>
        </w:rPr>
        <w:t>ՀԱՅԱՍՏԱՆԻ ՀԱՆՐԱՊԵՏՈՒԹՅԱՆ ԿԱՌԱՎԱՐՈՒԹՅԱՆ ՈՐՈՇՄԱՆ ԸՆԴՈՒՆՄԱՆ</w:t>
      </w:r>
    </w:p>
    <w:p w14:paraId="3CDD5759" w14:textId="77777777" w:rsidR="00F86D02" w:rsidRPr="001D3D8E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sz w:val="20"/>
          <w:szCs w:val="20"/>
        </w:rPr>
      </w:pPr>
    </w:p>
    <w:p w14:paraId="09AEDFDF" w14:textId="77777777" w:rsidR="007B38E2" w:rsidRPr="009E665F" w:rsidRDefault="007B38E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 w:cs="Sylfaen"/>
          <w:b/>
          <w:bCs/>
          <w:lang w:val="fr-FR"/>
        </w:rPr>
      </w:pPr>
      <w:r w:rsidRPr="009E665F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14:paraId="25DF00C9" w14:textId="77777777" w:rsidR="001A3A51" w:rsidRDefault="00826FD4" w:rsidP="001A3A51">
      <w:pPr>
        <w:spacing w:line="360" w:lineRule="auto"/>
        <w:ind w:firstLine="567"/>
        <w:jc w:val="both"/>
        <w:rPr>
          <w:rFonts w:ascii="GHEA Grapalat" w:eastAsia="Calibri" w:hAnsi="GHEA Grapalat" w:cs="Arial Unicode"/>
          <w:bCs/>
        </w:rPr>
      </w:pPr>
      <w:r w:rsidRPr="00826FD4">
        <w:rPr>
          <w:rFonts w:ascii="GHEA Grapalat" w:hAnsi="GHEA Grapalat"/>
        </w:rPr>
        <w:t>«Հայաստանի Հանրապետության պետական եկամուտների կոմիտեի գնման պայմա</w:t>
      </w:r>
      <w:r w:rsidR="00C52288">
        <w:rPr>
          <w:rFonts w:ascii="GHEA Grapalat" w:hAnsi="GHEA Grapalat"/>
        </w:rPr>
        <w:softHyphen/>
      </w:r>
      <w:r w:rsidRPr="00826FD4">
        <w:rPr>
          <w:rFonts w:ascii="GHEA Grapalat" w:hAnsi="GHEA Grapalat"/>
        </w:rPr>
        <w:t>նագրում փոփոխություն կատարելու մասին» Հայաստան Հանրապետության կառավարու</w:t>
      </w:r>
      <w:r w:rsidR="00C52288">
        <w:rPr>
          <w:rFonts w:ascii="GHEA Grapalat" w:hAnsi="GHEA Grapalat"/>
        </w:rPr>
        <w:softHyphen/>
      </w:r>
      <w:r w:rsidRPr="00826FD4">
        <w:rPr>
          <w:rFonts w:ascii="GHEA Grapalat" w:hAnsi="GHEA Grapalat"/>
        </w:rPr>
        <w:t>թյան ո</w:t>
      </w:r>
      <w:r w:rsidR="000A6B96" w:rsidRPr="00826FD4">
        <w:rPr>
          <w:rFonts w:ascii="GHEA Grapalat" w:hAnsi="GHEA Grapalat"/>
        </w:rPr>
        <w:t xml:space="preserve">րոշման ընդունման անհրաժեշտությունը </w:t>
      </w:r>
      <w:r w:rsidR="007B38E2" w:rsidRPr="00826FD4">
        <w:rPr>
          <w:rFonts w:ascii="GHEA Grapalat" w:hAnsi="GHEA Grapalat"/>
        </w:rPr>
        <w:t>պայմանավորված է</w:t>
      </w:r>
      <w:r w:rsidR="000A6B96" w:rsidRPr="00826FD4">
        <w:rPr>
          <w:rFonts w:ascii="GHEA Grapalat" w:hAnsi="GHEA Grapalat"/>
        </w:rPr>
        <w:t xml:space="preserve"> </w:t>
      </w:r>
      <w:r w:rsidRPr="00826FD4">
        <w:rPr>
          <w:rFonts w:ascii="GHEA Grapalat" w:hAnsi="GHEA Grapalat"/>
        </w:rPr>
        <w:t>Հայաստանի Հանրա</w:t>
      </w:r>
      <w:r w:rsidR="00C52288">
        <w:rPr>
          <w:rFonts w:ascii="GHEA Grapalat" w:hAnsi="GHEA Grapalat"/>
        </w:rPr>
        <w:softHyphen/>
      </w:r>
      <w:r w:rsidRPr="00826FD4">
        <w:rPr>
          <w:rFonts w:ascii="GHEA Grapalat" w:hAnsi="GHEA Grapalat"/>
        </w:rPr>
        <w:t xml:space="preserve">պետության Արմավիրի մարզի Մեծամոր համայնքի Մարգարա բնակավայրում գտնվող տարածքում մաքսային հսկողության գործընթաց իրականացնելու նպատակով՝ մաքսակետի կառուցման 1-ին փուլի շինարարական աշխատանքների </w:t>
      </w:r>
      <w:r w:rsidR="001A3A51" w:rsidRPr="006241F3">
        <w:rPr>
          <w:rFonts w:ascii="GHEA Grapalat" w:eastAsia="Calibri" w:hAnsi="GHEA Grapalat" w:cs="Arial Unicode"/>
          <w:bCs/>
        </w:rPr>
        <w:t>համար ֆինանսական միջոցներով ապահովելու</w:t>
      </w:r>
      <w:r w:rsidR="001A3A51">
        <w:rPr>
          <w:rFonts w:ascii="GHEA Grapalat" w:eastAsia="Calibri" w:hAnsi="GHEA Grapalat" w:cs="Arial Unicode"/>
          <w:bCs/>
        </w:rPr>
        <w:t xml:space="preserve"> </w:t>
      </w:r>
      <w:r w:rsidR="001A3A51" w:rsidRPr="006241F3">
        <w:rPr>
          <w:rFonts w:ascii="GHEA Grapalat" w:eastAsia="Calibri" w:hAnsi="GHEA Grapalat" w:cs="Arial Unicode"/>
          <w:bCs/>
        </w:rPr>
        <w:t>ան</w:t>
      </w:r>
      <w:r w:rsidR="001A3A51" w:rsidRPr="000F5075">
        <w:rPr>
          <w:rFonts w:ascii="GHEA Grapalat" w:eastAsia="Calibri" w:hAnsi="GHEA Grapalat" w:cs="Arial Unicode"/>
          <w:bCs/>
        </w:rPr>
        <w:t>հրաժեշտությամբ։</w:t>
      </w:r>
    </w:p>
    <w:p w14:paraId="4B08CC29" w14:textId="13A46C64" w:rsidR="00480508" w:rsidRPr="00826FD4" w:rsidRDefault="00826FD4" w:rsidP="00826FD4">
      <w:pPr>
        <w:spacing w:line="360" w:lineRule="auto"/>
        <w:ind w:firstLine="540"/>
        <w:jc w:val="both"/>
        <w:rPr>
          <w:rFonts w:ascii="GHEA Grapalat" w:hAnsi="GHEA Grapalat"/>
          <w:b/>
          <w:bCs/>
        </w:rPr>
      </w:pPr>
      <w:r w:rsidRPr="00826FD4">
        <w:rPr>
          <w:lang w:val="fr-FR"/>
        </w:rPr>
        <w:t xml:space="preserve"> </w:t>
      </w:r>
    </w:p>
    <w:p w14:paraId="75AE9078" w14:textId="77777777" w:rsidR="00826FD4" w:rsidRDefault="00F86D02" w:rsidP="00826FD4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 w:cs="Arial"/>
          <w:lang w:eastAsia="x-none"/>
        </w:rPr>
      </w:pPr>
      <w:r w:rsidRPr="009E665F">
        <w:rPr>
          <w:rFonts w:ascii="GHEA Grapalat" w:hAnsi="GHEA Grapalat"/>
          <w:b/>
          <w:lang w:eastAsia="x-none"/>
        </w:rPr>
        <w:t>Ընթացիկ</w:t>
      </w:r>
      <w:r w:rsidRPr="009E665F">
        <w:rPr>
          <w:rFonts w:ascii="GHEA Grapalat" w:hAnsi="GHEA Grapalat"/>
          <w:b/>
          <w:lang w:eastAsia="en-US"/>
        </w:rPr>
        <w:t xml:space="preserve"> </w:t>
      </w:r>
      <w:r w:rsidRPr="009E665F">
        <w:rPr>
          <w:rFonts w:ascii="GHEA Grapalat" w:hAnsi="GHEA Grapalat" w:cs="Sylfaen"/>
          <w:b/>
          <w:bCs/>
          <w:lang w:val="af-ZA"/>
        </w:rPr>
        <w:t>իրավիճակը</w:t>
      </w:r>
      <w:r w:rsidRPr="009E665F">
        <w:rPr>
          <w:rFonts w:ascii="GHEA Grapalat" w:hAnsi="GHEA Grapalat"/>
          <w:b/>
          <w:lang w:eastAsia="en-US"/>
        </w:rPr>
        <w:t xml:space="preserve"> և խնդիրները</w:t>
      </w:r>
      <w:r w:rsidR="007B38E2" w:rsidRPr="009E665F">
        <w:rPr>
          <w:rFonts w:ascii="Cambria Math" w:hAnsi="Cambria Math" w:cs="Cambria Math"/>
          <w:lang w:eastAsia="x-none"/>
        </w:rPr>
        <w:t>․</w:t>
      </w:r>
    </w:p>
    <w:p w14:paraId="7E208E08" w14:textId="44E93D56" w:rsidR="00826FD4" w:rsidRPr="00826FD4" w:rsidRDefault="00826FD4" w:rsidP="003534B1">
      <w:pPr>
        <w:shd w:val="clear" w:color="auto" w:fill="FFFFFF"/>
        <w:tabs>
          <w:tab w:val="left" w:pos="567"/>
        </w:tabs>
        <w:spacing w:line="360" w:lineRule="auto"/>
        <w:jc w:val="both"/>
        <w:rPr>
          <w:rFonts w:ascii="GHEA Grapalat" w:hAnsi="GHEA Grapalat" w:cs="Arial"/>
          <w:lang w:eastAsia="x-none"/>
        </w:rPr>
      </w:pPr>
      <w:r>
        <w:rPr>
          <w:rFonts w:ascii="GHEA Grapalat" w:hAnsi="GHEA Grapalat"/>
          <w:b/>
          <w:lang w:eastAsia="x-none"/>
        </w:rPr>
        <w:tab/>
      </w:r>
      <w:r w:rsidRPr="00826FD4">
        <w:rPr>
          <w:rFonts w:ascii="GHEA Grapalat" w:hAnsi="GHEA Grapalat"/>
        </w:rPr>
        <w:t xml:space="preserve">Սկսվել և շարունակվում են «Մարգարա» մաքսակետի 1-ին փուլի շինարարական և մոնտաժային աշխատանքները։ </w:t>
      </w:r>
    </w:p>
    <w:p w14:paraId="41F5D147" w14:textId="14A469B0" w:rsidR="00826FD4" w:rsidRDefault="00826FD4" w:rsidP="003534B1">
      <w:pPr>
        <w:spacing w:line="360" w:lineRule="auto"/>
        <w:ind w:firstLine="567"/>
        <w:jc w:val="both"/>
        <w:rPr>
          <w:rFonts w:ascii="GHEA Grapalat" w:eastAsia="Calibri" w:hAnsi="GHEA Grapalat" w:cs="Arial Unicode"/>
          <w:bCs/>
        </w:rPr>
      </w:pPr>
      <w:r>
        <w:rPr>
          <w:rFonts w:ascii="GHEA Grapalat" w:eastAsia="Calibri" w:hAnsi="GHEA Grapalat" w:cs="Arial Unicode"/>
          <w:bCs/>
        </w:rPr>
        <w:t xml:space="preserve">Մաքսակետի կառուցման </w:t>
      </w:r>
      <w:r w:rsidRPr="002A19DE">
        <w:rPr>
          <w:rFonts w:ascii="GHEA Grapalat" w:eastAsia="Calibri" w:hAnsi="GHEA Grapalat" w:cs="Arial Unicode"/>
          <w:bCs/>
        </w:rPr>
        <w:t>2-րդ փուլի նախագծանախահաշվային փաստաթղթեր</w:t>
      </w:r>
      <w:r>
        <w:rPr>
          <w:rFonts w:ascii="GHEA Grapalat" w:eastAsia="Calibri" w:hAnsi="GHEA Grapalat" w:cs="Arial Unicode"/>
          <w:bCs/>
        </w:rPr>
        <w:t xml:space="preserve">ը </w:t>
      </w:r>
      <w:r w:rsidR="00465F3F">
        <w:rPr>
          <w:rFonts w:ascii="GHEA Grapalat" w:eastAsia="Calibri" w:hAnsi="GHEA Grapalat" w:cs="Arial Unicode"/>
          <w:bCs/>
          <w:lang w:val="en-US"/>
        </w:rPr>
        <w:t>արդեն իսկ ենթարկվել են պարզեցված փորձաքննության և ստացել են դրական եզրակացություն</w:t>
      </w:r>
      <w:r w:rsidRPr="002A19DE">
        <w:rPr>
          <w:rFonts w:ascii="GHEA Grapalat" w:eastAsia="Calibri" w:hAnsi="GHEA Grapalat" w:cs="Arial Unicode"/>
          <w:bCs/>
        </w:rPr>
        <w:t>։</w:t>
      </w:r>
    </w:p>
    <w:p w14:paraId="0E6A5AC0" w14:textId="18B35792" w:rsidR="00826FD4" w:rsidRDefault="00826FD4" w:rsidP="003534B1">
      <w:pPr>
        <w:shd w:val="clear" w:color="auto" w:fill="FFFFFF"/>
        <w:spacing w:line="360" w:lineRule="auto"/>
        <w:ind w:firstLine="540"/>
        <w:contextualSpacing/>
        <w:jc w:val="both"/>
        <w:rPr>
          <w:rFonts w:ascii="GHEA Grapalat" w:eastAsia="Calibri" w:hAnsi="GHEA Grapalat" w:cs="Arial Unicode"/>
          <w:bCs/>
        </w:rPr>
      </w:pPr>
      <w:r w:rsidRPr="004C0717">
        <w:rPr>
          <w:rFonts w:ascii="GHEA Grapalat" w:eastAsia="Calibri" w:hAnsi="GHEA Grapalat" w:cs="Arial Unicode"/>
          <w:bCs/>
        </w:rPr>
        <w:t>Մաքսակետի գործարկման համար սահմանված սեղմ ժամկետներով և դրա իրա</w:t>
      </w:r>
      <w:r w:rsidR="00C52288">
        <w:rPr>
          <w:rFonts w:ascii="GHEA Grapalat" w:eastAsia="Calibri" w:hAnsi="GHEA Grapalat" w:cs="Arial Unicode"/>
          <w:bCs/>
        </w:rPr>
        <w:softHyphen/>
      </w:r>
      <w:r w:rsidRPr="004C0717">
        <w:rPr>
          <w:rFonts w:ascii="GHEA Grapalat" w:eastAsia="Calibri" w:hAnsi="GHEA Grapalat" w:cs="Arial Unicode"/>
          <w:bCs/>
        </w:rPr>
        <w:t xml:space="preserve">կանացման գործընթացին առնչվող ոչ ստանդարտ մոտեցումներով պայմանավորված՝ անհրաժեշտություն է առաջացել գլխավոր կապալառու «Արտկոն» ՓԲԸ-ին տրամադրել </w:t>
      </w:r>
      <w:r w:rsidR="001A3A51">
        <w:rPr>
          <w:rFonts w:ascii="GHEA Grapalat" w:eastAsia="Calibri" w:hAnsi="GHEA Grapalat" w:cs="Arial Unicode"/>
          <w:bCs/>
          <w:lang w:val="en-US"/>
        </w:rPr>
        <w:t>գումար</w:t>
      </w:r>
      <w:r w:rsidRPr="004C0717">
        <w:rPr>
          <w:rFonts w:ascii="GHEA Grapalat" w:eastAsia="Calibri" w:hAnsi="GHEA Grapalat" w:cs="Arial Unicode"/>
          <w:bCs/>
        </w:rPr>
        <w:t xml:space="preserve">՝ </w:t>
      </w:r>
      <w:r w:rsidRPr="00F01BDF">
        <w:rPr>
          <w:rFonts w:ascii="GHEA Grapalat" w:eastAsia="Calibri" w:hAnsi="GHEA Grapalat" w:cs="Arial Unicode"/>
          <w:bCs/>
        </w:rPr>
        <w:t>20</w:t>
      </w:r>
      <w:r w:rsidRPr="00F01BDF">
        <w:rPr>
          <w:rFonts w:ascii="Cambria Math" w:eastAsia="Calibri" w:hAnsi="Cambria Math" w:cs="Cambria Math"/>
          <w:bCs/>
        </w:rPr>
        <w:t>․</w:t>
      </w:r>
      <w:r w:rsidRPr="00F01BDF">
        <w:rPr>
          <w:rFonts w:ascii="GHEA Grapalat" w:eastAsia="Calibri" w:hAnsi="GHEA Grapalat" w:cs="Arial Unicode"/>
          <w:bCs/>
        </w:rPr>
        <w:t>06</w:t>
      </w:r>
      <w:r w:rsidRPr="00F01BDF">
        <w:rPr>
          <w:rFonts w:ascii="Cambria Math" w:eastAsia="Calibri" w:hAnsi="Cambria Math" w:cs="Cambria Math"/>
          <w:bCs/>
        </w:rPr>
        <w:t>․</w:t>
      </w:r>
      <w:r w:rsidRPr="00F01BDF">
        <w:rPr>
          <w:rFonts w:ascii="GHEA Grapalat" w:eastAsia="Calibri" w:hAnsi="GHEA Grapalat" w:cs="Arial Unicode"/>
          <w:bCs/>
        </w:rPr>
        <w:t>2023թ</w:t>
      </w:r>
      <w:r w:rsidRPr="00F01BDF">
        <w:rPr>
          <w:rFonts w:ascii="Cambria Math" w:eastAsia="Calibri" w:hAnsi="Cambria Math" w:cs="Cambria Math"/>
          <w:bCs/>
        </w:rPr>
        <w:t>․</w:t>
      </w:r>
      <w:r w:rsidRPr="004C0717">
        <w:rPr>
          <w:rFonts w:ascii="GHEA Grapalat" w:eastAsia="Calibri" w:hAnsi="GHEA Grapalat" w:cs="Arial Unicode"/>
          <w:bCs/>
        </w:rPr>
        <w:t xml:space="preserve"> </w:t>
      </w:r>
      <w:r>
        <w:rPr>
          <w:rFonts w:ascii="GHEA Grapalat" w:eastAsia="Calibri" w:hAnsi="GHEA Grapalat" w:cs="Arial Unicode"/>
          <w:bCs/>
        </w:rPr>
        <w:t xml:space="preserve">կնքված </w:t>
      </w:r>
      <w:r w:rsidRPr="004C0717">
        <w:rPr>
          <w:rFonts w:ascii="GHEA Grapalat" w:eastAsia="Calibri" w:hAnsi="GHEA Grapalat" w:cs="Arial Unicode"/>
          <w:bCs/>
        </w:rPr>
        <w:t xml:space="preserve">թիվ </w:t>
      </w:r>
      <w:r>
        <w:rPr>
          <w:rFonts w:ascii="GHEA Grapalat" w:eastAsia="Calibri" w:hAnsi="GHEA Grapalat" w:cs="Arial Unicode"/>
          <w:bCs/>
        </w:rPr>
        <w:t xml:space="preserve">ՊԵԿ-ՀՄԱ-ԱՇՁԲ-23/2 </w:t>
      </w:r>
      <w:r w:rsidRPr="004C0717">
        <w:rPr>
          <w:rFonts w:ascii="GHEA Grapalat" w:eastAsia="Calibri" w:hAnsi="GHEA Grapalat" w:cs="Arial Unicode"/>
          <w:bCs/>
        </w:rPr>
        <w:t xml:space="preserve">պայմանագրի գնի </w:t>
      </w:r>
      <w:r w:rsidRPr="00826FD4">
        <w:rPr>
          <w:rFonts w:ascii="GHEA Grapalat" w:eastAsia="Calibri" w:hAnsi="GHEA Grapalat" w:cs="Arial Unicode"/>
          <w:bCs/>
        </w:rPr>
        <w:t xml:space="preserve">քառասունչորս </w:t>
      </w:r>
      <w:r w:rsidRPr="004C0717">
        <w:rPr>
          <w:rFonts w:ascii="GHEA Grapalat" w:eastAsia="Calibri" w:hAnsi="GHEA Grapalat" w:cs="Arial Unicode"/>
          <w:bCs/>
        </w:rPr>
        <w:t>տոկոսի չափով</w:t>
      </w:r>
      <w:r w:rsidR="001A3A51">
        <w:rPr>
          <w:rFonts w:ascii="GHEA Grapalat" w:eastAsia="Calibri" w:hAnsi="GHEA Grapalat" w:cs="Arial Unicode"/>
          <w:bCs/>
        </w:rPr>
        <w:t>՝</w:t>
      </w:r>
      <w:r w:rsidRPr="004C0717">
        <w:rPr>
          <w:rFonts w:ascii="GHEA Grapalat" w:eastAsia="Calibri" w:hAnsi="GHEA Grapalat" w:cs="Arial Unicode"/>
          <w:bCs/>
        </w:rPr>
        <w:t xml:space="preserve"> </w:t>
      </w:r>
      <w:r w:rsidR="001A3A51">
        <w:rPr>
          <w:rFonts w:ascii="GHEA Grapalat" w:hAnsi="GHEA Grapalat"/>
          <w:lang w:val="en-US"/>
        </w:rPr>
        <w:t xml:space="preserve">առնվազն երեք մոդուլային տաղավարների երկաթբետոնե հիմքերի սալերի </w:t>
      </w:r>
      <w:r w:rsidR="001A3A51">
        <w:rPr>
          <w:rFonts w:ascii="GHEA Grapalat" w:hAnsi="GHEA Grapalat"/>
          <w:lang w:val="en-US"/>
        </w:rPr>
        <w:t>աշխատանքների իրականացման պայմանով</w:t>
      </w:r>
      <w:r w:rsidRPr="004C0717">
        <w:rPr>
          <w:rFonts w:ascii="GHEA Grapalat" w:eastAsia="Calibri" w:hAnsi="GHEA Grapalat" w:cs="Arial Unicode"/>
          <w:bCs/>
        </w:rPr>
        <w:t>։</w:t>
      </w:r>
    </w:p>
    <w:p w14:paraId="4E82695E" w14:textId="401350B5" w:rsidR="00217BDD" w:rsidRDefault="00217BDD" w:rsidP="003534B1">
      <w:pPr>
        <w:shd w:val="clear" w:color="auto" w:fill="FFFFFF"/>
        <w:spacing w:line="360" w:lineRule="auto"/>
        <w:ind w:firstLine="540"/>
        <w:contextualSpacing/>
        <w:jc w:val="both"/>
        <w:rPr>
          <w:rFonts w:ascii="GHEA Grapalat" w:eastAsia="Calibri" w:hAnsi="GHEA Grapalat" w:cs="Arial Unicode"/>
          <w:bCs/>
          <w:lang w:val="en-US"/>
        </w:rPr>
      </w:pPr>
      <w:r>
        <w:rPr>
          <w:rFonts w:ascii="GHEA Grapalat" w:eastAsia="Calibri" w:hAnsi="GHEA Grapalat" w:cs="Arial Unicode"/>
          <w:bCs/>
          <w:lang w:val="en-US"/>
        </w:rPr>
        <w:t xml:space="preserve">Միևնույն ժամանակ հայտնում ենք, որ </w:t>
      </w:r>
      <w:r w:rsidRPr="004C0717">
        <w:rPr>
          <w:rFonts w:ascii="GHEA Grapalat" w:eastAsia="Calibri" w:hAnsi="GHEA Grapalat" w:cs="Arial Unicode"/>
          <w:bCs/>
        </w:rPr>
        <w:t>«Արտկոն» ՓԲԸ-ին</w:t>
      </w:r>
      <w:r>
        <w:rPr>
          <w:rFonts w:ascii="GHEA Grapalat" w:eastAsia="Calibri" w:hAnsi="GHEA Grapalat" w:cs="Arial Unicode"/>
          <w:bCs/>
          <w:lang w:val="en-US"/>
        </w:rPr>
        <w:t xml:space="preserve"> վճարվել է </w:t>
      </w:r>
      <w:r w:rsidR="005E517E">
        <w:rPr>
          <w:rFonts w:ascii="GHEA Grapalat" w:eastAsia="Calibri" w:hAnsi="GHEA Grapalat" w:cs="Arial Unicode"/>
          <w:bCs/>
          <w:lang w:val="en-US"/>
        </w:rPr>
        <w:t>140.4</w:t>
      </w:r>
      <w:r>
        <w:rPr>
          <w:rFonts w:ascii="GHEA Grapalat" w:eastAsia="Calibri" w:hAnsi="GHEA Grapalat" w:cs="Arial Unicode"/>
          <w:bCs/>
          <w:lang w:val="en-US"/>
        </w:rPr>
        <w:t xml:space="preserve"> մլն. դրամ կատարված շինարարական աշխատանքների համար: </w:t>
      </w:r>
    </w:p>
    <w:p w14:paraId="6D698722" w14:textId="6B7800D2" w:rsidR="00217BDD" w:rsidRDefault="00217BDD" w:rsidP="003534B1">
      <w:pPr>
        <w:shd w:val="clear" w:color="auto" w:fill="FFFFFF"/>
        <w:spacing w:line="360" w:lineRule="auto"/>
        <w:ind w:firstLine="540"/>
        <w:contextualSpacing/>
        <w:jc w:val="both"/>
        <w:rPr>
          <w:rFonts w:ascii="GHEA Grapalat" w:eastAsia="Calibri" w:hAnsi="GHEA Grapalat" w:cs="Arial Unicode"/>
          <w:bCs/>
          <w:lang w:val="en-US"/>
        </w:rPr>
      </w:pPr>
      <w:r>
        <w:rPr>
          <w:rFonts w:ascii="GHEA Grapalat" w:eastAsia="Calibri" w:hAnsi="GHEA Grapalat" w:cs="Arial Unicode"/>
          <w:bCs/>
          <w:lang w:val="en-US"/>
        </w:rPr>
        <w:lastRenderedPageBreak/>
        <w:t>Պայմանագրով սահմանված գումարի մնացած մասը՝ 110.2 մլն դրամը, փոխանցվելու է կապալառուին</w:t>
      </w:r>
      <w:r w:rsidR="001A3A51">
        <w:rPr>
          <w:rFonts w:ascii="GHEA Grapalat" w:eastAsia="Calibri" w:hAnsi="GHEA Grapalat" w:cs="Arial Unicode"/>
          <w:bCs/>
          <w:lang w:val="en-US"/>
        </w:rPr>
        <w:t>՝</w:t>
      </w:r>
      <w:r>
        <w:rPr>
          <w:rFonts w:ascii="GHEA Grapalat" w:eastAsia="Calibri" w:hAnsi="GHEA Grapalat" w:cs="Arial Unicode"/>
          <w:bCs/>
          <w:lang w:val="en-US"/>
        </w:rPr>
        <w:t xml:space="preserve"> </w:t>
      </w:r>
      <w:r w:rsidR="001A3A51">
        <w:rPr>
          <w:rFonts w:ascii="GHEA Grapalat" w:hAnsi="GHEA Grapalat"/>
          <w:lang w:val="en-US"/>
        </w:rPr>
        <w:t xml:space="preserve">առնվազն երեք մոդուլային տաղավարների երկաթբետոնե հիմքերի սալերի </w:t>
      </w:r>
      <w:r w:rsidR="001A3A51">
        <w:rPr>
          <w:rFonts w:ascii="GHEA Grapalat" w:hAnsi="GHEA Grapalat"/>
          <w:lang w:val="en-US"/>
        </w:rPr>
        <w:t>աշխատանքների իրականացման պայմանով</w:t>
      </w:r>
      <w:r>
        <w:rPr>
          <w:rFonts w:ascii="GHEA Grapalat" w:eastAsia="Calibri" w:hAnsi="GHEA Grapalat" w:cs="Arial Unicode"/>
          <w:bCs/>
          <w:lang w:val="en-US"/>
        </w:rPr>
        <w:t xml:space="preserve">: </w:t>
      </w:r>
    </w:p>
    <w:p w14:paraId="50C1F8E9" w14:textId="6B4B5D77" w:rsidR="00C84BD6" w:rsidRPr="009E665F" w:rsidRDefault="00F86D02" w:rsidP="00227CC6">
      <w:pPr>
        <w:numPr>
          <w:ilvl w:val="0"/>
          <w:numId w:val="16"/>
        </w:numPr>
        <w:tabs>
          <w:tab w:val="left" w:pos="900"/>
        </w:tabs>
        <w:spacing w:line="360" w:lineRule="auto"/>
        <w:ind w:left="0" w:firstLine="540"/>
        <w:rPr>
          <w:rFonts w:ascii="GHEA Grapalat" w:hAnsi="GHEA Grapalat"/>
        </w:rPr>
      </w:pPr>
      <w:r w:rsidRPr="009E665F">
        <w:rPr>
          <w:rFonts w:ascii="GHEA Grapalat" w:hAnsi="GHEA Grapalat"/>
          <w:b/>
        </w:rPr>
        <w:t xml:space="preserve">Կարգավորման </w:t>
      </w:r>
      <w:r w:rsidRPr="009E665F">
        <w:rPr>
          <w:rFonts w:ascii="GHEA Grapalat" w:hAnsi="GHEA Grapalat"/>
          <w:b/>
          <w:lang w:eastAsia="x-none"/>
        </w:rPr>
        <w:t>նպատակը</w:t>
      </w:r>
      <w:r w:rsidR="00826FD4">
        <w:rPr>
          <w:rFonts w:ascii="GHEA Grapalat" w:hAnsi="GHEA Grapalat"/>
          <w:b/>
        </w:rPr>
        <w:t>,</w:t>
      </w:r>
      <w:r w:rsidR="00826FD4">
        <w:rPr>
          <w:rFonts w:ascii="GHEA Grapalat" w:hAnsi="GHEA Grapalat"/>
          <w:b/>
          <w:lang w:val="en-US"/>
        </w:rPr>
        <w:t xml:space="preserve"> </w:t>
      </w:r>
      <w:r w:rsidRPr="009E665F">
        <w:rPr>
          <w:rFonts w:ascii="GHEA Grapalat" w:hAnsi="GHEA Grapalat"/>
          <w:b/>
        </w:rPr>
        <w:t>բնույթը</w:t>
      </w:r>
      <w:r w:rsidR="00826FD4">
        <w:rPr>
          <w:rFonts w:ascii="GHEA Grapalat" w:hAnsi="GHEA Grapalat"/>
          <w:b/>
          <w:lang w:val="en-US"/>
        </w:rPr>
        <w:t xml:space="preserve"> և արդյունքը</w:t>
      </w:r>
      <w:r w:rsidR="00614ABA" w:rsidRPr="009E665F">
        <w:rPr>
          <w:rFonts w:ascii="GHEA Grapalat" w:hAnsi="GHEA Grapalat"/>
          <w:b/>
        </w:rPr>
        <w:t>։</w:t>
      </w:r>
      <w:r w:rsidRPr="009E665F">
        <w:rPr>
          <w:rFonts w:ascii="GHEA Grapalat" w:hAnsi="GHEA Grapalat"/>
        </w:rPr>
        <w:t xml:space="preserve"> </w:t>
      </w:r>
    </w:p>
    <w:p w14:paraId="6667B8A8" w14:textId="05A20A8D" w:rsidR="00290AA7" w:rsidRDefault="00826FD4" w:rsidP="00290AA7">
      <w:pPr>
        <w:shd w:val="clear" w:color="auto" w:fill="FFFFFF"/>
        <w:spacing w:line="360" w:lineRule="auto"/>
        <w:ind w:firstLine="540"/>
        <w:contextualSpacing/>
        <w:jc w:val="both"/>
        <w:rPr>
          <w:rFonts w:ascii="GHEA Grapalat" w:eastAsia="Calibri" w:hAnsi="GHEA Grapalat" w:cs="Arial Unicode"/>
          <w:bCs/>
          <w:lang w:val="en-US"/>
        </w:rPr>
      </w:pPr>
      <w:r>
        <w:rPr>
          <w:rFonts w:ascii="GHEA Grapalat" w:eastAsia="Calibri" w:hAnsi="GHEA Grapalat" w:cs="Arial Unicode"/>
          <w:bCs/>
        </w:rPr>
        <w:tab/>
      </w:r>
      <w:r w:rsidRPr="00826FD4">
        <w:rPr>
          <w:rFonts w:ascii="GHEA Grapalat" w:eastAsia="Calibri" w:hAnsi="GHEA Grapalat" w:cs="Arial Unicode"/>
          <w:bCs/>
        </w:rPr>
        <w:t>Հաշվի առնելով</w:t>
      </w:r>
      <w:r w:rsidR="00263A22">
        <w:rPr>
          <w:rFonts w:ascii="GHEA Grapalat" w:eastAsia="Calibri" w:hAnsi="GHEA Grapalat" w:cs="Arial Unicode"/>
          <w:bCs/>
        </w:rPr>
        <w:t xml:space="preserve"> </w:t>
      </w:r>
      <w:r w:rsidR="00263A22">
        <w:rPr>
          <w:rFonts w:ascii="GHEA Grapalat" w:eastAsia="Calibri" w:hAnsi="GHEA Grapalat" w:cs="Arial Unicode"/>
          <w:bCs/>
          <w:lang w:val="en-US"/>
        </w:rPr>
        <w:t xml:space="preserve">օբյեկտի կարևորությունը և այն, </w:t>
      </w:r>
      <w:r w:rsidR="009D7AEE">
        <w:rPr>
          <w:rFonts w:ascii="GHEA Grapalat" w:eastAsia="Calibri" w:hAnsi="GHEA Grapalat" w:cs="Arial Unicode"/>
          <w:bCs/>
          <w:lang w:val="en-US"/>
        </w:rPr>
        <w:t>որ</w:t>
      </w:r>
      <w:r w:rsidR="00263A22">
        <w:rPr>
          <w:rFonts w:ascii="GHEA Grapalat" w:eastAsia="Calibri" w:hAnsi="GHEA Grapalat" w:cs="Arial Unicode"/>
          <w:bCs/>
          <w:lang w:val="en-US"/>
        </w:rPr>
        <w:t xml:space="preserve"> </w:t>
      </w:r>
      <w:r w:rsidR="00263A22">
        <w:rPr>
          <w:rFonts w:ascii="GHEA Grapalat" w:eastAsia="Calibri" w:hAnsi="GHEA Grapalat" w:cs="Arial Unicode"/>
          <w:bCs/>
        </w:rPr>
        <w:t xml:space="preserve">մաքսատան կառուցման </w:t>
      </w:r>
      <w:r w:rsidR="009D7AEE">
        <w:rPr>
          <w:rFonts w:ascii="GHEA Grapalat" w:eastAsia="Calibri" w:hAnsi="GHEA Grapalat" w:cs="Arial Unicode"/>
          <w:bCs/>
          <w:lang w:val="en-US"/>
        </w:rPr>
        <w:t>համար</w:t>
      </w:r>
      <w:r w:rsidRPr="00826FD4">
        <w:rPr>
          <w:rFonts w:ascii="GHEA Grapalat" w:eastAsia="Calibri" w:hAnsi="GHEA Grapalat" w:cs="Arial Unicode"/>
          <w:bCs/>
        </w:rPr>
        <w:t xml:space="preserve"> արդեն իսկ գլխավոր կապալառուի կողմից իր միջոցներով ձեռք </w:t>
      </w:r>
      <w:r w:rsidR="009D7AEE">
        <w:rPr>
          <w:rFonts w:ascii="GHEA Grapalat" w:eastAsia="Calibri" w:hAnsi="GHEA Grapalat" w:cs="Arial Unicode"/>
          <w:bCs/>
          <w:lang w:val="en-US"/>
        </w:rPr>
        <w:t>են</w:t>
      </w:r>
      <w:r w:rsidRPr="00826FD4">
        <w:rPr>
          <w:rFonts w:ascii="GHEA Grapalat" w:eastAsia="Calibri" w:hAnsi="GHEA Grapalat" w:cs="Arial Unicode"/>
          <w:bCs/>
        </w:rPr>
        <w:t xml:space="preserve"> բերվել </w:t>
      </w:r>
      <w:r w:rsidR="009D7AEE">
        <w:rPr>
          <w:rFonts w:ascii="GHEA Grapalat" w:eastAsia="Calibri" w:hAnsi="GHEA Grapalat" w:cs="Arial Unicode"/>
          <w:bCs/>
          <w:lang w:val="en-US"/>
        </w:rPr>
        <w:t xml:space="preserve">նյութեր </w:t>
      </w:r>
      <w:r w:rsidRPr="00826FD4">
        <w:rPr>
          <w:rFonts w:ascii="GHEA Grapalat" w:eastAsia="Calibri" w:hAnsi="GHEA Grapalat" w:cs="Arial Unicode"/>
          <w:bCs/>
        </w:rPr>
        <w:t xml:space="preserve">և </w:t>
      </w:r>
      <w:r w:rsidR="009D7AEE">
        <w:rPr>
          <w:rFonts w:ascii="GHEA Grapalat" w:eastAsia="Calibri" w:hAnsi="GHEA Grapalat" w:cs="Arial Unicode"/>
          <w:bCs/>
        </w:rPr>
        <w:t>պատրաստ</w:t>
      </w:r>
      <w:r w:rsidR="009D7AEE">
        <w:rPr>
          <w:rFonts w:ascii="GHEA Grapalat" w:eastAsia="Calibri" w:hAnsi="GHEA Grapalat" w:cs="Arial Unicode"/>
          <w:bCs/>
          <w:lang w:val="en-US"/>
        </w:rPr>
        <w:t>վ</w:t>
      </w:r>
      <w:r w:rsidRPr="00826FD4">
        <w:rPr>
          <w:rFonts w:ascii="GHEA Grapalat" w:eastAsia="Calibri" w:hAnsi="GHEA Grapalat" w:cs="Arial Unicode"/>
          <w:bCs/>
        </w:rPr>
        <w:t xml:space="preserve">ել </w:t>
      </w:r>
      <w:r w:rsidR="009D7AEE">
        <w:rPr>
          <w:rFonts w:ascii="GHEA Grapalat" w:eastAsia="Calibri" w:hAnsi="GHEA Grapalat" w:cs="Arial Unicode"/>
          <w:bCs/>
          <w:lang w:val="en-US"/>
        </w:rPr>
        <w:t>են</w:t>
      </w:r>
      <w:r w:rsidRPr="00826FD4">
        <w:rPr>
          <w:rFonts w:ascii="GHEA Grapalat" w:eastAsia="Calibri" w:hAnsi="GHEA Grapalat" w:cs="Arial Unicode"/>
          <w:bCs/>
        </w:rPr>
        <w:t xml:space="preserve"> վարչական մասնաշենքի և օժանդակ շինությունների հիմնակմախքների կոնստրուկցիաները</w:t>
      </w:r>
      <w:r w:rsidR="009D7AEE">
        <w:rPr>
          <w:rFonts w:ascii="GHEA Grapalat" w:eastAsia="Calibri" w:hAnsi="GHEA Grapalat" w:cs="Arial Unicode"/>
          <w:bCs/>
          <w:lang w:val="en-US"/>
        </w:rPr>
        <w:t>՝</w:t>
      </w:r>
      <w:r w:rsidR="009D7AEE">
        <w:rPr>
          <w:rFonts w:ascii="GHEA Grapalat" w:eastAsia="Calibri" w:hAnsi="GHEA Grapalat" w:cs="Arial Unicode"/>
          <w:bCs/>
        </w:rPr>
        <w:t xml:space="preserve"> </w:t>
      </w:r>
      <w:r w:rsidRPr="00826FD4">
        <w:rPr>
          <w:rFonts w:ascii="GHEA Grapalat" w:eastAsia="Calibri" w:hAnsi="GHEA Grapalat" w:cs="Arial Unicode"/>
          <w:bCs/>
        </w:rPr>
        <w:t xml:space="preserve">սույն որոշման նախագծով նախատեսվում է տրամադրել </w:t>
      </w:r>
      <w:r w:rsidR="001A3A51">
        <w:rPr>
          <w:rFonts w:ascii="GHEA Grapalat" w:eastAsia="Calibri" w:hAnsi="GHEA Grapalat" w:cs="Arial Unicode"/>
          <w:bCs/>
          <w:lang w:val="en-US"/>
        </w:rPr>
        <w:t>ֆինանսական միջոցներ</w:t>
      </w:r>
      <w:bookmarkStart w:id="3" w:name="_GoBack"/>
      <w:bookmarkEnd w:id="3"/>
      <w:r w:rsidRPr="00826FD4">
        <w:rPr>
          <w:rFonts w:ascii="GHEA Grapalat" w:eastAsia="Calibri" w:hAnsi="GHEA Grapalat" w:cs="Arial Unicode"/>
          <w:bCs/>
        </w:rPr>
        <w:t>։</w:t>
      </w:r>
      <w:r w:rsidR="00290AA7" w:rsidRPr="00290AA7">
        <w:rPr>
          <w:rFonts w:ascii="GHEA Grapalat" w:eastAsia="Calibri" w:hAnsi="GHEA Grapalat" w:cs="Arial Unicode"/>
          <w:bCs/>
          <w:lang w:val="en-US"/>
        </w:rPr>
        <w:t xml:space="preserve"> </w:t>
      </w:r>
    </w:p>
    <w:p w14:paraId="5DFD259C" w14:textId="210165F3" w:rsidR="00826FD4" w:rsidRPr="00826FD4" w:rsidRDefault="00826FD4" w:rsidP="00136800">
      <w:pPr>
        <w:shd w:val="clear" w:color="auto" w:fill="FFFFFF"/>
        <w:tabs>
          <w:tab w:val="left" w:pos="0"/>
          <w:tab w:val="left" w:pos="284"/>
          <w:tab w:val="left" w:pos="567"/>
        </w:tabs>
        <w:spacing w:line="360" w:lineRule="auto"/>
        <w:jc w:val="both"/>
        <w:rPr>
          <w:rFonts w:ascii="GHEA Grapalat" w:eastAsia="Calibri" w:hAnsi="GHEA Grapalat" w:cs="Arial Unicode"/>
          <w:bCs/>
        </w:rPr>
      </w:pPr>
      <w:r>
        <w:rPr>
          <w:rFonts w:ascii="GHEA Grapalat" w:eastAsia="Calibri" w:hAnsi="GHEA Grapalat" w:cs="Arial Unicode"/>
          <w:bCs/>
        </w:rPr>
        <w:tab/>
      </w:r>
      <w:r w:rsidR="00136800">
        <w:rPr>
          <w:rFonts w:ascii="GHEA Grapalat" w:eastAsia="Calibri" w:hAnsi="GHEA Grapalat" w:cs="Arial Unicode"/>
          <w:bCs/>
        </w:rPr>
        <w:tab/>
      </w:r>
      <w:r w:rsidRPr="00826FD4">
        <w:rPr>
          <w:rFonts w:ascii="GHEA Grapalat" w:eastAsia="Calibri" w:hAnsi="GHEA Grapalat" w:cs="Arial Unicode"/>
          <w:bCs/>
        </w:rPr>
        <w:t>Սույն որոշման ընդունման անհրաժեշտությունը բխում է մաքսակետը սահմանված ժամկետում շահագործման հանձնելու անհրաժեշտությունից։</w:t>
      </w:r>
    </w:p>
    <w:p w14:paraId="51494F12" w14:textId="3814699B" w:rsidR="00C84BD6" w:rsidRPr="009E665F" w:rsidRDefault="00F86D0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/>
        </w:rPr>
      </w:pPr>
      <w:r w:rsidRPr="009E665F">
        <w:rPr>
          <w:rFonts w:ascii="GHEA Grapalat" w:hAnsi="GHEA Grapalat"/>
          <w:b/>
        </w:rPr>
        <w:t>Նախագծի մշակման գործընթացում ներգրավված ինստիտուտները և անձինք</w:t>
      </w:r>
      <w:r w:rsidR="007B38E2" w:rsidRPr="009E665F">
        <w:rPr>
          <w:rFonts w:ascii="GHEA Grapalat" w:hAnsi="GHEA Grapalat"/>
        </w:rPr>
        <w:t>.</w:t>
      </w:r>
    </w:p>
    <w:p w14:paraId="789BE3C6" w14:textId="2B96A163" w:rsidR="00E4397D" w:rsidRPr="009E665F" w:rsidRDefault="00614ABA" w:rsidP="00826FD4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 w:cs="Sylfaen"/>
          <w:lang w:eastAsia="x-none"/>
        </w:rPr>
        <w:t>Ն</w:t>
      </w:r>
      <w:r w:rsidR="00F86D02" w:rsidRPr="009E665F">
        <w:rPr>
          <w:rFonts w:ascii="GHEA Grapalat" w:hAnsi="GHEA Grapalat" w:cs="Sylfaen"/>
          <w:lang w:eastAsia="x-none"/>
        </w:rPr>
        <w:t xml:space="preserve">ախագիծը մշակվել է Հայաստանի Հանրապետության </w:t>
      </w:r>
      <w:r w:rsidR="00C84BD6" w:rsidRPr="009E665F">
        <w:rPr>
          <w:rFonts w:ascii="GHEA Grapalat" w:hAnsi="GHEA Grapalat" w:cs="Sylfaen"/>
          <w:lang w:eastAsia="x-none"/>
        </w:rPr>
        <w:t>պ</w:t>
      </w:r>
      <w:r w:rsidR="00EF7A8C" w:rsidRPr="009E665F">
        <w:rPr>
          <w:rFonts w:ascii="GHEA Grapalat" w:hAnsi="GHEA Grapalat" w:cs="Sylfaen"/>
          <w:lang w:eastAsia="x-none"/>
        </w:rPr>
        <w:t>ետական եկամուտների կոմիտեի</w:t>
      </w:r>
      <w:r w:rsidR="00F86D02" w:rsidRPr="009E665F">
        <w:rPr>
          <w:rFonts w:ascii="GHEA Grapalat" w:hAnsi="GHEA Grapalat" w:cs="Sylfaen"/>
          <w:lang w:eastAsia="x-none"/>
        </w:rPr>
        <w:t xml:space="preserve"> </w:t>
      </w:r>
      <w:r w:rsidR="00F86D02" w:rsidRPr="009E665F">
        <w:rPr>
          <w:rFonts w:ascii="GHEA Grapalat" w:hAnsi="GHEA Grapalat"/>
        </w:rPr>
        <w:t xml:space="preserve">կողմից: </w:t>
      </w:r>
    </w:p>
    <w:p w14:paraId="4A620A0B" w14:textId="458E98FF" w:rsidR="007B38E2" w:rsidRPr="009E665F" w:rsidRDefault="007B38E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Sylfaen"/>
          <w:b/>
        </w:rPr>
      </w:pPr>
      <w:r w:rsidRPr="009E665F">
        <w:rPr>
          <w:rFonts w:ascii="GHEA Grapalat" w:hAnsi="GHEA Grapalat"/>
          <w:b/>
        </w:rPr>
        <w:t>Պետական</w:t>
      </w:r>
      <w:r w:rsidRPr="009E665F">
        <w:rPr>
          <w:rFonts w:ascii="GHEA Grapalat" w:hAnsi="GHEA Grapalat" w:cs="Sylfaen"/>
          <w:b/>
        </w:rPr>
        <w:t xml:space="preserve"> բյուջեի եկամուտներում և ծախսերում սպասվելիք փոփոխություն</w:t>
      </w:r>
      <w:r w:rsidR="00C52288">
        <w:rPr>
          <w:rFonts w:ascii="GHEA Grapalat" w:hAnsi="GHEA Grapalat" w:cs="Sylfaen"/>
          <w:b/>
        </w:rPr>
        <w:softHyphen/>
      </w:r>
      <w:r w:rsidRPr="009E665F">
        <w:rPr>
          <w:rFonts w:ascii="GHEA Grapalat" w:hAnsi="GHEA Grapalat" w:cs="Sylfaen"/>
          <w:b/>
        </w:rPr>
        <w:t>ների վերաբերյալ.</w:t>
      </w:r>
    </w:p>
    <w:p w14:paraId="60639BE2" w14:textId="4401B56F" w:rsidR="00C9028D" w:rsidRDefault="007B38E2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</w:rPr>
      </w:pPr>
      <w:r w:rsidRPr="009E665F">
        <w:rPr>
          <w:rFonts w:ascii="GHEA Grapalat" w:hAnsi="GHEA Grapalat" w:cs="Sylfaen"/>
        </w:rPr>
        <w:t>Նախագծի ընդունման կապակցությամբ պետական կամ տեղական ինքնակառա</w:t>
      </w:r>
      <w:r w:rsidR="00C52288">
        <w:rPr>
          <w:rFonts w:ascii="GHEA Grapalat" w:hAnsi="GHEA Grapalat" w:cs="Sylfaen"/>
        </w:rPr>
        <w:softHyphen/>
      </w:r>
      <w:r w:rsidRPr="009E665F">
        <w:rPr>
          <w:rFonts w:ascii="GHEA Grapalat" w:hAnsi="GHEA Grapalat" w:cs="Sylfaen"/>
        </w:rPr>
        <w:t xml:space="preserve">վարման </w:t>
      </w:r>
      <w:r w:rsidRPr="008D40F9">
        <w:rPr>
          <w:rFonts w:ascii="GHEA Grapalat" w:hAnsi="GHEA Grapalat" w:cs="Sylfaen"/>
        </w:rPr>
        <w:t>մարմնի բյուջեում եկամուտների և ծախսերի ավելացում կամ նվազեցում չի նախա</w:t>
      </w:r>
      <w:r w:rsidR="00C52288">
        <w:rPr>
          <w:rFonts w:ascii="GHEA Grapalat" w:hAnsi="GHEA Grapalat" w:cs="Sylfaen"/>
        </w:rPr>
        <w:softHyphen/>
      </w:r>
      <w:r w:rsidRPr="008D40F9">
        <w:rPr>
          <w:rFonts w:ascii="GHEA Grapalat" w:hAnsi="GHEA Grapalat" w:cs="Sylfaen"/>
        </w:rPr>
        <w:t>տեսվում:</w:t>
      </w:r>
      <w:r w:rsidR="00AF0C67" w:rsidRPr="008D40F9">
        <w:rPr>
          <w:rFonts w:ascii="GHEA Grapalat" w:hAnsi="GHEA Grapalat" w:cs="Sylfaen"/>
        </w:rPr>
        <w:t xml:space="preserve"> </w:t>
      </w:r>
    </w:p>
    <w:p w14:paraId="1682A6BB" w14:textId="77777777" w:rsidR="001659DE" w:rsidRPr="009E665F" w:rsidRDefault="001659DE" w:rsidP="001659DE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b/>
          <w:lang w:eastAsia="en-US"/>
        </w:rPr>
      </w:pPr>
      <w:r w:rsidRPr="009E665F">
        <w:rPr>
          <w:rFonts w:ascii="GHEA Grapalat" w:hAnsi="GHEA Grapalat"/>
          <w:b/>
        </w:rPr>
        <w:t>Կապը ռազմավարական փաստաթղթերի հետ. Հայաստանի վերափոխման ռազմավարություն 2050, ՀՀ կառավարության 2021-2026թթ. ծրագիր, ոլորտային և/կամ այլ ռազմավարություններ</w:t>
      </w:r>
      <w:r w:rsidRPr="009E665F">
        <w:rPr>
          <w:rFonts w:ascii="GHEA Grapalat" w:hAnsi="GHEA Grapalat" w:cs="Cambria Math"/>
          <w:b/>
        </w:rPr>
        <w:t>.</w:t>
      </w:r>
    </w:p>
    <w:p w14:paraId="2D431BF1" w14:textId="77777777" w:rsidR="001659DE" w:rsidRPr="009E665F" w:rsidRDefault="001659DE" w:rsidP="001659DE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41297">
        <w:rPr>
          <w:rFonts w:ascii="GHEA Grapalat" w:hAnsi="GHEA Grapalat"/>
        </w:rPr>
        <w:t>ՀՀ կառավարության որոշման նախագծի ընդունումը չի բխում վերը նշված ռազմա</w:t>
      </w:r>
      <w:r>
        <w:rPr>
          <w:rFonts w:ascii="GHEA Grapalat" w:hAnsi="GHEA Grapalat"/>
        </w:rPr>
        <w:softHyphen/>
      </w:r>
      <w:r w:rsidRPr="00941297">
        <w:rPr>
          <w:rFonts w:ascii="GHEA Grapalat" w:hAnsi="GHEA Grapalat"/>
        </w:rPr>
        <w:t>վարական փաստաթղթերից:</w:t>
      </w:r>
    </w:p>
    <w:p w14:paraId="21DF81C8" w14:textId="77777777" w:rsidR="001659DE" w:rsidRDefault="001659DE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</w:rPr>
      </w:pPr>
    </w:p>
    <w:p w14:paraId="0B605B0D" w14:textId="77777777" w:rsidR="00AF0C67" w:rsidRPr="009E665F" w:rsidRDefault="00AF0C67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</w:rPr>
      </w:pPr>
    </w:p>
    <w:sectPr w:rsidR="00AF0C67" w:rsidRPr="009E665F" w:rsidSect="00EF3B76">
      <w:pgSz w:w="11906" w:h="16838"/>
      <w:pgMar w:top="720" w:right="656" w:bottom="10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91F50"/>
    <w:multiLevelType w:val="hybridMultilevel"/>
    <w:tmpl w:val="E1A8980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ED77E8C"/>
    <w:multiLevelType w:val="hybridMultilevel"/>
    <w:tmpl w:val="30EE79B2"/>
    <w:lvl w:ilvl="0" w:tplc="61D2133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2" w:hanging="360"/>
      </w:pPr>
    </w:lvl>
    <w:lvl w:ilvl="2" w:tplc="0409001B" w:tentative="1">
      <w:start w:val="1"/>
      <w:numFmt w:val="lowerRoman"/>
      <w:lvlText w:val="%3."/>
      <w:lvlJc w:val="right"/>
      <w:pPr>
        <w:ind w:left="2082" w:hanging="180"/>
      </w:pPr>
    </w:lvl>
    <w:lvl w:ilvl="3" w:tplc="0409000F" w:tentative="1">
      <w:start w:val="1"/>
      <w:numFmt w:val="decimal"/>
      <w:lvlText w:val="%4."/>
      <w:lvlJc w:val="left"/>
      <w:pPr>
        <w:ind w:left="2802" w:hanging="360"/>
      </w:pPr>
    </w:lvl>
    <w:lvl w:ilvl="4" w:tplc="04090019" w:tentative="1">
      <w:start w:val="1"/>
      <w:numFmt w:val="lowerLetter"/>
      <w:lvlText w:val="%5."/>
      <w:lvlJc w:val="left"/>
      <w:pPr>
        <w:ind w:left="3522" w:hanging="360"/>
      </w:pPr>
    </w:lvl>
    <w:lvl w:ilvl="5" w:tplc="0409001B" w:tentative="1">
      <w:start w:val="1"/>
      <w:numFmt w:val="lowerRoman"/>
      <w:lvlText w:val="%6."/>
      <w:lvlJc w:val="right"/>
      <w:pPr>
        <w:ind w:left="4242" w:hanging="180"/>
      </w:pPr>
    </w:lvl>
    <w:lvl w:ilvl="6" w:tplc="0409000F" w:tentative="1">
      <w:start w:val="1"/>
      <w:numFmt w:val="decimal"/>
      <w:lvlText w:val="%7."/>
      <w:lvlJc w:val="left"/>
      <w:pPr>
        <w:ind w:left="4962" w:hanging="360"/>
      </w:pPr>
    </w:lvl>
    <w:lvl w:ilvl="7" w:tplc="04090019" w:tentative="1">
      <w:start w:val="1"/>
      <w:numFmt w:val="lowerLetter"/>
      <w:lvlText w:val="%8."/>
      <w:lvlJc w:val="left"/>
      <w:pPr>
        <w:ind w:left="5682" w:hanging="360"/>
      </w:pPr>
    </w:lvl>
    <w:lvl w:ilvl="8" w:tplc="040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0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D5E4D"/>
    <w:multiLevelType w:val="hybridMultilevel"/>
    <w:tmpl w:val="D4404A10"/>
    <w:lvl w:ilvl="0" w:tplc="A914CE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4"/>
  </w:num>
  <w:num w:numId="5">
    <w:abstractNumId w:val="4"/>
  </w:num>
  <w:num w:numId="6">
    <w:abstractNumId w:val="1"/>
  </w:num>
  <w:num w:numId="7">
    <w:abstractNumId w:val="13"/>
  </w:num>
  <w:num w:numId="8">
    <w:abstractNumId w:val="15"/>
  </w:num>
  <w:num w:numId="9">
    <w:abstractNumId w:val="2"/>
  </w:num>
  <w:num w:numId="10">
    <w:abstractNumId w:val="12"/>
  </w:num>
  <w:num w:numId="11">
    <w:abstractNumId w:val="11"/>
  </w:num>
  <w:num w:numId="12">
    <w:abstractNumId w:val="7"/>
  </w:num>
  <w:num w:numId="13">
    <w:abstractNumId w:val="10"/>
  </w:num>
  <w:num w:numId="14">
    <w:abstractNumId w:val="3"/>
  </w:num>
  <w:num w:numId="15">
    <w:abstractNumId w:val="5"/>
  </w:num>
  <w:num w:numId="16">
    <w:abstractNumId w:val="16"/>
  </w:num>
  <w:num w:numId="17">
    <w:abstractNumId w:val="9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07197"/>
    <w:rsid w:val="00025B24"/>
    <w:rsid w:val="00025C70"/>
    <w:rsid w:val="00027A43"/>
    <w:rsid w:val="00030744"/>
    <w:rsid w:val="00030AFC"/>
    <w:rsid w:val="00057381"/>
    <w:rsid w:val="00060446"/>
    <w:rsid w:val="00061DA0"/>
    <w:rsid w:val="0006295D"/>
    <w:rsid w:val="000651B6"/>
    <w:rsid w:val="000739FB"/>
    <w:rsid w:val="00074A74"/>
    <w:rsid w:val="000771A8"/>
    <w:rsid w:val="00081306"/>
    <w:rsid w:val="000829AD"/>
    <w:rsid w:val="00083F25"/>
    <w:rsid w:val="00087FD7"/>
    <w:rsid w:val="0009013B"/>
    <w:rsid w:val="000A6B96"/>
    <w:rsid w:val="000B57B7"/>
    <w:rsid w:val="000B79AA"/>
    <w:rsid w:val="000C2D28"/>
    <w:rsid w:val="000C3134"/>
    <w:rsid w:val="000C371E"/>
    <w:rsid w:val="000C4CCB"/>
    <w:rsid w:val="000D00A6"/>
    <w:rsid w:val="000D7156"/>
    <w:rsid w:val="000E3D5F"/>
    <w:rsid w:val="000E7245"/>
    <w:rsid w:val="000E7749"/>
    <w:rsid w:val="000E7A1E"/>
    <w:rsid w:val="000E7FB3"/>
    <w:rsid w:val="000F43EF"/>
    <w:rsid w:val="00101EE8"/>
    <w:rsid w:val="0010324C"/>
    <w:rsid w:val="0011016E"/>
    <w:rsid w:val="001176D6"/>
    <w:rsid w:val="00117B17"/>
    <w:rsid w:val="00126D6A"/>
    <w:rsid w:val="00133ADD"/>
    <w:rsid w:val="00135119"/>
    <w:rsid w:val="00136800"/>
    <w:rsid w:val="001378EE"/>
    <w:rsid w:val="00145E6B"/>
    <w:rsid w:val="00154089"/>
    <w:rsid w:val="00161725"/>
    <w:rsid w:val="001654FB"/>
    <w:rsid w:val="001659DE"/>
    <w:rsid w:val="0016724A"/>
    <w:rsid w:val="00170640"/>
    <w:rsid w:val="00173632"/>
    <w:rsid w:val="001736D9"/>
    <w:rsid w:val="00177445"/>
    <w:rsid w:val="001930EB"/>
    <w:rsid w:val="001940A5"/>
    <w:rsid w:val="001945C9"/>
    <w:rsid w:val="0019522F"/>
    <w:rsid w:val="0019650F"/>
    <w:rsid w:val="001A3A51"/>
    <w:rsid w:val="001A7DBC"/>
    <w:rsid w:val="001A7F4E"/>
    <w:rsid w:val="001B73AD"/>
    <w:rsid w:val="001C0314"/>
    <w:rsid w:val="001C3649"/>
    <w:rsid w:val="001C59C5"/>
    <w:rsid w:val="001C64F1"/>
    <w:rsid w:val="001D1461"/>
    <w:rsid w:val="001D1F02"/>
    <w:rsid w:val="001D2B03"/>
    <w:rsid w:val="001D3230"/>
    <w:rsid w:val="001D34DD"/>
    <w:rsid w:val="001D3D8E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17BDD"/>
    <w:rsid w:val="002232FE"/>
    <w:rsid w:val="002262E8"/>
    <w:rsid w:val="00227CC6"/>
    <w:rsid w:val="002356E7"/>
    <w:rsid w:val="00236F99"/>
    <w:rsid w:val="00243205"/>
    <w:rsid w:val="00244B48"/>
    <w:rsid w:val="00255B0B"/>
    <w:rsid w:val="0026114D"/>
    <w:rsid w:val="00263A22"/>
    <w:rsid w:val="00273846"/>
    <w:rsid w:val="002818EF"/>
    <w:rsid w:val="00285B7D"/>
    <w:rsid w:val="00290AA7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29EE"/>
    <w:rsid w:val="002E351D"/>
    <w:rsid w:val="002F1924"/>
    <w:rsid w:val="002F5C43"/>
    <w:rsid w:val="0030032F"/>
    <w:rsid w:val="00300B00"/>
    <w:rsid w:val="00315790"/>
    <w:rsid w:val="00316259"/>
    <w:rsid w:val="003167B1"/>
    <w:rsid w:val="00316CEA"/>
    <w:rsid w:val="00330B96"/>
    <w:rsid w:val="00334762"/>
    <w:rsid w:val="003373D7"/>
    <w:rsid w:val="00350BD5"/>
    <w:rsid w:val="003534B1"/>
    <w:rsid w:val="003549A8"/>
    <w:rsid w:val="00355675"/>
    <w:rsid w:val="00362CA1"/>
    <w:rsid w:val="003723FB"/>
    <w:rsid w:val="00373C8D"/>
    <w:rsid w:val="00380982"/>
    <w:rsid w:val="0038347A"/>
    <w:rsid w:val="0038414E"/>
    <w:rsid w:val="00385E5A"/>
    <w:rsid w:val="00392DDC"/>
    <w:rsid w:val="003A412A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4024E9"/>
    <w:rsid w:val="0040299F"/>
    <w:rsid w:val="00404303"/>
    <w:rsid w:val="00410B3D"/>
    <w:rsid w:val="004167B3"/>
    <w:rsid w:val="004179DC"/>
    <w:rsid w:val="0042211E"/>
    <w:rsid w:val="00431C27"/>
    <w:rsid w:val="00433915"/>
    <w:rsid w:val="00436B5C"/>
    <w:rsid w:val="0045043D"/>
    <w:rsid w:val="00454AB5"/>
    <w:rsid w:val="00461C32"/>
    <w:rsid w:val="00465F3F"/>
    <w:rsid w:val="00472A6E"/>
    <w:rsid w:val="004736B7"/>
    <w:rsid w:val="00473956"/>
    <w:rsid w:val="00480508"/>
    <w:rsid w:val="004806ED"/>
    <w:rsid w:val="004823E2"/>
    <w:rsid w:val="00483F21"/>
    <w:rsid w:val="00484D82"/>
    <w:rsid w:val="00491818"/>
    <w:rsid w:val="004919FC"/>
    <w:rsid w:val="00492444"/>
    <w:rsid w:val="00494B68"/>
    <w:rsid w:val="00494FA1"/>
    <w:rsid w:val="00495258"/>
    <w:rsid w:val="004A07B9"/>
    <w:rsid w:val="004B1C73"/>
    <w:rsid w:val="004C21A7"/>
    <w:rsid w:val="004D03AB"/>
    <w:rsid w:val="004E1B2C"/>
    <w:rsid w:val="004E5CBB"/>
    <w:rsid w:val="004F6879"/>
    <w:rsid w:val="005159C5"/>
    <w:rsid w:val="00522193"/>
    <w:rsid w:val="0052585D"/>
    <w:rsid w:val="0054111D"/>
    <w:rsid w:val="0054123E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A6C"/>
    <w:rsid w:val="005A2B2A"/>
    <w:rsid w:val="005B4D82"/>
    <w:rsid w:val="005B6BC9"/>
    <w:rsid w:val="005C09E6"/>
    <w:rsid w:val="005D2E9D"/>
    <w:rsid w:val="005D3CBF"/>
    <w:rsid w:val="005D61BB"/>
    <w:rsid w:val="005E517E"/>
    <w:rsid w:val="005E7BDA"/>
    <w:rsid w:val="005F3749"/>
    <w:rsid w:val="005F6642"/>
    <w:rsid w:val="00601907"/>
    <w:rsid w:val="0060239F"/>
    <w:rsid w:val="00604AAC"/>
    <w:rsid w:val="00607A2D"/>
    <w:rsid w:val="00614ABA"/>
    <w:rsid w:val="0062097C"/>
    <w:rsid w:val="00623484"/>
    <w:rsid w:val="00627D9C"/>
    <w:rsid w:val="00640B98"/>
    <w:rsid w:val="00642E6B"/>
    <w:rsid w:val="00662DDD"/>
    <w:rsid w:val="00694201"/>
    <w:rsid w:val="00694B32"/>
    <w:rsid w:val="00695537"/>
    <w:rsid w:val="006A13AA"/>
    <w:rsid w:val="006A18B9"/>
    <w:rsid w:val="006A4AA4"/>
    <w:rsid w:val="006B4DCC"/>
    <w:rsid w:val="006C0366"/>
    <w:rsid w:val="006C2475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709D6"/>
    <w:rsid w:val="00786443"/>
    <w:rsid w:val="00796E89"/>
    <w:rsid w:val="007A22AA"/>
    <w:rsid w:val="007B38E2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80368B"/>
    <w:rsid w:val="008056B8"/>
    <w:rsid w:val="00805E9E"/>
    <w:rsid w:val="00806F01"/>
    <w:rsid w:val="00813FC9"/>
    <w:rsid w:val="00814549"/>
    <w:rsid w:val="0082420F"/>
    <w:rsid w:val="008245F1"/>
    <w:rsid w:val="00826FD4"/>
    <w:rsid w:val="008355C0"/>
    <w:rsid w:val="00836052"/>
    <w:rsid w:val="00840326"/>
    <w:rsid w:val="00840A1C"/>
    <w:rsid w:val="00842D1A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40F9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423D0"/>
    <w:rsid w:val="009523CF"/>
    <w:rsid w:val="00953D02"/>
    <w:rsid w:val="00954E7C"/>
    <w:rsid w:val="00981C34"/>
    <w:rsid w:val="00981FAA"/>
    <w:rsid w:val="00985B3B"/>
    <w:rsid w:val="0099257A"/>
    <w:rsid w:val="009B1514"/>
    <w:rsid w:val="009B2BBE"/>
    <w:rsid w:val="009B549A"/>
    <w:rsid w:val="009C08E4"/>
    <w:rsid w:val="009C1D9B"/>
    <w:rsid w:val="009C3FA2"/>
    <w:rsid w:val="009C7256"/>
    <w:rsid w:val="009C7290"/>
    <w:rsid w:val="009D3097"/>
    <w:rsid w:val="009D4D36"/>
    <w:rsid w:val="009D64F8"/>
    <w:rsid w:val="009D6F1F"/>
    <w:rsid w:val="009D7AEE"/>
    <w:rsid w:val="009E1F83"/>
    <w:rsid w:val="009E62E4"/>
    <w:rsid w:val="009E665F"/>
    <w:rsid w:val="009F4850"/>
    <w:rsid w:val="009F4996"/>
    <w:rsid w:val="009F4ABA"/>
    <w:rsid w:val="009F79C7"/>
    <w:rsid w:val="00A10C09"/>
    <w:rsid w:val="00A11047"/>
    <w:rsid w:val="00A112B4"/>
    <w:rsid w:val="00A13619"/>
    <w:rsid w:val="00A16E71"/>
    <w:rsid w:val="00A17FDB"/>
    <w:rsid w:val="00A20E59"/>
    <w:rsid w:val="00A25550"/>
    <w:rsid w:val="00A27C3D"/>
    <w:rsid w:val="00A308A9"/>
    <w:rsid w:val="00A324B7"/>
    <w:rsid w:val="00A37B2A"/>
    <w:rsid w:val="00A50A09"/>
    <w:rsid w:val="00A524D7"/>
    <w:rsid w:val="00A53348"/>
    <w:rsid w:val="00A62787"/>
    <w:rsid w:val="00A66C8A"/>
    <w:rsid w:val="00A7496C"/>
    <w:rsid w:val="00A74A6B"/>
    <w:rsid w:val="00A760E3"/>
    <w:rsid w:val="00A97BAF"/>
    <w:rsid w:val="00AA5E4E"/>
    <w:rsid w:val="00AB0D8A"/>
    <w:rsid w:val="00AB31BB"/>
    <w:rsid w:val="00AB37D9"/>
    <w:rsid w:val="00AB7B93"/>
    <w:rsid w:val="00AC195D"/>
    <w:rsid w:val="00AC50B7"/>
    <w:rsid w:val="00AD558A"/>
    <w:rsid w:val="00AD73BF"/>
    <w:rsid w:val="00AE0704"/>
    <w:rsid w:val="00AE6C59"/>
    <w:rsid w:val="00AF0C67"/>
    <w:rsid w:val="00AF2695"/>
    <w:rsid w:val="00AF5C62"/>
    <w:rsid w:val="00B00E0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0D88"/>
    <w:rsid w:val="00B91D38"/>
    <w:rsid w:val="00BB1053"/>
    <w:rsid w:val="00BB3733"/>
    <w:rsid w:val="00BC1937"/>
    <w:rsid w:val="00BC24CB"/>
    <w:rsid w:val="00BD0A50"/>
    <w:rsid w:val="00BD3494"/>
    <w:rsid w:val="00BD50D7"/>
    <w:rsid w:val="00BD72E7"/>
    <w:rsid w:val="00BE1148"/>
    <w:rsid w:val="00BF0AF5"/>
    <w:rsid w:val="00BF1BE0"/>
    <w:rsid w:val="00BF2BBC"/>
    <w:rsid w:val="00C15250"/>
    <w:rsid w:val="00C152A9"/>
    <w:rsid w:val="00C16937"/>
    <w:rsid w:val="00C20275"/>
    <w:rsid w:val="00C319E1"/>
    <w:rsid w:val="00C34182"/>
    <w:rsid w:val="00C346FD"/>
    <w:rsid w:val="00C47D39"/>
    <w:rsid w:val="00C52288"/>
    <w:rsid w:val="00C53762"/>
    <w:rsid w:val="00C56F0E"/>
    <w:rsid w:val="00C66EC9"/>
    <w:rsid w:val="00C72811"/>
    <w:rsid w:val="00C72A19"/>
    <w:rsid w:val="00C7414E"/>
    <w:rsid w:val="00C74F76"/>
    <w:rsid w:val="00C76038"/>
    <w:rsid w:val="00C833C2"/>
    <w:rsid w:val="00C84BD6"/>
    <w:rsid w:val="00C8748C"/>
    <w:rsid w:val="00C9028D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11598"/>
    <w:rsid w:val="00D33006"/>
    <w:rsid w:val="00D34F62"/>
    <w:rsid w:val="00D61374"/>
    <w:rsid w:val="00D621D8"/>
    <w:rsid w:val="00D63F5D"/>
    <w:rsid w:val="00D71B6A"/>
    <w:rsid w:val="00D72957"/>
    <w:rsid w:val="00D82542"/>
    <w:rsid w:val="00D837D0"/>
    <w:rsid w:val="00D919F1"/>
    <w:rsid w:val="00DC45D4"/>
    <w:rsid w:val="00DD7570"/>
    <w:rsid w:val="00DE0C90"/>
    <w:rsid w:val="00DE1C07"/>
    <w:rsid w:val="00E0039F"/>
    <w:rsid w:val="00E03A5F"/>
    <w:rsid w:val="00E04D9A"/>
    <w:rsid w:val="00E05EFC"/>
    <w:rsid w:val="00E07079"/>
    <w:rsid w:val="00E10A1B"/>
    <w:rsid w:val="00E14F30"/>
    <w:rsid w:val="00E26821"/>
    <w:rsid w:val="00E27BBD"/>
    <w:rsid w:val="00E33348"/>
    <w:rsid w:val="00E36455"/>
    <w:rsid w:val="00E40D79"/>
    <w:rsid w:val="00E4397D"/>
    <w:rsid w:val="00E51FA1"/>
    <w:rsid w:val="00E653C2"/>
    <w:rsid w:val="00E75B9C"/>
    <w:rsid w:val="00E764F9"/>
    <w:rsid w:val="00E8127B"/>
    <w:rsid w:val="00E82C72"/>
    <w:rsid w:val="00E86DF2"/>
    <w:rsid w:val="00E871F0"/>
    <w:rsid w:val="00E9142E"/>
    <w:rsid w:val="00E91826"/>
    <w:rsid w:val="00EA13EC"/>
    <w:rsid w:val="00EA1EE5"/>
    <w:rsid w:val="00EA5A37"/>
    <w:rsid w:val="00EB0FDF"/>
    <w:rsid w:val="00EB196B"/>
    <w:rsid w:val="00EB1B30"/>
    <w:rsid w:val="00EB1F1B"/>
    <w:rsid w:val="00EB2997"/>
    <w:rsid w:val="00EB6063"/>
    <w:rsid w:val="00EB76E3"/>
    <w:rsid w:val="00EC0F87"/>
    <w:rsid w:val="00EC5D7C"/>
    <w:rsid w:val="00EC6237"/>
    <w:rsid w:val="00ED62AE"/>
    <w:rsid w:val="00EE01B7"/>
    <w:rsid w:val="00EE37C7"/>
    <w:rsid w:val="00EE5A28"/>
    <w:rsid w:val="00EF1BEE"/>
    <w:rsid w:val="00EF38B2"/>
    <w:rsid w:val="00EF3B76"/>
    <w:rsid w:val="00EF40D5"/>
    <w:rsid w:val="00EF7A8C"/>
    <w:rsid w:val="00F034FE"/>
    <w:rsid w:val="00F04BB4"/>
    <w:rsid w:val="00F05C65"/>
    <w:rsid w:val="00F06DFF"/>
    <w:rsid w:val="00F13FD7"/>
    <w:rsid w:val="00F23A15"/>
    <w:rsid w:val="00F42E2E"/>
    <w:rsid w:val="00F47F04"/>
    <w:rsid w:val="00F623B7"/>
    <w:rsid w:val="00F65515"/>
    <w:rsid w:val="00F71BE2"/>
    <w:rsid w:val="00F80833"/>
    <w:rsid w:val="00F86D02"/>
    <w:rsid w:val="00FA130B"/>
    <w:rsid w:val="00FA2B2E"/>
    <w:rsid w:val="00FA634D"/>
    <w:rsid w:val="00FB4E0C"/>
    <w:rsid w:val="00FC0E97"/>
    <w:rsid w:val="00FC3D8C"/>
    <w:rsid w:val="00FC3D95"/>
    <w:rsid w:val="00FC4C4B"/>
    <w:rsid w:val="00FD0C7D"/>
    <w:rsid w:val="00FE6F78"/>
    <w:rsid w:val="00FF068A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noProof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162DF-5B82-4430-A35D-D112BDF8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 Petrosyan1</dc:creator>
  <cp:keywords>https://mul2.gov.am/tasks/821164/oneclick/Himnavorum (1).docx?token=e853dabf494ef65a2572b78eb363e29f</cp:keywords>
  <cp:lastModifiedBy>Mariam Sargsyan</cp:lastModifiedBy>
  <cp:revision>57</cp:revision>
  <cp:lastPrinted>2022-03-23T06:07:00Z</cp:lastPrinted>
  <dcterms:created xsi:type="dcterms:W3CDTF">2023-06-05T12:22:00Z</dcterms:created>
  <dcterms:modified xsi:type="dcterms:W3CDTF">2023-07-11T16:12:00Z</dcterms:modified>
</cp:coreProperties>
</file>