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B33EBB" w:rsidRDefault="00C31CD8" w:rsidP="00B33EB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Batang" w:hAnsi="GHEA Grapalat"/>
          <w:bCs/>
        </w:rPr>
      </w:pPr>
      <w:r w:rsidRPr="008239A5">
        <w:rPr>
          <w:rFonts w:ascii="GHEA Grapalat" w:hAnsi="GHEA Grapalat"/>
          <w:b/>
          <w:lang w:val="hy-AM"/>
        </w:rPr>
        <w:t>«</w:t>
      </w:r>
      <w:r w:rsidR="00B33EBB" w:rsidRPr="0006501F">
        <w:rPr>
          <w:rStyle w:val="Strong"/>
          <w:rFonts w:ascii="GHEA Grapalat" w:eastAsia="Batang" w:hAnsi="GHEA Grapalat"/>
        </w:rPr>
        <w:t>ՀԱՅԱՍՏԱՆԻ ՀԱՆՐԱՊԵՏՈՒԹՅԱՆ ՊԵՏԱԿԱՆ ԵԿԱՄՈՒՏՆԵՐԻ ԿՈՄԻՏԵԻ ԿԱՐԻՔՆԵՐԻ ՀԱՄԱՐ ՏՎՅԱԼՆԵՐԻ ՀԱՎԱՔՄԱՆ ԾԱՌԱՅՈՒԹՅՈՒՆՆԵՐԻ ՁԵՌՔԲԵՐՄԱՆ ՆՊԱՏԱԿՈՎ ԿՆՔՎՈՂ ՊԱՅՄԱՆԱԳՐԻ ՀԱՄԱՐ ԱՌԱՆՁՆԱՀԱՏԿՈՒԹՅՈՒՆՆԵՐ ՍԱՀՄԱՆԵԼՈՒ</w:t>
      </w:r>
      <w:r w:rsidR="003B11A2">
        <w:rPr>
          <w:rStyle w:val="Strong"/>
          <w:rFonts w:ascii="GHEA Grapalat" w:eastAsia="Batang" w:hAnsi="GHEA Grapalat"/>
        </w:rPr>
        <w:t xml:space="preserve"> </w:t>
      </w:r>
      <w:r w:rsidR="00B33EBB" w:rsidRPr="0006501F">
        <w:rPr>
          <w:rStyle w:val="Strong"/>
          <w:rFonts w:ascii="GHEA Grapalat" w:eastAsia="Batang" w:hAnsi="GHEA Grapalat"/>
        </w:rPr>
        <w:t>ՄԱՍԻՆ</w:t>
      </w:r>
      <w:r w:rsidRPr="00AE1586">
        <w:rPr>
          <w:rFonts w:ascii="GHEA Grapalat" w:hAnsi="GHEA Grapalat" w:cs="Arial"/>
          <w:b/>
          <w:lang w:val="hy-AM"/>
        </w:rPr>
        <w:t xml:space="preserve">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8"/>
        <w:gridCol w:w="6592"/>
      </w:tblGrid>
      <w:tr w:rsidR="001A39E7" w:rsidRPr="00027A54" w:rsidTr="00FC0217">
        <w:trPr>
          <w:trHeight w:val="485"/>
        </w:trPr>
        <w:tc>
          <w:tcPr>
            <w:tcW w:w="8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9E7" w:rsidRPr="004843A7" w:rsidRDefault="001A39E7" w:rsidP="003D362F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4843A7">
              <w:rPr>
                <w:rFonts w:ascii="GHEA Grapalat" w:hAnsi="GHEA Grapalat"/>
                <w:b/>
                <w:lang w:val="en-US"/>
              </w:rPr>
              <w:t>ՀՀ</w:t>
            </w:r>
            <w:r w:rsidR="003D362F">
              <w:rPr>
                <w:rFonts w:ascii="GHEA Grapalat" w:hAnsi="GHEA Grapalat"/>
                <w:b/>
                <w:lang w:val="en-US"/>
              </w:rPr>
              <w:t xml:space="preserve"> արդարադատության </w:t>
            </w:r>
            <w:r w:rsidRPr="004843A7"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E7" w:rsidRPr="005F362D" w:rsidRDefault="003D362F" w:rsidP="001A39E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07</w:t>
            </w:r>
            <w:r w:rsidR="001A39E7"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 w:rsidR="001A39E7" w:rsidRPr="005F362D">
              <w:rPr>
                <w:rFonts w:ascii="GHEA Grapalat" w:hAnsi="GHEA Grapalat" w:cs="Sylfaen"/>
                <w:b/>
                <w:lang w:val="en-US"/>
              </w:rPr>
              <w:t>0</w:t>
            </w:r>
            <w:r>
              <w:rPr>
                <w:rFonts w:ascii="GHEA Grapalat" w:hAnsi="GHEA Grapalat" w:cs="Sylfaen"/>
                <w:b/>
                <w:lang w:val="en-US"/>
              </w:rPr>
              <w:t>7</w:t>
            </w:r>
            <w:r w:rsidR="001A39E7" w:rsidRPr="005F362D">
              <w:rPr>
                <w:rFonts w:ascii="GHEA Grapalat" w:hAnsi="GHEA Grapalat" w:cs="Sylfaen"/>
                <w:b/>
                <w:lang w:val="hy-AM"/>
              </w:rPr>
              <w:t>.2</w:t>
            </w:r>
            <w:r w:rsidR="001A39E7" w:rsidRPr="005F362D">
              <w:rPr>
                <w:rFonts w:ascii="GHEA Grapalat" w:hAnsi="GHEA Grapalat" w:cs="Sylfaen"/>
                <w:b/>
                <w:lang w:val="en-US"/>
              </w:rPr>
              <w:t>3</w:t>
            </w:r>
            <w:r w:rsidR="001A39E7" w:rsidRPr="005F362D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1A39E7" w:rsidRPr="00027A54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E7" w:rsidRPr="00027A54" w:rsidRDefault="001A39E7" w:rsidP="001A39E7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E7" w:rsidRPr="005F362D" w:rsidRDefault="001A39E7" w:rsidP="001A39E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5F362D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3D362F" w:rsidRPr="003D362F">
              <w:rPr>
                <w:rFonts w:ascii="GHEA Grapalat" w:hAnsi="GHEA Grapalat" w:cs="Sylfaen"/>
                <w:b/>
                <w:lang w:val="hy-AM"/>
              </w:rPr>
              <w:t>01/27.4/32206-2023</w:t>
            </w:r>
          </w:p>
        </w:tc>
      </w:tr>
      <w:tr w:rsidR="001A39E7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3D362F" w:rsidRPr="00367C2C" w:rsidRDefault="003D362F" w:rsidP="003D362F">
            <w:pPr>
              <w:pStyle w:val="ListParagraph"/>
              <w:widowControl w:val="0"/>
              <w:numPr>
                <w:ilvl w:val="0"/>
                <w:numId w:val="19"/>
              </w:numPr>
              <w:tabs>
                <w:tab w:val="left" w:pos="1080"/>
              </w:tabs>
              <w:autoSpaceDE w:val="0"/>
              <w:autoSpaceDN w:val="0"/>
              <w:spacing w:line="360" w:lineRule="auto"/>
              <w:ind w:left="0" w:firstLine="720"/>
              <w:contextualSpacing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F13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կետով </w:t>
            </w:r>
            <w:r w:rsidRPr="00367C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նախատեսվում է թույլատրել </w:t>
            </w:r>
            <w:r w:rsidRPr="00367C2C">
              <w:rPr>
                <w:rFonts w:ascii="GHEA Grapalat" w:hAnsi="GHEA Grapalat"/>
                <w:lang w:val="hy-AM"/>
              </w:rPr>
              <w:t>Հայաստանի</w:t>
            </w:r>
            <w:r w:rsidRPr="00367C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Հանրապետության պետական եկամուտների կոմիտեին 2023 թվականի հունիսի 20-ին կնքված թիվ ՊԵԿ-ՀՄԱ-ԱՇՁԲ-23/2 ծածկագրով գնման պայմանագրի շրջանակներում կնքել համաձայնագիր՝ </w:t>
            </w:r>
            <w:r w:rsidRPr="00367C2C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տրամադրելով պայմանագրի գնի մինչև քառասունչորս տոկոսի չափով կանխավճար առանց կանխավճարի ապահովման</w:t>
            </w:r>
            <w:r w:rsidRPr="00367C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 չկիրառելով Հայաստանի Հանրապետության կառավարության 2017 թվականի մայիսի 4-ի N 526-Ն որոշմամբ հաստատված կարգի 32-րդ կետի 5-րդ ենթակետի, 56-րդ կետի 6-րդ ենթակետի, 71-րդ կետի 1-ին ենթակետի &lt;&lt;զ&gt;&gt; պարբերության պահանջները։</w:t>
            </w:r>
          </w:p>
          <w:p w:rsidR="003D362F" w:rsidRDefault="003D362F" w:rsidP="003D362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  <w:r w:rsidRPr="00EF1383">
              <w:rPr>
                <w:rFonts w:ascii="GHEA Grapalat" w:hAnsi="GHEA Grapalat"/>
                <w:lang w:val="hy-AM"/>
              </w:rPr>
              <w:t xml:space="preserve">Նախագծի նախաբանում հղում է կատարված ՀՀ կառավարության 2017 թվականի մայիսի 4-ի թիվ 526-Ն որոշմամբ հաստատված </w:t>
            </w:r>
            <w:r w:rsidRPr="00EF1383">
              <w:rPr>
                <w:rFonts w:ascii="GHEA Grapalat" w:hAnsi="GHEA Grapalat"/>
                <w:lang w:val="hy-AM"/>
              </w:rPr>
              <w:lastRenderedPageBreak/>
              <w:t xml:space="preserve">հավելվածի 3-րդ կետին: Այս առումով </w:t>
            </w:r>
            <w:r w:rsidRPr="00C85848">
              <w:rPr>
                <w:rFonts w:ascii="GHEA Grapalat" w:hAnsi="GHEA Grapalat"/>
                <w:b/>
                <w:i/>
                <w:lang w:val="hy-AM"/>
              </w:rPr>
              <w:t xml:space="preserve">նկատի ունենալով, որ </w:t>
            </w:r>
            <w:r w:rsidRPr="00367C2C">
              <w:rPr>
                <w:rFonts w:ascii="GHEA Grapalat" w:hAnsi="GHEA Grapalat"/>
                <w:b/>
                <w:i/>
                <w:lang w:val="hy-AM"/>
              </w:rPr>
              <w:t xml:space="preserve">պատվիրատուի կողմից կանխավճարի տրամադրման և </w:t>
            </w:r>
            <w:r w:rsidRPr="00C85848">
              <w:rPr>
                <w:rFonts w:ascii="GHEA Grapalat" w:hAnsi="GHEA Grapalat"/>
                <w:b/>
                <w:i/>
                <w:lang w:val="hy-AM"/>
              </w:rPr>
              <w:t>կանխավճարի ապահովման վերաբերյալ պահանջը նախատեսված է «Գնումների մասին» օրենքով, իսկ ՀՀ կառավարության 2017 թվականի մայիսի 4-ի թիվ 526-Ն որոշմամբ հաստատված հավելվածի 3-րդ կետով նախատեսված գնման գործընթացի առանձնահատկություննեը չեն վերաբերում այն դեպքերին, երբ պայմանը (պայմանները) սահմանված է օրենքով կամ բխում է օրենքի պահանջից</w:t>
            </w:r>
            <w:r w:rsidRPr="00EF1383">
              <w:rPr>
                <w:rFonts w:ascii="GHEA Grapalat" w:hAnsi="GHEA Grapalat"/>
                <w:lang w:val="hy-AM"/>
              </w:rPr>
              <w:t>՝ անհրաժեշտ է վերանայել նախագծ</w:t>
            </w:r>
            <w:r w:rsidRPr="00367C2C">
              <w:rPr>
                <w:rFonts w:ascii="GHEA Grapalat" w:hAnsi="GHEA Grapalat"/>
                <w:lang w:val="hy-AM"/>
              </w:rPr>
              <w:t>ով</w:t>
            </w:r>
            <w:r w:rsidRPr="00EF1383">
              <w:rPr>
                <w:rFonts w:ascii="GHEA Grapalat" w:hAnsi="GHEA Grapalat"/>
                <w:lang w:val="hy-AM"/>
              </w:rPr>
              <w:t xml:space="preserve"> նախատեսված կարգավորումները:</w:t>
            </w:r>
          </w:p>
          <w:p w:rsidR="003D362F" w:rsidRDefault="003D362F" w:rsidP="003D362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  <w:r w:rsidRPr="00367C2C">
              <w:rPr>
                <w:rFonts w:ascii="GHEA Grapalat" w:hAnsi="GHEA Grapalat"/>
                <w:lang w:val="hy-AM"/>
              </w:rPr>
              <w:t>Մասնավորապես՝ «Գնումների մասին» օրենքի 35-րդ հոդվածի 3-րդ մասի համաձայն՝ Պայմանագրով պատվիրատուի կողմից կանխավճար հատկացվելու պայման նախատեսվելու դեպքում ընտրված մասնակիցը ներկայացնում է նաև կանխավճարի ապահովում` կանխավճարի չափով, բանկային երաշխիքի ձևով:</w:t>
            </w:r>
          </w:p>
          <w:p w:rsidR="00E22C4B" w:rsidRDefault="00E22C4B" w:rsidP="003D362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</w:p>
          <w:p w:rsidR="00E22C4B" w:rsidRDefault="00E22C4B" w:rsidP="003D362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</w:p>
          <w:p w:rsidR="00E22C4B" w:rsidRDefault="00E22C4B" w:rsidP="003D362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</w:p>
          <w:p w:rsidR="00E22C4B" w:rsidRDefault="00E22C4B" w:rsidP="003D362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</w:p>
          <w:p w:rsidR="00E22C4B" w:rsidRDefault="00E22C4B" w:rsidP="003D362F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</w:p>
          <w:p w:rsidR="00E22C4B" w:rsidRPr="00367C2C" w:rsidRDefault="00E22C4B" w:rsidP="00D53E0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A39E7" w:rsidRPr="009F62E6" w:rsidRDefault="003D362F" w:rsidP="003D362F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en-US"/>
              </w:rPr>
            </w:pPr>
            <w:r>
              <w:rPr>
                <w:rFonts w:ascii="GHEA Grapalat" w:hAnsi="GHEA Grapalat" w:cs="Sylfaen"/>
              </w:rPr>
              <w:lastRenderedPageBreak/>
              <w:t xml:space="preserve">2. </w:t>
            </w:r>
            <w:r w:rsidRPr="00E7244D">
              <w:rPr>
                <w:rFonts w:ascii="GHEA Grapalat" w:hAnsi="GHEA Grapalat" w:cs="Sylfaen"/>
              </w:rPr>
              <w:t>Նախագծի</w:t>
            </w:r>
            <w:r w:rsidRPr="00E7244D">
              <w:rPr>
                <w:rFonts w:ascii="GHEA Grapalat" w:hAnsi="GHEA Grapalat"/>
              </w:rPr>
              <w:t xml:space="preserve"> 2-րդ կետով նախատեսված ուժի մեջ մտնելու ժամկետի վերաբերյալ կարգավորումներն անհրաժեշտ է հանել՝ նկատի ունենալով «Նորմատիվ իրավական ակտերի մասին» օրենքի 23-րդ հոդվածի 6-րդ մասի պահանջները, որոնց համաձայն՝</w:t>
            </w:r>
            <w:r w:rsidRPr="00E7244D">
              <w:t xml:space="preserve"> </w:t>
            </w:r>
            <w:r>
              <w:rPr>
                <w:rFonts w:ascii="GHEA Grapalat" w:hAnsi="GHEA Grapalat"/>
              </w:rPr>
              <w:t>ա</w:t>
            </w:r>
            <w:r w:rsidRPr="00E7244D">
              <w:rPr>
                <w:rFonts w:ascii="GHEA Grapalat" w:hAnsi="GHEA Grapalat"/>
              </w:rPr>
              <w:t>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CCB" w:rsidRDefault="00DA5CCB" w:rsidP="00CF3B3E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45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 w:eastAsia="en-US"/>
              </w:rPr>
              <w:lastRenderedPageBreak/>
              <w:t>Չի ը</w:t>
            </w:r>
            <w:r w:rsidRPr="00EA42CE">
              <w:rPr>
                <w:rFonts w:ascii="GHEA Grapalat" w:eastAsia="Calibri" w:hAnsi="GHEA Grapalat"/>
                <w:b/>
                <w:lang w:val="hy-AM" w:eastAsia="en-US"/>
              </w:rPr>
              <w:t>նդունվել</w:t>
            </w: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1A39E7" w:rsidRPr="00DA5CCB" w:rsidRDefault="00CF3B3E" w:rsidP="00DA5CCB">
            <w:pPr>
              <w:spacing w:line="360" w:lineRule="auto"/>
              <w:ind w:firstLine="45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A5C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Համաձայն ՀՀ կառավարության 04.05.2017թ. N 526-Ն որոշմամբ հաստատված կարգի</w:t>
            </w:r>
            <w:r w:rsidR="00602819" w:rsidRPr="00DA5C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(այսուհետ` Կարգ)</w:t>
            </w:r>
            <w:r w:rsidRPr="00DA5C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1-ին կետի՝ նույն կարգով կարգավորվում են «Գնումների մասին» Հայաստանի Հա</w:t>
            </w:r>
            <w:r w:rsidR="00602819" w:rsidRPr="00DA5C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նրապետության օրենքի (այսուհետ` Օ</w:t>
            </w:r>
            <w:r w:rsidRPr="00DA5C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րենք) 5-րդ հոդվածի 1-ին մասով նախատեսված` գնումների պլանավորման, գնման առարկայի բնութագրերի հաստատման, գնումների նախնական հսկողության, պայմանագրերի կատարման, կառավարման և ֆինանսավորման, գնահատող հանձնաժողովի կազմավորման և գործունեության, օրենքով նախատեսված գնում կատարելու ընթացակարգերի կիրարկման կարգի և դրանց </w:t>
            </w:r>
            <w:r w:rsidRPr="00DA5C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առանձնահատկությունների հետ կապված հարաբերությունները:</w:t>
            </w:r>
          </w:p>
          <w:p w:rsidR="00602819" w:rsidRPr="00E22C4B" w:rsidRDefault="00CF3B3E" w:rsidP="00E22C4B">
            <w:pPr>
              <w:spacing w:line="360" w:lineRule="auto"/>
              <w:ind w:firstLine="45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Կանխավճարի տրամադրման և կանխավճարի ապահովման վերաբերյալ պահանջը նախատեսված է «Գնումների մասին» օրենքով, սակայն </w:t>
            </w:r>
            <w:r w:rsidR="00602819"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դրա տրամադրման չափի և պայմանների վերաբերյալ դրույթները նախատեսված են Կարգով:</w:t>
            </w:r>
          </w:p>
          <w:p w:rsidR="007A79F2" w:rsidRPr="00E22C4B" w:rsidRDefault="007A79F2" w:rsidP="00E22C4B">
            <w:pPr>
              <w:spacing w:line="360" w:lineRule="auto"/>
              <w:ind w:firstLine="45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Դրա մասին են վկայում Կարգի 71-րդ կետի 3-րդ կետի ա. ենթակետի պահանջները՝ հայտի, ինչպես նաև որակավորման և պայմանագրի ապահովումներ չի ներկայացնում, իսկ կանխավճարի ապահովում ներկայացնում է հրավերով նախատեսված դեպքում, այսինքն</w:t>
            </w:r>
            <w:r w:rsidR="00E22C4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՝</w:t>
            </w: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եթե հրավերով կանխավճարի ապահովման ներկայացման պահանջ չլինի կարող է և չբերել:</w:t>
            </w:r>
          </w:p>
          <w:p w:rsidR="00602819" w:rsidRPr="00E22C4B" w:rsidRDefault="007A79F2" w:rsidP="00E22C4B">
            <w:pPr>
              <w:spacing w:line="360" w:lineRule="auto"/>
              <w:ind w:firstLine="45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Միևնույն ժամանակ հայտնում ենք, որ առկա են նաև կառավարության համապատասխան որոշումներ առանց կանխավճարի ապահովման կանխավճար տրամադրելու (ՀՀ</w:t>
            </w:r>
            <w:r w:rsidRPr="00367C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կառավարության</w:t>
            </w: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01.08.2019թ. 980-Ն, 08.08.2019թ. 1020-Ն, </w:t>
            </w:r>
            <w:r w:rsidR="00CC3B80"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03.102019թ. 1329-Ն</w:t>
            </w: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: </w:t>
            </w:r>
          </w:p>
          <w:p w:rsidR="00C46FF0" w:rsidRDefault="00C46FF0" w:rsidP="00C46FF0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C46FF0" w:rsidRPr="00C46FF0" w:rsidRDefault="00C46FF0" w:rsidP="00C46FF0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CC3B80" w:rsidRPr="00DA5CCB" w:rsidRDefault="00CC3B80" w:rsidP="00CC3B80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DA5CC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:rsidR="00CF3B3E" w:rsidRPr="00E22C4B" w:rsidRDefault="00602819" w:rsidP="00CF3B3E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DA5CCB">
              <w:rPr>
                <w:rFonts w:ascii="GHEA Grapalat" w:eastAsia="Calibri" w:hAnsi="GHEA Grapalat"/>
                <w:lang w:val="hy-AM" w:eastAsia="en-US"/>
              </w:rPr>
              <w:t>Նախագծում կատարվել է փոփոխություն։</w:t>
            </w:r>
          </w:p>
        </w:tc>
      </w:tr>
      <w:tr w:rsidR="000F1260" w:rsidRPr="00A14FF7" w:rsidTr="00FC0217">
        <w:trPr>
          <w:trHeight w:val="80"/>
        </w:trPr>
        <w:tc>
          <w:tcPr>
            <w:tcW w:w="80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1260" w:rsidRPr="004843A7" w:rsidRDefault="000F1260" w:rsidP="000F1260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4843A7">
              <w:rPr>
                <w:rFonts w:ascii="GHEA Grapalat" w:hAnsi="GHEA Grapalat"/>
                <w:b/>
                <w:lang w:val="en-US"/>
              </w:rPr>
              <w:lastRenderedPageBreak/>
              <w:t>ՀՀ</w:t>
            </w:r>
            <w:r>
              <w:rPr>
                <w:rFonts w:ascii="GHEA Grapalat" w:hAnsi="GHEA Grapalat"/>
                <w:b/>
                <w:lang w:val="en-US"/>
              </w:rPr>
              <w:t xml:space="preserve"> ֆինանսների </w:t>
            </w:r>
            <w:r w:rsidRPr="004843A7"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260" w:rsidRPr="005F362D" w:rsidRDefault="000F1260" w:rsidP="004843A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0F1260" w:rsidRPr="00A14FF7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1260" w:rsidRPr="00027A54" w:rsidRDefault="000F1260" w:rsidP="004843A7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260" w:rsidRPr="005F362D" w:rsidRDefault="000F1260" w:rsidP="004843A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0F1260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0F1260" w:rsidRPr="000F1260" w:rsidRDefault="000F1260" w:rsidP="009E719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</w:rPr>
            </w:pPr>
            <w:r w:rsidRPr="00D15224">
              <w:rPr>
                <w:rFonts w:ascii="GHEA Grapalat" w:hAnsi="GHEA Grapalat"/>
              </w:rPr>
              <w:t>«</w:t>
            </w:r>
            <w:r w:rsidRPr="00D60F05">
              <w:rPr>
                <w:rFonts w:ascii="GHEA Grapalat" w:hAnsi="GHEA Grapalat"/>
              </w:rPr>
              <w:t>Հայաստանի Հանրապետության պետական եկամուտների կոմիտեի գնման պայմա</w:t>
            </w:r>
            <w:r w:rsidRPr="00D60F05">
              <w:rPr>
                <w:rFonts w:ascii="GHEA Grapalat" w:hAnsi="GHEA Grapalat"/>
              </w:rPr>
              <w:softHyphen/>
              <w:t>նագրում փոփոխություն կատարելու մասին» Հայաստան</w:t>
            </w:r>
            <w:r>
              <w:rPr>
                <w:rFonts w:ascii="GHEA Grapalat" w:hAnsi="GHEA Grapalat"/>
              </w:rPr>
              <w:t>ի</w:t>
            </w:r>
            <w:r w:rsidRPr="00D60F05">
              <w:rPr>
                <w:rFonts w:ascii="GHEA Grapalat" w:hAnsi="GHEA Grapalat"/>
              </w:rPr>
              <w:t xml:space="preserve"> Հանրապետության կառավարու</w:t>
            </w:r>
            <w:r w:rsidRPr="00D60F05">
              <w:rPr>
                <w:rFonts w:ascii="GHEA Grapalat" w:hAnsi="GHEA Grapalat"/>
              </w:rPr>
              <w:softHyphen/>
              <w:t xml:space="preserve">թյան </w:t>
            </w:r>
            <w:r w:rsidRPr="00D15224">
              <w:rPr>
                <w:rFonts w:ascii="GHEA Grapalat" w:hAnsi="GHEA Grapalat"/>
              </w:rPr>
              <w:t>որոշման նախագծի</w:t>
            </w:r>
            <w:r w:rsidRPr="000F1260">
              <w:rPr>
                <w:rFonts w:ascii="GHEA Grapalat" w:hAnsi="GHEA Grapalat"/>
              </w:rPr>
              <w:t xml:space="preserve"> վերաբերյալ վերջինիս կողմից </w:t>
            </w:r>
            <w:r w:rsidR="009E7197">
              <w:rPr>
                <w:rFonts w:ascii="GHEA Grapalat" w:hAnsi="GHEA Grapalat"/>
                <w:lang w:val="en-US"/>
              </w:rPr>
              <w:t xml:space="preserve">աշխատանքային կարգով ներկայացվել է բանավոր </w:t>
            </w:r>
            <w:r w:rsidRPr="000F1260">
              <w:rPr>
                <w:rFonts w:ascii="GHEA Grapalat" w:hAnsi="GHEA Grapalat"/>
              </w:rPr>
              <w:t>կարծիք</w:t>
            </w:r>
            <w:bookmarkStart w:id="0" w:name="_GoBack"/>
            <w:bookmarkEnd w:id="0"/>
            <w:r w:rsidRPr="000F1260">
              <w:rPr>
                <w:rFonts w:ascii="GHEA Grapalat" w:hAnsi="GHEA Grapalat"/>
              </w:rPr>
              <w:t xml:space="preserve">: 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197" w:rsidRPr="009E7197" w:rsidRDefault="009E7197" w:rsidP="009E719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r w:rsidRPr="009E7197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0F1260" w:rsidRPr="000F1260" w:rsidRDefault="009E7197" w:rsidP="009E7197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22C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 w:eastAsia="en-US"/>
              </w:rPr>
              <w:t>Նախագծում կատարվել է փոփոխություն։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439" w:rsidRDefault="00B61439" w:rsidP="00C96D23">
      <w:r>
        <w:separator/>
      </w:r>
    </w:p>
  </w:endnote>
  <w:endnote w:type="continuationSeparator" w:id="0">
    <w:p w:rsidR="00B61439" w:rsidRDefault="00B61439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7197">
      <w:rPr>
        <w:noProof/>
      </w:rPr>
      <w:t>3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439" w:rsidRDefault="00B61439" w:rsidP="00C96D23">
      <w:r>
        <w:separator/>
      </w:r>
    </w:p>
  </w:footnote>
  <w:footnote w:type="continuationSeparator" w:id="0">
    <w:p w:rsidR="00B61439" w:rsidRDefault="00B61439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DE6DF2"/>
    <w:multiLevelType w:val="hybridMultilevel"/>
    <w:tmpl w:val="4F9C7D3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C60FE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21E24"/>
    <w:multiLevelType w:val="hybridMultilevel"/>
    <w:tmpl w:val="66B6CEEC"/>
    <w:lvl w:ilvl="0" w:tplc="6616BA1C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24A23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5B6DF6"/>
    <w:multiLevelType w:val="hybridMultilevel"/>
    <w:tmpl w:val="AC70D2C2"/>
    <w:lvl w:ilvl="0" w:tplc="04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14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 w15:restartNumberingAfterBreak="0">
    <w:nsid w:val="5D7A4B33"/>
    <w:multiLevelType w:val="hybridMultilevel"/>
    <w:tmpl w:val="2DACAAE2"/>
    <w:lvl w:ilvl="0" w:tplc="08A86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5"/>
  </w:num>
  <w:num w:numId="4">
    <w:abstractNumId w:val="12"/>
  </w:num>
  <w:num w:numId="5">
    <w:abstractNumId w:val="10"/>
  </w:num>
  <w:num w:numId="6">
    <w:abstractNumId w:val="0"/>
  </w:num>
  <w:num w:numId="7">
    <w:abstractNumId w:val="20"/>
  </w:num>
  <w:num w:numId="8">
    <w:abstractNumId w:val="6"/>
  </w:num>
  <w:num w:numId="9">
    <w:abstractNumId w:val="1"/>
  </w:num>
  <w:num w:numId="10">
    <w:abstractNumId w:val="11"/>
  </w:num>
  <w:num w:numId="11">
    <w:abstractNumId w:val="15"/>
  </w:num>
  <w:num w:numId="12">
    <w:abstractNumId w:val="4"/>
  </w:num>
  <w:num w:numId="13">
    <w:abstractNumId w:val="18"/>
  </w:num>
  <w:num w:numId="14">
    <w:abstractNumId w:val="14"/>
  </w:num>
  <w:num w:numId="15">
    <w:abstractNumId w:val="3"/>
  </w:num>
  <w:num w:numId="16">
    <w:abstractNumId w:val="2"/>
  </w:num>
  <w:num w:numId="17">
    <w:abstractNumId w:val="8"/>
  </w:num>
  <w:num w:numId="18">
    <w:abstractNumId w:val="13"/>
  </w:num>
  <w:num w:numId="19">
    <w:abstractNumId w:val="16"/>
  </w:num>
  <w:num w:numId="20">
    <w:abstractNumId w:val="7"/>
  </w:num>
  <w:num w:numId="2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3FDA"/>
    <w:rsid w:val="00044985"/>
    <w:rsid w:val="00047135"/>
    <w:rsid w:val="00052689"/>
    <w:rsid w:val="00052F70"/>
    <w:rsid w:val="000567E6"/>
    <w:rsid w:val="00056B85"/>
    <w:rsid w:val="00062757"/>
    <w:rsid w:val="00062B14"/>
    <w:rsid w:val="00063E43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1260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39E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0B2C"/>
    <w:rsid w:val="002446B6"/>
    <w:rsid w:val="00244B44"/>
    <w:rsid w:val="00247498"/>
    <w:rsid w:val="00251EAF"/>
    <w:rsid w:val="002530CD"/>
    <w:rsid w:val="00262817"/>
    <w:rsid w:val="00262A5B"/>
    <w:rsid w:val="00264A06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0B7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2892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11A2"/>
    <w:rsid w:val="003B22C4"/>
    <w:rsid w:val="003B2728"/>
    <w:rsid w:val="003B3E25"/>
    <w:rsid w:val="003B44EB"/>
    <w:rsid w:val="003B7716"/>
    <w:rsid w:val="003C1FF3"/>
    <w:rsid w:val="003C3C91"/>
    <w:rsid w:val="003C5B03"/>
    <w:rsid w:val="003C5B8A"/>
    <w:rsid w:val="003D362F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3A7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3D87"/>
    <w:rsid w:val="004E526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177E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26849"/>
    <w:rsid w:val="005271A5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67AA4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2819"/>
    <w:rsid w:val="00604032"/>
    <w:rsid w:val="00604783"/>
    <w:rsid w:val="00612DEA"/>
    <w:rsid w:val="00616700"/>
    <w:rsid w:val="00616D9C"/>
    <w:rsid w:val="00616F7A"/>
    <w:rsid w:val="006172FA"/>
    <w:rsid w:val="006174E2"/>
    <w:rsid w:val="006208FB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3438"/>
    <w:rsid w:val="006E544F"/>
    <w:rsid w:val="006E627B"/>
    <w:rsid w:val="006F1C52"/>
    <w:rsid w:val="006F3285"/>
    <w:rsid w:val="006F5DA7"/>
    <w:rsid w:val="006F7E1B"/>
    <w:rsid w:val="00702DAF"/>
    <w:rsid w:val="007039BA"/>
    <w:rsid w:val="007040C5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14EA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A79F2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D3DC4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91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5AD9"/>
    <w:rsid w:val="009E4938"/>
    <w:rsid w:val="009E61B8"/>
    <w:rsid w:val="009E673D"/>
    <w:rsid w:val="009E7197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5D5F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77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36CC"/>
    <w:rsid w:val="00B053DB"/>
    <w:rsid w:val="00B05C23"/>
    <w:rsid w:val="00B12855"/>
    <w:rsid w:val="00B12BD2"/>
    <w:rsid w:val="00B14D0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3EBB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1439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113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3A80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46FF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B80"/>
    <w:rsid w:val="00CC3EFB"/>
    <w:rsid w:val="00CC4BEA"/>
    <w:rsid w:val="00CC54A3"/>
    <w:rsid w:val="00CC5C6B"/>
    <w:rsid w:val="00CC5D10"/>
    <w:rsid w:val="00CC781B"/>
    <w:rsid w:val="00CD0259"/>
    <w:rsid w:val="00CD3C09"/>
    <w:rsid w:val="00CD40DD"/>
    <w:rsid w:val="00CD451E"/>
    <w:rsid w:val="00CD776E"/>
    <w:rsid w:val="00CE0F57"/>
    <w:rsid w:val="00CE2AEC"/>
    <w:rsid w:val="00CE547F"/>
    <w:rsid w:val="00CF0184"/>
    <w:rsid w:val="00CF3B3E"/>
    <w:rsid w:val="00CF49CB"/>
    <w:rsid w:val="00CF5586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0AB3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3E0A"/>
    <w:rsid w:val="00D54711"/>
    <w:rsid w:val="00D56FAB"/>
    <w:rsid w:val="00D64E73"/>
    <w:rsid w:val="00D6547C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4224"/>
    <w:rsid w:val="00DA5CCB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E8D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2C4B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035B"/>
    <w:rsid w:val="00F436B2"/>
    <w:rsid w:val="00F46512"/>
    <w:rsid w:val="00F468FD"/>
    <w:rsid w:val="00F46F00"/>
    <w:rsid w:val="00F50DF6"/>
    <w:rsid w:val="00F579BB"/>
    <w:rsid w:val="00F63129"/>
    <w:rsid w:val="00F66C1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0219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1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1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4C5A6-8DA9-41AD-B38B-95AFCFEC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3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https://mul2.gov.am/tasks/821164/oneclick/4ampopatert - Copy - Copy.docx?token=7b7be5e4323d7b4273a87588c4318952</cp:keywords>
  <cp:lastModifiedBy>Mariam Sargsyan</cp:lastModifiedBy>
  <cp:revision>101</cp:revision>
  <cp:lastPrinted>2023-05-30T04:56:00Z</cp:lastPrinted>
  <dcterms:created xsi:type="dcterms:W3CDTF">2021-11-12T12:51:00Z</dcterms:created>
  <dcterms:modified xsi:type="dcterms:W3CDTF">2023-07-12T05:58:00Z</dcterms:modified>
</cp:coreProperties>
</file>