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0B4D0E" w:rsidRPr="000B4D0E" w:rsidRDefault="000B4D0E" w:rsidP="000B4D0E">
      <w:pPr>
        <w:spacing w:after="0" w:line="360" w:lineRule="auto"/>
        <w:jc w:val="center"/>
        <w:rPr>
          <w:rFonts w:ascii="GHEA Grapalat" w:eastAsia="Calibri" w:hAnsi="GHEA Grapalat" w:cs="Times New Roman"/>
          <w:b/>
          <w:sz w:val="24"/>
          <w:szCs w:val="24"/>
          <w:lang w:val="fr-FR"/>
        </w:rPr>
      </w:pPr>
      <w:r w:rsidRPr="000B4D0E">
        <w:rPr>
          <w:rFonts w:ascii="GHEA Grapalat" w:eastAsia="Calibri" w:hAnsi="GHEA Grapalat" w:cs="Times New Roman"/>
          <w:b/>
          <w:sz w:val="24"/>
          <w:szCs w:val="24"/>
          <w:lang w:val="af-ZA"/>
        </w:rPr>
        <w:t>«ՍՊՈՐՏԻ ԲՆԱԳԱՎԱՌՈՒՄ ՆՇԱՆԱԿԱԼԻ ՆՎԱՃՈՒՄՆԵՐ ՈՒՆԵՑՈՂ Մ</w:t>
      </w:r>
      <w:r w:rsidRPr="000B4D0E">
        <w:rPr>
          <w:rFonts w:ascii="GHEA Grapalat" w:eastAsia="Calibri" w:hAnsi="GHEA Grapalat" w:cs="Times New Roman"/>
          <w:b/>
          <w:sz w:val="24"/>
          <w:szCs w:val="24"/>
        </w:rPr>
        <w:t>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ՇԱՐՔ</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ՔԱՂԱՔԱՑԻՆԵՐԻ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fr-FR"/>
        </w:rPr>
        <w:t xml:space="preserve">ՇԱՐՔԱՅԻՆ ԿԱԶՄԻ </w:t>
      </w:r>
      <w:r w:rsidRPr="000B4D0E">
        <w:rPr>
          <w:rFonts w:ascii="GHEA Grapalat" w:eastAsia="Calibri" w:hAnsi="GHEA Grapalat" w:cs="Times New Roman"/>
          <w:b/>
          <w:sz w:val="24"/>
          <w:szCs w:val="24"/>
          <w:lang w:val="af-ZA"/>
        </w:rPr>
        <w:t xml:space="preserve">ՊԱՐՏԱԴԻՐ </w:t>
      </w:r>
      <w:r w:rsidRPr="000B4D0E">
        <w:rPr>
          <w:rFonts w:ascii="GHEA Grapalat" w:eastAsia="Calibri" w:hAnsi="GHEA Grapalat" w:cs="Times New Roman"/>
          <w:b/>
          <w:sz w:val="24"/>
          <w:szCs w:val="24"/>
          <w:lang w:val="en-GB"/>
        </w:rPr>
        <w:t>ԶԻՆՎՈՐԱԿԱՆ</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ԾԱՌԱՅՈՒԹՅԱՆ</w:t>
      </w:r>
      <w:r w:rsidRPr="000B4D0E">
        <w:rPr>
          <w:rFonts w:ascii="GHEA Grapalat" w:eastAsia="Calibri" w:hAnsi="GHEA Grapalat" w:cs="Times New Roman"/>
          <w:b/>
          <w:sz w:val="24"/>
          <w:szCs w:val="24"/>
          <w:lang w:val="fr-FR"/>
        </w:rPr>
        <w:t xml:space="preserve"> </w:t>
      </w:r>
    </w:p>
    <w:p w:rsidR="00A244FA" w:rsidRPr="000B4D0E" w:rsidRDefault="000B4D0E" w:rsidP="000B4D0E">
      <w:pPr>
        <w:spacing w:after="0" w:line="360" w:lineRule="auto"/>
        <w:jc w:val="center"/>
        <w:rPr>
          <w:rFonts w:ascii="GHEA Grapalat" w:eastAsia="Times New Roman" w:hAnsi="GHEA Grapalat" w:cs="IRTEK Courier"/>
          <w:b/>
          <w:sz w:val="24"/>
          <w:szCs w:val="24"/>
          <w:lang w:val="fr-FR" w:eastAsia="ru-RU"/>
        </w:rPr>
      </w:pPr>
      <w:r w:rsidRPr="000B4D0E">
        <w:rPr>
          <w:rFonts w:ascii="GHEA Grapalat" w:eastAsia="Calibri" w:hAnsi="GHEA Grapalat" w:cs="Times New Roman"/>
          <w:b/>
          <w:sz w:val="24"/>
          <w:szCs w:val="24"/>
          <w:lang w:val="fr-FR"/>
        </w:rPr>
        <w:t>202</w:t>
      </w:r>
      <w:r w:rsidRPr="000B4D0E">
        <w:rPr>
          <w:rFonts w:ascii="GHEA Grapalat" w:eastAsia="Calibri" w:hAnsi="GHEA Grapalat" w:cs="Times New Roman"/>
          <w:b/>
          <w:sz w:val="24"/>
          <w:szCs w:val="24"/>
          <w:lang w:val="hy-AM"/>
        </w:rPr>
        <w:t>3</w:t>
      </w:r>
      <w:r w:rsidRPr="000B4D0E">
        <w:rPr>
          <w:rFonts w:ascii="GHEA Grapalat" w:eastAsia="Calibri" w:hAnsi="GHEA Grapalat" w:cs="Times New Roman"/>
          <w:b/>
          <w:sz w:val="24"/>
          <w:szCs w:val="24"/>
          <w:lang w:val="fr-FR"/>
        </w:rPr>
        <w:t xml:space="preserve"> ԹՎԱԿԱՆԻ </w:t>
      </w:r>
      <w:r w:rsidRPr="000B4D0E">
        <w:rPr>
          <w:rFonts w:ascii="GHEA Grapalat" w:eastAsia="Calibri" w:hAnsi="GHEA Grapalat" w:cs="Times New Roman"/>
          <w:b/>
          <w:sz w:val="24"/>
          <w:szCs w:val="24"/>
          <w:lang w:val="ru-RU"/>
        </w:rPr>
        <w:t>ԱՄԱՌԱՅԻՆ</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ԶՈՐԱԿՈՉԻՑ</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ՏԱՐԿԵՏՈՒՄ</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ՏԱԼՈՒ</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ՄԱ</w:t>
      </w:r>
      <w:r w:rsidRPr="000B4D0E">
        <w:rPr>
          <w:rFonts w:ascii="GHEA Grapalat" w:eastAsia="Calibri" w:hAnsi="GHEA Grapalat" w:cs="Times New Roman"/>
          <w:b/>
          <w:sz w:val="24"/>
          <w:szCs w:val="24"/>
          <w:lang w:val="fr-FR"/>
        </w:rPr>
        <w:t>U</w:t>
      </w:r>
      <w:r w:rsidRPr="000B4D0E">
        <w:rPr>
          <w:rFonts w:ascii="GHEA Grapalat" w:eastAsia="Calibri" w:hAnsi="GHEA Grapalat" w:cs="Times New Roman"/>
          <w:b/>
          <w:sz w:val="24"/>
          <w:szCs w:val="24"/>
          <w:lang w:val="en-GB"/>
        </w:rPr>
        <w:t>ԻՆ</w:t>
      </w:r>
      <w:r w:rsidRPr="000B4D0E">
        <w:rPr>
          <w:rFonts w:ascii="GHEA Grapalat" w:eastAsia="Calibri" w:hAnsi="GHEA Grapalat" w:cs="Times New Roman"/>
          <w:b/>
          <w:sz w:val="24"/>
          <w:szCs w:val="24"/>
          <w:lang w:val="af-ZA"/>
        </w:rPr>
        <w:t>»</w:t>
      </w:r>
    </w:p>
    <w:p w:rsidR="00666397" w:rsidRPr="000B4D0E" w:rsidRDefault="00666397" w:rsidP="000B4D0E">
      <w:pPr>
        <w:spacing w:after="0" w:line="360" w:lineRule="auto"/>
        <w:ind w:firstLine="720"/>
        <w:jc w:val="center"/>
        <w:rPr>
          <w:rFonts w:ascii="GHEA Grapalat" w:hAnsi="GHEA Grapalat"/>
          <w:b/>
          <w:bCs/>
          <w:sz w:val="24"/>
          <w:szCs w:val="24"/>
          <w:lang w:val="hy-AM"/>
        </w:rPr>
      </w:pPr>
      <w:r w:rsidRPr="000B4D0E">
        <w:rPr>
          <w:rStyle w:val="FontStyle12"/>
          <w:rFonts w:ascii="GHEA Grapalat" w:eastAsia="Calibri" w:hAnsi="GHEA Grapalat"/>
          <w:b/>
          <w:noProof/>
          <w:sz w:val="24"/>
          <w:szCs w:val="24"/>
          <w:lang w:val="hy-AM"/>
        </w:rPr>
        <w:t>ՀԱՅԱՍՏԱՆԻ</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ՀԱՆՐԱՊԵՏՈՒԹՅԱՆ</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ԿԱՌԱՎԱՐՈՒԹՅԱՆ</w:t>
      </w:r>
      <w:r w:rsidRPr="000B4D0E">
        <w:rPr>
          <w:rStyle w:val="FontStyle12"/>
          <w:rFonts w:ascii="GHEA Grapalat" w:eastAsia="Calibri" w:hAnsi="GHEA Grapalat"/>
          <w:b/>
          <w:noProof/>
          <w:sz w:val="24"/>
          <w:szCs w:val="24"/>
          <w:lang w:val="fr-FR"/>
        </w:rPr>
        <w:t xml:space="preserve"> </w:t>
      </w:r>
      <w:r w:rsidRPr="000B4D0E">
        <w:rPr>
          <w:rFonts w:ascii="GHEA Grapalat" w:hAnsi="GHEA Grapalat"/>
          <w:b/>
          <w:sz w:val="24"/>
          <w:szCs w:val="24"/>
          <w:lang w:val="hy-AM"/>
        </w:rPr>
        <w:t>ՈՐՈՇՄԱՆ</w:t>
      </w:r>
      <w:r w:rsidRPr="000B4D0E">
        <w:rPr>
          <w:rFonts w:ascii="GHEA Grapalat" w:hAnsi="GHEA Grapalat"/>
          <w:b/>
          <w:sz w:val="24"/>
          <w:szCs w:val="24"/>
          <w:lang w:val="fr-FR"/>
        </w:rPr>
        <w:t xml:space="preserve"> </w:t>
      </w:r>
      <w:r w:rsidRPr="000B4D0E">
        <w:rPr>
          <w:rFonts w:ascii="GHEA Grapalat" w:hAnsi="GHEA Grapalat" w:cs="Sylfaen"/>
          <w:b/>
          <w:sz w:val="24"/>
          <w:szCs w:val="24"/>
          <w:shd w:val="clear" w:color="auto" w:fill="FFFFFF"/>
          <w:lang w:val="hy-AM"/>
        </w:rPr>
        <w:t>ՆԱԽԱԳԾ</w:t>
      </w:r>
      <w:r w:rsidRPr="000B4D0E">
        <w:rPr>
          <w:rFonts w:ascii="GHEA Grapalat" w:hAnsi="GHEA Grapalat" w:cs="Sylfaen"/>
          <w:b/>
          <w:sz w:val="24"/>
          <w:szCs w:val="24"/>
          <w:shd w:val="clear" w:color="auto" w:fill="FFFFFF"/>
        </w:rPr>
        <w:t>Ի</w:t>
      </w:r>
      <w:r w:rsidRPr="000B4D0E">
        <w:rPr>
          <w:rFonts w:ascii="GHEA Grapalat" w:hAnsi="GHEA Grapalat" w:cs="Sylfaen"/>
          <w:b/>
          <w:sz w:val="24"/>
          <w:szCs w:val="24"/>
          <w:shd w:val="clear" w:color="auto" w:fill="FFFFFF"/>
          <w:lang w:val="af-ZA"/>
        </w:rPr>
        <w:t xml:space="preserve"> </w:t>
      </w:r>
      <w:r w:rsidRPr="000B4D0E">
        <w:rPr>
          <w:rFonts w:ascii="GHEA Grapalat" w:hAnsi="GHEA Grapalat"/>
          <w:b/>
          <w:sz w:val="24"/>
          <w:szCs w:val="24"/>
        </w:rPr>
        <w:t>ՎԵՐԱԲԵՐՅԱԼ</w:t>
      </w:r>
      <w:r w:rsidR="00A244FA" w:rsidRPr="000B4D0E">
        <w:rPr>
          <w:rFonts w:ascii="GHEA Grapalat" w:hAnsi="GHEA Grapalat"/>
          <w:b/>
          <w:sz w:val="24"/>
          <w:szCs w:val="24"/>
          <w:lang w:val="hy-AM"/>
        </w:rPr>
        <w:t xml:space="preserve"> ՇԱՀԱԳՐԳԻՌ ՄԱՐՄԻՆՆԵՐԻՑ</w:t>
      </w:r>
      <w:r w:rsidRPr="000B4D0E">
        <w:rPr>
          <w:rFonts w:ascii="GHEA Grapalat" w:hAnsi="GHEA Grapalat"/>
          <w:b/>
          <w:sz w:val="24"/>
          <w:szCs w:val="24"/>
          <w:lang w:val="af-ZA"/>
        </w:rPr>
        <w:t xml:space="preserve"> </w:t>
      </w:r>
      <w:r w:rsidRPr="000B4D0E">
        <w:rPr>
          <w:rFonts w:ascii="GHEA Grapalat" w:hAnsi="GHEA Grapalat"/>
          <w:b/>
          <w:sz w:val="24"/>
          <w:szCs w:val="24"/>
        </w:rPr>
        <w:t>ՍՏԱՑՎԱԾ</w:t>
      </w:r>
      <w:r w:rsidRPr="000B4D0E">
        <w:rPr>
          <w:rFonts w:ascii="GHEA Grapalat" w:hAnsi="GHEA Grapalat"/>
          <w:b/>
          <w:sz w:val="24"/>
          <w:szCs w:val="24"/>
          <w:lang w:val="fr-FR"/>
        </w:rPr>
        <w:t xml:space="preserve"> </w:t>
      </w:r>
      <w:r w:rsidRPr="000B4D0E">
        <w:rPr>
          <w:rFonts w:ascii="GHEA Grapalat" w:hAnsi="GHEA Grapalat"/>
          <w:b/>
          <w:sz w:val="24"/>
          <w:szCs w:val="24"/>
        </w:rPr>
        <w:t>ԱՌԱՐԿՈՒԹՅՈՒՆՆԵՐԻ</w:t>
      </w:r>
      <w:r w:rsidRPr="000B4D0E">
        <w:rPr>
          <w:rFonts w:ascii="GHEA Grapalat" w:hAnsi="GHEA Grapalat"/>
          <w:b/>
          <w:sz w:val="24"/>
          <w:szCs w:val="24"/>
          <w:lang w:val="fr-FR"/>
        </w:rPr>
        <w:t xml:space="preserve"> </w:t>
      </w:r>
      <w:r w:rsidRPr="000B4D0E">
        <w:rPr>
          <w:rFonts w:ascii="GHEA Grapalat" w:hAnsi="GHEA Grapalat"/>
          <w:b/>
          <w:sz w:val="24"/>
          <w:szCs w:val="24"/>
        </w:rPr>
        <w:t>ԵՎ</w:t>
      </w:r>
      <w:r w:rsidRPr="000B4D0E">
        <w:rPr>
          <w:rFonts w:ascii="GHEA Grapalat" w:hAnsi="GHEA Grapalat"/>
          <w:b/>
          <w:sz w:val="24"/>
          <w:szCs w:val="24"/>
          <w:lang w:val="fr-FR"/>
        </w:rPr>
        <w:t xml:space="preserve"> </w:t>
      </w:r>
      <w:r w:rsidRPr="000B4D0E">
        <w:rPr>
          <w:rFonts w:ascii="GHEA Grapalat" w:hAnsi="GHEA Grapalat"/>
          <w:b/>
          <w:sz w:val="24"/>
          <w:szCs w:val="24"/>
        </w:rPr>
        <w:t>ԱՌԱՋԱՐԿՈՒԹՅՈՒՆՆԵՐԻ</w:t>
      </w:r>
    </w:p>
    <w:tbl>
      <w:tblPr>
        <w:tblStyle w:val="TableGrid"/>
        <w:tblW w:w="10890" w:type="dxa"/>
        <w:tblInd w:w="18" w:type="dxa"/>
        <w:tblLayout w:type="fixed"/>
        <w:tblLook w:val="04A0" w:firstRow="1" w:lastRow="0" w:firstColumn="1" w:lastColumn="0" w:noHBand="0" w:noVBand="1"/>
      </w:tblPr>
      <w:tblGrid>
        <w:gridCol w:w="7650"/>
        <w:gridCol w:w="30"/>
        <w:gridCol w:w="582"/>
        <w:gridCol w:w="18"/>
        <w:gridCol w:w="2610"/>
      </w:tblGrid>
      <w:tr w:rsidR="0010175C" w:rsidRPr="00195BF5" w:rsidTr="00DE5BBC">
        <w:trPr>
          <w:trHeight w:val="233"/>
        </w:trPr>
        <w:tc>
          <w:tcPr>
            <w:tcW w:w="8280" w:type="dxa"/>
            <w:gridSpan w:val="4"/>
            <w:vMerge w:val="restart"/>
            <w:tcBorders>
              <w:left w:val="single" w:sz="4" w:space="0" w:color="auto"/>
              <w:right w:val="single" w:sz="4" w:space="0" w:color="auto"/>
            </w:tcBorders>
            <w:shd w:val="clear" w:color="auto" w:fill="A6A6A6" w:themeFill="background1" w:themeFillShade="A6"/>
          </w:tcPr>
          <w:p w:rsidR="0010175C" w:rsidRDefault="00C17F4E" w:rsidP="00C17F4E">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Pr>
                <w:rFonts w:ascii="GHEA Grapalat" w:eastAsia="Calibri" w:hAnsi="GHEA Grapalat" w:cs="Times New Roman"/>
                <w:b/>
                <w:sz w:val="24"/>
                <w:szCs w:val="24"/>
                <w:lang w:val="hy-AM"/>
              </w:rPr>
              <w:t>Պաշտպանության նախարարություն</w:t>
            </w:r>
            <w:r w:rsidR="00D92504">
              <w:rPr>
                <w:rFonts w:ascii="GHEA Grapalat" w:eastAsia="Calibri" w:hAnsi="GHEA Grapalat" w:cs="Times New Roman"/>
                <w:b/>
                <w:sz w:val="24"/>
                <w:szCs w:val="24"/>
              </w:rPr>
              <w:t xml:space="preserve"> </w:t>
            </w:r>
          </w:p>
        </w:tc>
        <w:tc>
          <w:tcPr>
            <w:tcW w:w="2610" w:type="dxa"/>
            <w:tcBorders>
              <w:left w:val="single" w:sz="4" w:space="0" w:color="auto"/>
              <w:right w:val="single" w:sz="4" w:space="0" w:color="auto"/>
            </w:tcBorders>
            <w:shd w:val="clear" w:color="auto" w:fill="A6A6A6" w:themeFill="background1" w:themeFillShade="A6"/>
          </w:tcPr>
          <w:p w:rsidR="005C4F96" w:rsidRDefault="003A4B40" w:rsidP="005C4F96">
            <w:pPr>
              <w:spacing w:after="0" w:line="276" w:lineRule="auto"/>
              <w:rPr>
                <w:rFonts w:ascii="GHEA Grapalat" w:eastAsia="Calibri" w:hAnsi="GHEA Grapalat" w:cs="Times New Roman"/>
                <w:b/>
                <w:sz w:val="24"/>
                <w:szCs w:val="24"/>
              </w:rPr>
            </w:pPr>
            <w:r>
              <w:rPr>
                <w:rFonts w:ascii="GHEA Grapalat" w:eastAsia="Calibri" w:hAnsi="GHEA Grapalat" w:cs="Times New Roman"/>
                <w:b/>
                <w:sz w:val="24"/>
                <w:szCs w:val="24"/>
                <w:lang w:val="hy-AM"/>
              </w:rPr>
              <w:t>09</w:t>
            </w:r>
            <w:r>
              <w:rPr>
                <w:rFonts w:ascii="GHEA Grapalat" w:eastAsia="Calibri" w:hAnsi="GHEA Grapalat" w:cs="Times New Roman"/>
                <w:b/>
                <w:sz w:val="24"/>
                <w:szCs w:val="24"/>
              </w:rPr>
              <w:t>.06</w:t>
            </w:r>
            <w:r w:rsidR="007A5C8B">
              <w:rPr>
                <w:rFonts w:ascii="GHEA Grapalat" w:eastAsia="Calibri" w:hAnsi="GHEA Grapalat" w:cs="Times New Roman"/>
                <w:b/>
                <w:sz w:val="24"/>
                <w:szCs w:val="24"/>
              </w:rPr>
              <w:t>.202</w:t>
            </w:r>
            <w:r w:rsidR="001E7B1E">
              <w:rPr>
                <w:rFonts w:ascii="GHEA Grapalat" w:eastAsia="Calibri" w:hAnsi="GHEA Grapalat" w:cs="Times New Roman"/>
                <w:b/>
                <w:sz w:val="24"/>
                <w:szCs w:val="24"/>
              </w:rPr>
              <w:t>3</w:t>
            </w:r>
            <w:r w:rsidR="00D92504">
              <w:rPr>
                <w:rFonts w:ascii="GHEA Grapalat" w:eastAsia="Calibri" w:hAnsi="GHEA Grapalat" w:cs="Times New Roman"/>
                <w:b/>
                <w:sz w:val="24"/>
                <w:szCs w:val="24"/>
              </w:rPr>
              <w:t xml:space="preserve"> թ.</w:t>
            </w:r>
          </w:p>
          <w:p w:rsidR="00DE5BBC" w:rsidRPr="00DE5BBC" w:rsidRDefault="00DE5BBC" w:rsidP="005C4F96">
            <w:pPr>
              <w:spacing w:after="0" w:line="276" w:lineRule="auto"/>
              <w:rPr>
                <w:rFonts w:ascii="GHEA Grapalat" w:eastAsia="Calibri" w:hAnsi="GHEA Grapalat" w:cs="Times New Roman"/>
                <w:b/>
                <w:sz w:val="24"/>
                <w:szCs w:val="24"/>
              </w:rPr>
            </w:pPr>
          </w:p>
        </w:tc>
      </w:tr>
      <w:tr w:rsidR="0010175C" w:rsidRPr="00195BF5" w:rsidTr="00DE5BBC">
        <w:trPr>
          <w:trHeight w:val="390"/>
        </w:trPr>
        <w:tc>
          <w:tcPr>
            <w:tcW w:w="8280" w:type="dxa"/>
            <w:gridSpan w:val="4"/>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610" w:type="dxa"/>
            <w:tcBorders>
              <w:left w:val="single" w:sz="4" w:space="0" w:color="auto"/>
              <w:right w:val="single" w:sz="4" w:space="0" w:color="auto"/>
            </w:tcBorders>
            <w:shd w:val="clear" w:color="auto" w:fill="A6A6A6" w:themeFill="background1" w:themeFillShade="A6"/>
          </w:tcPr>
          <w:p w:rsidR="0010175C" w:rsidRPr="007A5C8B" w:rsidRDefault="003A4B40" w:rsidP="00D92504">
            <w:pPr>
              <w:spacing w:after="200" w:line="276" w:lineRule="auto"/>
              <w:rPr>
                <w:rFonts w:ascii="GHEA Grapalat" w:eastAsia="Calibri" w:hAnsi="GHEA Grapalat" w:cs="Times New Roman"/>
                <w:b/>
                <w:sz w:val="24"/>
                <w:szCs w:val="24"/>
              </w:rPr>
            </w:pPr>
            <w:r w:rsidRPr="003A4B40">
              <w:rPr>
                <w:rFonts w:ascii="GHEA Grapalat" w:eastAsia="Calibri" w:hAnsi="GHEA Grapalat" w:cs="Times New Roman"/>
                <w:b/>
                <w:sz w:val="24"/>
                <w:szCs w:val="24"/>
              </w:rPr>
              <w:t>ՊՆ/510/3200-2023</w:t>
            </w:r>
          </w:p>
        </w:tc>
      </w:tr>
      <w:tr w:rsidR="007F003E" w:rsidRPr="00846B28" w:rsidTr="00DE5BBC">
        <w:trPr>
          <w:trHeight w:val="390"/>
        </w:trPr>
        <w:tc>
          <w:tcPr>
            <w:tcW w:w="7650" w:type="dxa"/>
            <w:tcBorders>
              <w:left w:val="single" w:sz="4" w:space="0" w:color="auto"/>
              <w:right w:val="single" w:sz="4" w:space="0" w:color="auto"/>
            </w:tcBorders>
            <w:shd w:val="clear" w:color="auto" w:fill="auto"/>
          </w:tcPr>
          <w:p w:rsidR="00DE5BBC" w:rsidRPr="00DE5BBC" w:rsidRDefault="007F003E" w:rsidP="00DE5BBC">
            <w:pPr>
              <w:tabs>
                <w:tab w:val="center" w:pos="900"/>
                <w:tab w:val="left" w:pos="1260"/>
              </w:tabs>
              <w:spacing w:line="360" w:lineRule="auto"/>
              <w:jc w:val="both"/>
              <w:rPr>
                <w:rFonts w:ascii="GHEA Grapalat" w:eastAsia="Times New Roman" w:hAnsi="GHEA Grapalat" w:cs="Times New Roman"/>
                <w:sz w:val="24"/>
                <w:szCs w:val="24"/>
                <w:lang w:val="hy-AM"/>
              </w:rPr>
            </w:pPr>
            <w:r w:rsidRPr="00CA7857">
              <w:rPr>
                <w:rFonts w:ascii="GHEA Grapalat" w:eastAsia="Calibri" w:hAnsi="GHEA Grapalat" w:cs="Times New Roman"/>
                <w:color w:val="FF0000"/>
                <w:sz w:val="24"/>
                <w:szCs w:val="24"/>
                <w:lang w:val="hy-AM"/>
              </w:rPr>
              <w:tab/>
              <w:t xml:space="preserve"> </w:t>
            </w:r>
            <w:r w:rsidR="005661D8">
              <w:rPr>
                <w:rFonts w:ascii="GHEA Grapalat" w:eastAsia="Calibri" w:hAnsi="GHEA Grapalat" w:cs="Times New Roman"/>
                <w:color w:val="FF0000"/>
                <w:sz w:val="24"/>
                <w:szCs w:val="24"/>
                <w:lang w:val="hy-AM"/>
              </w:rPr>
              <w:t xml:space="preserve">        </w:t>
            </w:r>
            <w:r w:rsidR="005661D8" w:rsidRPr="005661D8">
              <w:rPr>
                <w:rFonts w:ascii="GHEA Grapalat" w:eastAsia="Times New Roman" w:hAnsi="GHEA Grapalat" w:cs="Times New Roman"/>
                <w:sz w:val="24"/>
                <w:szCs w:val="24"/>
                <w:lang w:val="hy-AM"/>
              </w:rPr>
              <w:t>2023 թվականի հունիսի 1-ի Ձեր N 01/18.2/13681-23 գրությամբ ներկայացված «Սպորտի բնագավառում նշանակալի նվաճումներ ունեցող մի շարք քաղաքացիների շարքային կազմի պարտադիր զինվորական ծառայության 2023 թվականի ամառային զորակոչից տարկետում տալու մասին» Կառավարության որոշման նախագծի վերաբերյալ դիտողությունն</w:t>
            </w:r>
            <w:r w:rsidR="005661D8">
              <w:rPr>
                <w:rFonts w:ascii="GHEA Grapalat" w:eastAsia="Times New Roman" w:hAnsi="GHEA Grapalat" w:cs="Times New Roman"/>
                <w:sz w:val="24"/>
                <w:szCs w:val="24"/>
                <w:lang w:val="hy-AM"/>
              </w:rPr>
              <w:t>եր և առաջարկություններ չունենք:</w:t>
            </w:r>
            <w:r w:rsidR="005661D8" w:rsidRPr="005661D8">
              <w:rPr>
                <w:rFonts w:ascii="GHEA Grapalat" w:eastAsia="Times New Roman" w:hAnsi="GHEA Grapalat" w:cs="Times New Roman"/>
                <w:sz w:val="24"/>
                <w:szCs w:val="24"/>
                <w:lang w:val="hy-AM"/>
              </w:rPr>
              <w:tab/>
            </w:r>
            <w:r w:rsidR="005661D8" w:rsidRPr="005661D8">
              <w:rPr>
                <w:rFonts w:ascii="GHEA Grapalat" w:eastAsia="Times New Roman" w:hAnsi="GHEA Grapalat" w:cs="Times New Roman"/>
                <w:sz w:val="24"/>
                <w:szCs w:val="24"/>
                <w:lang w:val="hy-AM"/>
              </w:rPr>
              <w:br/>
            </w:r>
            <w:r w:rsidR="005661D8" w:rsidRPr="005661D8">
              <w:rPr>
                <w:rFonts w:ascii="GHEA Grapalat" w:eastAsia="Times New Roman" w:hAnsi="GHEA Grapalat" w:cs="Times New Roman"/>
                <w:sz w:val="24"/>
                <w:szCs w:val="24"/>
                <w:lang w:val="hy-AM"/>
              </w:rPr>
              <w:tab/>
            </w:r>
            <w:r w:rsidR="005661D8">
              <w:rPr>
                <w:rFonts w:ascii="GHEA Grapalat" w:eastAsia="Times New Roman" w:hAnsi="GHEA Grapalat" w:cs="Times New Roman"/>
                <w:sz w:val="24"/>
                <w:szCs w:val="24"/>
                <w:lang w:val="hy-AM"/>
              </w:rPr>
              <w:t xml:space="preserve">         </w:t>
            </w:r>
            <w:r w:rsidR="005661D8" w:rsidRPr="005661D8">
              <w:rPr>
                <w:rFonts w:ascii="GHEA Grapalat" w:eastAsia="Times New Roman" w:hAnsi="GHEA Grapalat" w:cs="Times New Roman"/>
                <w:sz w:val="24"/>
                <w:szCs w:val="24"/>
                <w:lang w:val="hy-AM"/>
              </w:rPr>
              <w:t>Հայտնում եմ նաև, որ նշված քաղաքացիներից Արմեն Սուքիասյանին (հունահռոմեական ըմբշամարտ) նախկինում տրված տարկետման ժամկետն ավարտվում է 2023թ. ձմեռային, Դավիթ Մակյանին (կարատե), Էրիկ Անանյանին (ֆուտզալ) և Ժորա Աթոյանին (մինչև 21տ. ֆուտբոլ) նախկինում տրված տարկետման ժամկետն ավարտվում է 2024թ. ամառային զորակոչերի ժամանակ, իսկ Արթուր Մկրտչյանի (բռնցքամարտ) 18 տարին լրանալում է ս.թ. սեպտեմբերի 30-ին և նա զորակոչի ենթակա է 2023թ. ձմեռային զորակոչի ժամանակ։</w:t>
            </w:r>
          </w:p>
        </w:tc>
        <w:tc>
          <w:tcPr>
            <w:tcW w:w="3240" w:type="dxa"/>
            <w:gridSpan w:val="4"/>
            <w:tcBorders>
              <w:left w:val="single" w:sz="4" w:space="0" w:color="auto"/>
              <w:right w:val="single" w:sz="4" w:space="0" w:color="auto"/>
            </w:tcBorders>
            <w:shd w:val="clear" w:color="auto" w:fill="auto"/>
          </w:tcPr>
          <w:p w:rsidR="003A4B40" w:rsidRPr="00EE1527" w:rsidRDefault="007F003E" w:rsidP="0061257D">
            <w:pPr>
              <w:tabs>
                <w:tab w:val="center" w:pos="900"/>
                <w:tab w:val="left" w:pos="1260"/>
              </w:tabs>
              <w:spacing w:line="360" w:lineRule="auto"/>
              <w:jc w:val="center"/>
              <w:rPr>
                <w:rFonts w:ascii="GHEA Grapalat" w:eastAsia="Calibri" w:hAnsi="GHEA Grapalat" w:cs="Times New Roman"/>
                <w:b/>
                <w:sz w:val="24"/>
                <w:szCs w:val="24"/>
                <w:lang w:val="hy-AM"/>
              </w:rPr>
            </w:pPr>
            <w:r w:rsidRPr="00EE1527">
              <w:rPr>
                <w:rFonts w:ascii="GHEA Grapalat" w:eastAsia="Calibri" w:hAnsi="GHEA Grapalat" w:cs="Times New Roman"/>
                <w:b/>
                <w:sz w:val="24"/>
                <w:szCs w:val="24"/>
                <w:lang w:val="hy-AM"/>
              </w:rPr>
              <w:t>Ը</w:t>
            </w:r>
            <w:r w:rsidRPr="00AE5F4A">
              <w:rPr>
                <w:rFonts w:ascii="GHEA Grapalat" w:eastAsia="Calibri" w:hAnsi="GHEA Grapalat" w:cs="Times New Roman"/>
                <w:b/>
                <w:sz w:val="24"/>
                <w:szCs w:val="24"/>
                <w:lang w:val="hy-AM"/>
              </w:rPr>
              <w:t>նդունվել</w:t>
            </w:r>
            <w:r w:rsidRPr="00EE1527">
              <w:rPr>
                <w:rFonts w:ascii="GHEA Grapalat" w:eastAsia="Calibri" w:hAnsi="GHEA Grapalat" w:cs="Times New Roman"/>
                <w:b/>
                <w:sz w:val="24"/>
                <w:szCs w:val="24"/>
                <w:lang w:val="hy-AM"/>
              </w:rPr>
              <w:t xml:space="preserve"> </w:t>
            </w:r>
            <w:r w:rsidR="00A84BE0" w:rsidRPr="00EE1527">
              <w:rPr>
                <w:rFonts w:ascii="GHEA Grapalat" w:eastAsia="Calibri" w:hAnsi="GHEA Grapalat" w:cs="Times New Roman"/>
                <w:b/>
                <w:sz w:val="24"/>
                <w:szCs w:val="24"/>
                <w:lang w:val="hy-AM"/>
              </w:rPr>
              <w:t>է</w:t>
            </w:r>
            <w:r w:rsidR="00EE1527" w:rsidRPr="00EE1527">
              <w:rPr>
                <w:rFonts w:ascii="GHEA Grapalat" w:eastAsia="Calibri" w:hAnsi="GHEA Grapalat" w:cs="Times New Roman"/>
                <w:b/>
                <w:sz w:val="24"/>
                <w:szCs w:val="24"/>
                <w:lang w:val="hy-AM"/>
              </w:rPr>
              <w:t xml:space="preserve"> </w:t>
            </w:r>
            <w:r w:rsidR="00EE1527">
              <w:rPr>
                <w:rFonts w:ascii="GHEA Grapalat" w:eastAsia="Calibri" w:hAnsi="GHEA Grapalat" w:cs="Times New Roman"/>
                <w:b/>
                <w:sz w:val="24"/>
                <w:szCs w:val="24"/>
                <w:lang w:val="hy-AM"/>
              </w:rPr>
              <w:t>մասնակի:</w:t>
            </w:r>
          </w:p>
          <w:p w:rsidR="007F003E" w:rsidRPr="00EE1527" w:rsidRDefault="00E74F60" w:rsidP="00306E1E">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Քանի որ </w:t>
            </w:r>
            <w:r w:rsidR="00EE1527" w:rsidRPr="00EE1527">
              <w:rPr>
                <w:rFonts w:ascii="GHEA Grapalat" w:eastAsia="Calibri" w:hAnsi="GHEA Grapalat" w:cs="Times New Roman"/>
                <w:sz w:val="24"/>
                <w:szCs w:val="24"/>
                <w:lang w:val="hy-AM"/>
              </w:rPr>
              <w:t>Արմեն Սուքիասյանին (հունահռոմեական ըմբշամարտ) նախկինում տրված տարկետման ժամկետն ավարտվում է 2023</w:t>
            </w:r>
            <w:r w:rsidR="00EE1527">
              <w:rPr>
                <w:rFonts w:ascii="GHEA Grapalat" w:eastAsia="Calibri" w:hAnsi="GHEA Grapalat" w:cs="Times New Roman"/>
                <w:sz w:val="24"/>
                <w:szCs w:val="24"/>
                <w:lang w:val="hy-AM"/>
              </w:rPr>
              <w:t xml:space="preserve"> </w:t>
            </w:r>
            <w:r w:rsidR="00EE1527" w:rsidRPr="00EE1527">
              <w:rPr>
                <w:rFonts w:ascii="GHEA Grapalat" w:eastAsia="Calibri" w:hAnsi="GHEA Grapalat" w:cs="Times New Roman"/>
                <w:sz w:val="24"/>
                <w:szCs w:val="24"/>
                <w:lang w:val="hy-AM"/>
              </w:rPr>
              <w:t>թ</w:t>
            </w:r>
            <w:r w:rsidR="00EE1527">
              <w:rPr>
                <w:rFonts w:ascii="GHEA Grapalat" w:eastAsia="Calibri" w:hAnsi="GHEA Grapalat" w:cs="Times New Roman"/>
                <w:sz w:val="24"/>
                <w:szCs w:val="24"/>
                <w:lang w:val="hy-AM"/>
              </w:rPr>
              <w:t>վականի ամռանը</w:t>
            </w:r>
            <w:r>
              <w:rPr>
                <w:rFonts w:ascii="GHEA Grapalat" w:eastAsia="Calibri" w:hAnsi="GHEA Grapalat" w:cs="Times New Roman"/>
                <w:sz w:val="24"/>
                <w:szCs w:val="24"/>
                <w:lang w:val="hy-AM"/>
              </w:rPr>
              <w:t>՝ հունիսի 15-ին՝ ըստ քաղաքացու զինվորական հաշվառման գրքույկում Կոտայքի ՄՏՍ զինվորական կոմիսարիատի կողմից կատարված գրառման</w:t>
            </w:r>
            <w:r w:rsidR="004B7521">
              <w:rPr>
                <w:rFonts w:ascii="GHEA Grapalat" w:eastAsia="Calibri" w:hAnsi="GHEA Grapalat" w:cs="Times New Roman"/>
                <w:sz w:val="24"/>
                <w:szCs w:val="24"/>
                <w:lang w:val="hy-AM"/>
              </w:rPr>
              <w:t>:</w:t>
            </w:r>
          </w:p>
        </w:tc>
      </w:tr>
      <w:tr w:rsidR="00DE5BBC" w:rsidRPr="00195BF5" w:rsidTr="00DE5BBC">
        <w:trPr>
          <w:trHeight w:val="345"/>
        </w:trPr>
        <w:tc>
          <w:tcPr>
            <w:tcW w:w="8280" w:type="dxa"/>
            <w:gridSpan w:val="4"/>
            <w:vMerge w:val="restart"/>
            <w:tcBorders>
              <w:left w:val="single" w:sz="4" w:space="0" w:color="auto"/>
              <w:right w:val="single" w:sz="4" w:space="0" w:color="auto"/>
            </w:tcBorders>
            <w:shd w:val="clear" w:color="auto" w:fill="A6A6A6" w:themeFill="background1" w:themeFillShade="A6"/>
          </w:tcPr>
          <w:p w:rsidR="00DE5BBC" w:rsidRPr="00AE5F4A" w:rsidRDefault="00DE5BBC" w:rsidP="00DE5BBC">
            <w:pPr>
              <w:tabs>
                <w:tab w:val="center" w:pos="900"/>
                <w:tab w:val="left" w:pos="1260"/>
              </w:tabs>
              <w:spacing w:line="360"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t xml:space="preserve">2. </w:t>
            </w:r>
            <w:r w:rsidRPr="00A434A1">
              <w:rPr>
                <w:rFonts w:ascii="GHEA Grapalat" w:eastAsia="Calibri" w:hAnsi="GHEA Grapalat" w:cs="Times New Roman"/>
                <w:b/>
                <w:sz w:val="24"/>
                <w:szCs w:val="24"/>
                <w:lang w:val="hy-AM"/>
              </w:rPr>
              <w:t>Պաշտպանության նախարարություն</w:t>
            </w:r>
          </w:p>
        </w:tc>
        <w:tc>
          <w:tcPr>
            <w:tcW w:w="2610" w:type="dxa"/>
            <w:tcBorders>
              <w:left w:val="single" w:sz="4" w:space="0" w:color="auto"/>
              <w:right w:val="single" w:sz="4" w:space="0" w:color="auto"/>
            </w:tcBorders>
            <w:shd w:val="clear" w:color="auto" w:fill="A6A6A6" w:themeFill="background1" w:themeFillShade="A6"/>
          </w:tcPr>
          <w:p w:rsidR="00DE5BBC" w:rsidRPr="00AE5F4A" w:rsidRDefault="00DE5BBC" w:rsidP="0061257D">
            <w:pPr>
              <w:tabs>
                <w:tab w:val="center" w:pos="900"/>
                <w:tab w:val="left" w:pos="1260"/>
              </w:tabs>
              <w:spacing w:line="360" w:lineRule="auto"/>
              <w:jc w:val="center"/>
              <w:rPr>
                <w:rFonts w:ascii="GHEA Grapalat" w:eastAsia="Calibri" w:hAnsi="GHEA Grapalat" w:cs="Times New Roman"/>
                <w:b/>
                <w:sz w:val="24"/>
                <w:szCs w:val="24"/>
              </w:rPr>
            </w:pPr>
            <w:r w:rsidRPr="00DE5BBC">
              <w:rPr>
                <w:rFonts w:ascii="GHEA Grapalat" w:eastAsia="Calibri" w:hAnsi="GHEA Grapalat" w:cs="Times New Roman"/>
                <w:b/>
                <w:sz w:val="24"/>
                <w:szCs w:val="24"/>
                <w:lang w:val="hy-AM"/>
              </w:rPr>
              <w:t>19.06.2023 թ.</w:t>
            </w:r>
          </w:p>
        </w:tc>
      </w:tr>
      <w:tr w:rsidR="00DE5BBC" w:rsidRPr="00195BF5" w:rsidTr="00DE5BBC">
        <w:trPr>
          <w:trHeight w:val="98"/>
        </w:trPr>
        <w:tc>
          <w:tcPr>
            <w:tcW w:w="8280" w:type="dxa"/>
            <w:gridSpan w:val="4"/>
            <w:vMerge/>
            <w:tcBorders>
              <w:left w:val="single" w:sz="4" w:space="0" w:color="auto"/>
              <w:right w:val="single" w:sz="4" w:space="0" w:color="auto"/>
            </w:tcBorders>
            <w:shd w:val="clear" w:color="auto" w:fill="A6A6A6" w:themeFill="background1" w:themeFillShade="A6"/>
          </w:tcPr>
          <w:p w:rsidR="00DE5BBC" w:rsidRPr="00AE5F4A" w:rsidRDefault="00DE5BBC" w:rsidP="0061257D">
            <w:pPr>
              <w:tabs>
                <w:tab w:val="center" w:pos="900"/>
                <w:tab w:val="left" w:pos="1260"/>
              </w:tabs>
              <w:spacing w:line="360" w:lineRule="auto"/>
              <w:jc w:val="center"/>
              <w:rPr>
                <w:rFonts w:ascii="GHEA Grapalat" w:eastAsia="Calibri" w:hAnsi="GHEA Grapalat" w:cs="Times New Roman"/>
                <w:b/>
                <w:sz w:val="24"/>
                <w:szCs w:val="24"/>
              </w:rPr>
            </w:pPr>
          </w:p>
        </w:tc>
        <w:tc>
          <w:tcPr>
            <w:tcW w:w="2610" w:type="dxa"/>
            <w:tcBorders>
              <w:left w:val="single" w:sz="4" w:space="0" w:color="auto"/>
              <w:right w:val="single" w:sz="4" w:space="0" w:color="auto"/>
            </w:tcBorders>
            <w:shd w:val="clear" w:color="auto" w:fill="A6A6A6" w:themeFill="background1" w:themeFillShade="A6"/>
          </w:tcPr>
          <w:p w:rsidR="00DE5BBC" w:rsidRPr="00AE5F4A" w:rsidRDefault="00DE5BBC" w:rsidP="0061257D">
            <w:pPr>
              <w:tabs>
                <w:tab w:val="center" w:pos="900"/>
                <w:tab w:val="left" w:pos="1260"/>
              </w:tabs>
              <w:spacing w:line="360" w:lineRule="auto"/>
              <w:jc w:val="center"/>
              <w:rPr>
                <w:rFonts w:ascii="GHEA Grapalat" w:eastAsia="Calibri" w:hAnsi="GHEA Grapalat" w:cs="Times New Roman"/>
                <w:b/>
                <w:sz w:val="24"/>
                <w:szCs w:val="24"/>
              </w:rPr>
            </w:pPr>
            <w:r w:rsidRPr="00DE5BBC">
              <w:rPr>
                <w:rFonts w:ascii="GHEA Grapalat" w:eastAsia="Calibri" w:hAnsi="GHEA Grapalat" w:cs="Times New Roman"/>
                <w:b/>
                <w:sz w:val="24"/>
                <w:szCs w:val="24"/>
              </w:rPr>
              <w:t>ՊՆ/510/3200-2023</w:t>
            </w:r>
          </w:p>
        </w:tc>
      </w:tr>
      <w:tr w:rsidR="00A434A1" w:rsidRPr="00195BF5" w:rsidTr="00DE5BBC">
        <w:trPr>
          <w:trHeight w:val="390"/>
        </w:trPr>
        <w:tc>
          <w:tcPr>
            <w:tcW w:w="7650" w:type="dxa"/>
            <w:tcBorders>
              <w:left w:val="single" w:sz="4" w:space="0" w:color="auto"/>
              <w:right w:val="single" w:sz="4" w:space="0" w:color="auto"/>
            </w:tcBorders>
            <w:shd w:val="clear" w:color="auto" w:fill="auto"/>
          </w:tcPr>
          <w:p w:rsidR="00A434A1" w:rsidRPr="00A136F9" w:rsidRDefault="00DE5BBC" w:rsidP="0061257D">
            <w:pPr>
              <w:tabs>
                <w:tab w:val="center" w:pos="900"/>
                <w:tab w:val="left" w:pos="1260"/>
              </w:tabs>
              <w:spacing w:line="360" w:lineRule="auto"/>
              <w:jc w:val="both"/>
              <w:rPr>
                <w:rFonts w:ascii="GHEA Grapalat" w:eastAsia="Calibri" w:hAnsi="GHEA Grapalat" w:cs="Times New Roman"/>
                <w:sz w:val="24"/>
                <w:szCs w:val="24"/>
                <w:lang w:val="hy-AM"/>
              </w:rPr>
            </w:pPr>
            <w:r w:rsidRPr="00DE5BBC">
              <w:rPr>
                <w:rFonts w:ascii="GHEA Grapalat" w:eastAsia="Calibri" w:hAnsi="GHEA Grapalat" w:cs="Times New Roman"/>
                <w:b/>
                <w:bCs/>
                <w:sz w:val="24"/>
                <w:szCs w:val="24"/>
                <w:lang w:val="es-ES"/>
              </w:rPr>
              <w:t xml:space="preserve">   </w:t>
            </w:r>
            <w:r w:rsidRPr="00A136F9">
              <w:rPr>
                <w:rFonts w:ascii="GHEA Grapalat" w:eastAsia="Calibri" w:hAnsi="GHEA Grapalat" w:cs="Times New Roman"/>
                <w:bCs/>
                <w:sz w:val="24"/>
                <w:szCs w:val="24"/>
                <w:lang w:val="es-ES"/>
              </w:rPr>
              <w:t xml:space="preserve">   </w:t>
            </w:r>
            <w:r w:rsidRPr="00A136F9">
              <w:rPr>
                <w:rFonts w:ascii="GHEA Grapalat" w:eastAsia="Calibri" w:hAnsi="GHEA Grapalat" w:cs="Times New Roman"/>
                <w:bCs/>
                <w:sz w:val="24"/>
                <w:szCs w:val="24"/>
                <w:lang w:val="hy-AM"/>
              </w:rPr>
              <w:t xml:space="preserve">Ի լրումն Պաշտպանության նախարարության 2023 թվականի </w:t>
            </w:r>
            <w:r w:rsidRPr="00A136F9">
              <w:rPr>
                <w:rFonts w:ascii="GHEA Grapalat" w:eastAsia="Calibri" w:hAnsi="GHEA Grapalat" w:cs="Times New Roman"/>
                <w:bCs/>
                <w:sz w:val="24"/>
                <w:szCs w:val="24"/>
                <w:lang w:val="hy-AM"/>
              </w:rPr>
              <w:lastRenderedPageBreak/>
              <w:t>հունիսի 9-ի N ՊՆ/510/3200-2023 գրության՝ հայտնում եմ, որ Արմեն Սուքիասյանին նախկինում օրենքով սահմանված հիմքով տրված տարկետումն ավարտվում է 2023թ. ամառային զորակոչի ժամանակ, որի կապակցությամբ նրա մասով «Սպորտի բնագավառում նշանակալի նվաճումներ ունեցող մի շարք քաղաքացիների շարքային կազմի պարտադիր զինվորական ծառայության 2023 թվականի ամառային զորակոչից տարկետում տալու մասին» Կառավարության որոշման նախագծում լրացուցիչ պայման սահմանելու անհրաժեշտությունը բացակայում է:</w:t>
            </w:r>
          </w:p>
        </w:tc>
        <w:tc>
          <w:tcPr>
            <w:tcW w:w="3240" w:type="dxa"/>
            <w:gridSpan w:val="4"/>
            <w:tcBorders>
              <w:left w:val="single" w:sz="4" w:space="0" w:color="auto"/>
              <w:right w:val="single" w:sz="4" w:space="0" w:color="auto"/>
            </w:tcBorders>
            <w:shd w:val="clear" w:color="auto" w:fill="auto"/>
          </w:tcPr>
          <w:p w:rsidR="00A434A1" w:rsidRPr="00E74F60" w:rsidRDefault="00E74F60" w:rsidP="0061257D">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Ընդունվել է</w:t>
            </w:r>
          </w:p>
        </w:tc>
      </w:tr>
      <w:tr w:rsidR="008115CB" w:rsidRPr="00195BF5" w:rsidTr="00DE5BBC">
        <w:trPr>
          <w:trHeight w:val="503"/>
        </w:trPr>
        <w:tc>
          <w:tcPr>
            <w:tcW w:w="8262" w:type="dxa"/>
            <w:gridSpan w:val="3"/>
            <w:vMerge w:val="restart"/>
            <w:tcBorders>
              <w:left w:val="single" w:sz="4" w:space="0" w:color="auto"/>
              <w:right w:val="single" w:sz="4" w:space="0" w:color="auto"/>
            </w:tcBorders>
            <w:shd w:val="clear" w:color="auto" w:fill="A6A6A6" w:themeFill="background1" w:themeFillShade="A6"/>
          </w:tcPr>
          <w:p w:rsidR="008115CB" w:rsidRPr="00B364BB" w:rsidRDefault="008115CB" w:rsidP="008115CB">
            <w:pPr>
              <w:tabs>
                <w:tab w:val="left" w:pos="540"/>
                <w:tab w:val="left" w:pos="900"/>
              </w:tabs>
              <w:spacing w:before="100" w:after="200" w:line="276" w:lineRule="auto"/>
              <w:ind w:right="8"/>
              <w:contextualSpacing/>
              <w:jc w:val="both"/>
              <w:rPr>
                <w:rFonts w:ascii="GHEA Grapalat" w:hAnsi="GHEA Grapalat" w:cs="Sylfaen"/>
                <w:sz w:val="24"/>
                <w:szCs w:val="24"/>
                <w:lang w:val="hy-AM"/>
              </w:rPr>
            </w:pPr>
            <w:r>
              <w:rPr>
                <w:rFonts w:ascii="GHEA Grapalat" w:eastAsia="Calibri" w:hAnsi="GHEA Grapalat"/>
              </w:rPr>
              <w:t xml:space="preserve">   </w:t>
            </w:r>
          </w:p>
          <w:p w:rsidR="008115CB" w:rsidRPr="00657F45" w:rsidRDefault="00A434A1" w:rsidP="00C17F4E">
            <w:pPr>
              <w:spacing w:after="200" w:line="276" w:lineRule="auto"/>
              <w:rPr>
                <w:rFonts w:ascii="GHEA Grapalat" w:hAnsi="GHEA Grapalat" w:cs="Sylfaen"/>
                <w:sz w:val="24"/>
                <w:szCs w:val="24"/>
              </w:rPr>
            </w:pPr>
            <w:r>
              <w:rPr>
                <w:rFonts w:ascii="GHEA Grapalat" w:eastAsia="Calibri" w:hAnsi="GHEA Grapalat" w:cs="Times New Roman"/>
                <w:b/>
                <w:sz w:val="24"/>
                <w:szCs w:val="24"/>
                <w:lang w:val="hy-AM"/>
              </w:rPr>
              <w:t>3</w:t>
            </w:r>
            <w:r w:rsidR="008115CB">
              <w:rPr>
                <w:rFonts w:ascii="GHEA Grapalat" w:eastAsia="Calibri" w:hAnsi="GHEA Grapalat" w:cs="Times New Roman"/>
                <w:b/>
                <w:sz w:val="24"/>
                <w:szCs w:val="24"/>
              </w:rPr>
              <w:t>.</w:t>
            </w:r>
            <w:r w:rsidR="008115CB" w:rsidRPr="008049CE">
              <w:rPr>
                <w:rFonts w:ascii="GHEA Grapalat" w:eastAsia="Calibri" w:hAnsi="GHEA Grapalat" w:cs="Times New Roman"/>
                <w:b/>
                <w:sz w:val="24"/>
                <w:szCs w:val="24"/>
                <w:lang w:val="hy-AM"/>
              </w:rPr>
              <w:t xml:space="preserve"> </w:t>
            </w:r>
            <w:proofErr w:type="spellStart"/>
            <w:r w:rsidR="00C7580E">
              <w:rPr>
                <w:rFonts w:ascii="GHEA Grapalat" w:eastAsia="Calibri" w:hAnsi="GHEA Grapalat" w:cs="Times New Roman"/>
                <w:b/>
                <w:sz w:val="24"/>
                <w:szCs w:val="24"/>
              </w:rPr>
              <w:t>Ար</w:t>
            </w:r>
            <w:proofErr w:type="spellEnd"/>
            <w:r w:rsidR="00C17F4E">
              <w:rPr>
                <w:rFonts w:ascii="GHEA Grapalat" w:eastAsia="Calibri" w:hAnsi="GHEA Grapalat" w:cs="Times New Roman"/>
                <w:b/>
                <w:sz w:val="24"/>
                <w:szCs w:val="24"/>
                <w:lang w:val="hy-AM"/>
              </w:rPr>
              <w:t>դարադատության</w:t>
            </w:r>
            <w:r w:rsidR="00C7580E">
              <w:rPr>
                <w:rFonts w:ascii="GHEA Grapalat" w:eastAsia="Calibri" w:hAnsi="GHEA Grapalat" w:cs="Times New Roman"/>
                <w:b/>
                <w:sz w:val="24"/>
                <w:szCs w:val="24"/>
              </w:rPr>
              <w:t xml:space="preserve"> </w:t>
            </w:r>
            <w:proofErr w:type="spellStart"/>
            <w:r w:rsidR="00C7580E">
              <w:rPr>
                <w:rFonts w:ascii="GHEA Grapalat" w:eastAsia="Calibri" w:hAnsi="GHEA Grapalat" w:cs="Times New Roman"/>
                <w:b/>
                <w:sz w:val="24"/>
                <w:szCs w:val="24"/>
              </w:rPr>
              <w:t>նախարարություն</w:t>
            </w:r>
            <w:proofErr w:type="spellEnd"/>
          </w:p>
        </w:tc>
        <w:tc>
          <w:tcPr>
            <w:tcW w:w="2628" w:type="dxa"/>
            <w:gridSpan w:val="2"/>
            <w:tcBorders>
              <w:left w:val="single" w:sz="4" w:space="0" w:color="auto"/>
              <w:right w:val="single" w:sz="4" w:space="0" w:color="auto"/>
            </w:tcBorders>
            <w:shd w:val="clear" w:color="auto" w:fill="A6A6A6" w:themeFill="background1" w:themeFillShade="A6"/>
          </w:tcPr>
          <w:p w:rsidR="008115CB" w:rsidRPr="005D3E25" w:rsidRDefault="00CF29BE" w:rsidP="00791FF5">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rPr>
              <w:t>15</w:t>
            </w:r>
            <w:r w:rsidR="00F745E0">
              <w:rPr>
                <w:rFonts w:ascii="GHEA Grapalat" w:eastAsia="Calibri" w:hAnsi="GHEA Grapalat" w:cs="Times New Roman"/>
                <w:b/>
                <w:sz w:val="24"/>
                <w:szCs w:val="24"/>
              </w:rPr>
              <w:t>.06.2023</w:t>
            </w:r>
            <w:r w:rsidR="00791FF5">
              <w:rPr>
                <w:rFonts w:ascii="GHEA Grapalat" w:eastAsia="Calibri" w:hAnsi="GHEA Grapalat" w:cs="Times New Roman"/>
                <w:b/>
                <w:sz w:val="24"/>
                <w:szCs w:val="24"/>
              </w:rPr>
              <w:t xml:space="preserve"> </w:t>
            </w:r>
            <w:r w:rsidR="005D3E25">
              <w:rPr>
                <w:rFonts w:ascii="GHEA Grapalat" w:eastAsia="Calibri" w:hAnsi="GHEA Grapalat" w:cs="Times New Roman"/>
                <w:b/>
                <w:sz w:val="24"/>
                <w:szCs w:val="24"/>
              </w:rPr>
              <w:t>թ.</w:t>
            </w:r>
          </w:p>
        </w:tc>
      </w:tr>
      <w:tr w:rsidR="008115CB" w:rsidRPr="00195BF5" w:rsidTr="00DE5BBC">
        <w:trPr>
          <w:trHeight w:val="377"/>
        </w:trPr>
        <w:tc>
          <w:tcPr>
            <w:tcW w:w="8262" w:type="dxa"/>
            <w:gridSpan w:val="3"/>
            <w:vMerge/>
            <w:tcBorders>
              <w:left w:val="single" w:sz="4" w:space="0" w:color="auto"/>
              <w:right w:val="single" w:sz="4" w:space="0" w:color="auto"/>
            </w:tcBorders>
            <w:shd w:val="clear" w:color="auto" w:fill="A6A6A6" w:themeFill="background1" w:themeFillShade="A6"/>
          </w:tcPr>
          <w:p w:rsidR="008115CB" w:rsidRDefault="008115CB" w:rsidP="008115CB">
            <w:pPr>
              <w:rPr>
                <w:rFonts w:ascii="GHEA Grapalat" w:hAnsi="GHEA Grapalat" w:cs="Sylfaen"/>
                <w:sz w:val="24"/>
                <w:szCs w:val="24"/>
                <w:lang w:val="hy-AM"/>
              </w:rPr>
            </w:pPr>
          </w:p>
        </w:tc>
        <w:tc>
          <w:tcPr>
            <w:tcW w:w="2628" w:type="dxa"/>
            <w:gridSpan w:val="2"/>
            <w:tcBorders>
              <w:left w:val="single" w:sz="4" w:space="0" w:color="auto"/>
              <w:right w:val="single" w:sz="4" w:space="0" w:color="auto"/>
            </w:tcBorders>
            <w:shd w:val="clear" w:color="auto" w:fill="A6A6A6" w:themeFill="background1" w:themeFillShade="A6"/>
          </w:tcPr>
          <w:p w:rsidR="008115CB" w:rsidRPr="00657F45" w:rsidRDefault="00CF29BE" w:rsidP="00791FF5">
            <w:pPr>
              <w:spacing w:after="200" w:line="276" w:lineRule="auto"/>
              <w:rPr>
                <w:rFonts w:ascii="GHEA Grapalat" w:hAnsi="GHEA Grapalat" w:cs="Sylfaen"/>
                <w:b/>
                <w:sz w:val="24"/>
                <w:szCs w:val="24"/>
              </w:rPr>
            </w:pPr>
            <w:r w:rsidRPr="00CF29BE">
              <w:rPr>
                <w:rFonts w:ascii="GHEA Grapalat" w:hAnsi="GHEA Grapalat" w:cs="Sylfaen"/>
                <w:b/>
                <w:sz w:val="24"/>
                <w:szCs w:val="24"/>
              </w:rPr>
              <w:t>01/27.2/29472-2023</w:t>
            </w:r>
          </w:p>
        </w:tc>
      </w:tr>
      <w:tr w:rsidR="00846B28" w:rsidRPr="00846B28" w:rsidTr="00CE63C4">
        <w:trPr>
          <w:trHeight w:val="7550"/>
        </w:trPr>
        <w:tc>
          <w:tcPr>
            <w:tcW w:w="7680" w:type="dxa"/>
            <w:gridSpan w:val="2"/>
            <w:tcBorders>
              <w:left w:val="single" w:sz="4" w:space="0" w:color="auto"/>
              <w:right w:val="single" w:sz="4" w:space="0" w:color="auto"/>
            </w:tcBorders>
            <w:shd w:val="clear" w:color="auto" w:fill="auto"/>
          </w:tcPr>
          <w:p w:rsidR="00846B28" w:rsidRDefault="00846B28" w:rsidP="008115CB">
            <w:pPr>
              <w:rPr>
                <w:rFonts w:ascii="GHEA Grapalat" w:hAnsi="GHEA Grapalat" w:cs="Sylfaen"/>
                <w:sz w:val="24"/>
                <w:szCs w:val="24"/>
                <w:lang w:val="hy-AM"/>
              </w:rPr>
            </w:pPr>
          </w:p>
          <w:p w:rsidR="00846B28" w:rsidRPr="00846B28" w:rsidRDefault="00846B28" w:rsidP="00CE63C4">
            <w:pPr>
              <w:jc w:val="center"/>
              <w:rPr>
                <w:rFonts w:ascii="GHEA Grapalat" w:hAnsi="GHEA Grapalat" w:cs="Sylfaen"/>
                <w:b/>
                <w:sz w:val="24"/>
                <w:szCs w:val="24"/>
                <w:lang w:val="hy-AM"/>
              </w:rPr>
            </w:pPr>
            <w:r w:rsidRPr="00846B28">
              <w:rPr>
                <w:rFonts w:ascii="GHEA Grapalat" w:hAnsi="GHEA Grapalat" w:cs="Sylfaen"/>
                <w:b/>
                <w:sz w:val="24"/>
                <w:szCs w:val="24"/>
                <w:lang w:val="hy-AM"/>
              </w:rPr>
              <w:t>ԿԱՐԾԻՔ</w:t>
            </w:r>
          </w:p>
          <w:p w:rsidR="00846B28" w:rsidRPr="00846B28" w:rsidRDefault="00846B28" w:rsidP="00CE63C4">
            <w:pPr>
              <w:jc w:val="center"/>
              <w:rPr>
                <w:rFonts w:ascii="GHEA Grapalat" w:hAnsi="GHEA Grapalat" w:cs="Sylfaen"/>
                <w:b/>
                <w:sz w:val="24"/>
                <w:szCs w:val="24"/>
                <w:lang w:val="hy-AM"/>
              </w:rPr>
            </w:pPr>
            <w:r w:rsidRPr="00846B28">
              <w:rPr>
                <w:rFonts w:ascii="GHEA Grapalat" w:hAnsi="GHEA Grapalat" w:cs="Sylfaen"/>
                <w:b/>
                <w:sz w:val="24"/>
                <w:szCs w:val="24"/>
                <w:lang w:val="hy-AM"/>
              </w:rPr>
              <w:t>«Սպորտի բնագավառում նշանակալի նվաճումներ ունեցող մի շարք քաղաքացիների շարքային կազմի պարտադիր զինվորական ծառայության 2023 թվականի ամառային զորակոչից տարկետում տալու մաuին» Հայաստանի Հանրապետության կառավարության որոշման նախագծի վերաբերյալ</w:t>
            </w: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r w:rsidRPr="00846B28">
              <w:rPr>
                <w:rFonts w:ascii="GHEA Grapalat" w:hAnsi="GHEA Grapalat" w:cs="Sylfaen"/>
                <w:sz w:val="24"/>
                <w:szCs w:val="24"/>
                <w:lang w:val="hy-AM"/>
              </w:rPr>
              <w:t>1.</w:t>
            </w:r>
            <w:r w:rsidRPr="00846B28">
              <w:rPr>
                <w:rFonts w:ascii="GHEA Grapalat" w:hAnsi="GHEA Grapalat" w:cs="Sylfaen"/>
                <w:b/>
                <w:sz w:val="24"/>
                <w:szCs w:val="24"/>
                <w:lang w:val="hy-AM"/>
              </w:rPr>
              <w:t xml:space="preserve"> </w:t>
            </w:r>
            <w:r w:rsidRPr="00846B28">
              <w:rPr>
                <w:rFonts w:ascii="GHEA Grapalat" w:hAnsi="GHEA Grapalat" w:cs="Sylfaen"/>
                <w:sz w:val="24"/>
                <w:szCs w:val="24"/>
                <w:lang w:val="hy-AM"/>
              </w:rPr>
              <w:t xml:space="preserve">«Սպորտի բնագավառում նշանակալի նվաճումներ ունեցող մի շարք քաղաքացիների շարքային կազմի պարտադիր զինվորական ծառայության 2023 թվականի ամառային զորակոչից տարկետում տալու մաuին» Հայաստանի Հանրապետության կառավարության որոշման նախագծով (այսուհետ՝ Նախագիծ) հաստատվող հավելված 1-ի (այսուհետ՝ Հավելված 1) 5-րդ, 8-10-րդ, 18-20-րդ, 22-րդ և 27-րդ կետերով նախատեսվող քաղաքացիներին շարքային կազմի պարտադիր զինվորական ծառայության 2023 թվականի ամառային զորակոչից սկսած տարկետում տալու վերաբերյալ դրույթներն անհրաժեշտ է նախատեսել Նախագծի 3-րդ կետում առանձին ենթակետերի տեսքով, քանի որ վերջիններիս 26 տարին 2027 թվականի ամառային զորակոչի ժամանակ արդեն իսկ լրացած կլինի, ինչը չի համապատասխանում Հայաստանի Հանրապետության կառավարության 2018 թվականի ապրիլի 12-ի № 450-Ն որոշման հավելվածի 8-րդ կետի պահանջին, որի </w:t>
            </w:r>
            <w:r w:rsidRPr="00846B28">
              <w:rPr>
                <w:rFonts w:ascii="GHEA Grapalat" w:hAnsi="GHEA Grapalat" w:cs="Sylfaen"/>
                <w:sz w:val="24"/>
                <w:szCs w:val="24"/>
                <w:lang w:val="hy-AM"/>
              </w:rPr>
              <w:lastRenderedPageBreak/>
              <w:t xml:space="preserve">համաձայն՝ </w:t>
            </w:r>
            <w:r w:rsidRPr="00846B28">
              <w:rPr>
                <w:rFonts w:ascii="Calibri" w:hAnsi="Calibri" w:cs="Calibri"/>
                <w:sz w:val="24"/>
                <w:szCs w:val="24"/>
                <w:lang w:val="hy-AM"/>
              </w:rPr>
              <w:t> </w:t>
            </w:r>
            <w:r w:rsidRPr="00846B28">
              <w:rPr>
                <w:rFonts w:ascii="GHEA Grapalat" w:hAnsi="GHEA Grapalat" w:cs="Sylfaen"/>
                <w:sz w:val="24"/>
                <w:szCs w:val="24"/>
                <w:lang w:val="hy-AM"/>
              </w:rPr>
              <w:t xml:space="preserve">սույն կարգի 6-րդ և 7-րդ կետերի համաձայն քաղաքացուն տարկետում կարող է տրամադրվել </w:t>
            </w:r>
            <w:r w:rsidRPr="00846B28">
              <w:rPr>
                <w:rFonts w:ascii="GHEA Grapalat" w:hAnsi="GHEA Grapalat" w:cs="Sylfaen"/>
                <w:b/>
                <w:sz w:val="24"/>
                <w:szCs w:val="24"/>
                <w:lang w:val="hy-AM"/>
              </w:rPr>
              <w:t>ոչ ավելի, քան քաղաքացու 26 տարին լրանալու օրը:</w:t>
            </w:r>
          </w:p>
          <w:p w:rsidR="00846B28" w:rsidRPr="00846B28" w:rsidRDefault="00846B28" w:rsidP="00846B28">
            <w:pPr>
              <w:rPr>
                <w:rFonts w:ascii="GHEA Grapalat" w:hAnsi="GHEA Grapalat" w:cs="Sylfaen"/>
                <w:sz w:val="24"/>
                <w:szCs w:val="24"/>
                <w:lang w:val="hy-AM"/>
              </w:rPr>
            </w:pPr>
            <w:r w:rsidRPr="00846B28">
              <w:rPr>
                <w:rFonts w:ascii="GHEA Grapalat" w:hAnsi="GHEA Grapalat" w:cs="Sylfaen"/>
                <w:sz w:val="24"/>
                <w:szCs w:val="24"/>
                <w:lang w:val="hy-AM"/>
              </w:rPr>
              <w:t>2</w:t>
            </w:r>
            <w:r w:rsidRPr="00846B28">
              <w:rPr>
                <w:rFonts w:ascii="GHEA Grapalat" w:hAnsi="GHEA Grapalat" w:cs="Sylfaen"/>
                <w:b/>
                <w:sz w:val="24"/>
                <w:szCs w:val="24"/>
                <w:lang w:val="hy-AM"/>
              </w:rPr>
              <w:t xml:space="preserve">.  </w:t>
            </w:r>
            <w:r w:rsidRPr="00846B28">
              <w:rPr>
                <w:rFonts w:ascii="GHEA Grapalat" w:hAnsi="GHEA Grapalat" w:cs="Sylfaen"/>
                <w:sz w:val="24"/>
                <w:szCs w:val="24"/>
                <w:lang w:val="hy-AM"/>
              </w:rPr>
              <w:t xml:space="preserve">Հավելված 1-ի 13-րդ կետով նախատեսվող կարգավորումն անհրաժեշտ է հանել, քանի որ տվյալ քաղաքացուն, ըստ էության, տարկետում պետք է տրվի ոչ թե ամառային, այլ ձմեռային զորակոչից՝ հաշվի առնելով «Զինվորական ծառայության և զինծառայողի կարգավիճակի մասին» օրենքի 19-րդ հոդվածի 1-ին մասի դրույթը, որի համաձայն՝ պարտադիր զինվորական ծառայությունը կազմակերպվում է զորակոչի միջոցով։ </w:t>
            </w:r>
            <w:r w:rsidRPr="00846B28">
              <w:rPr>
                <w:rFonts w:ascii="GHEA Grapalat" w:hAnsi="GHEA Grapalat" w:cs="Sylfaen"/>
                <w:b/>
                <w:sz w:val="24"/>
                <w:szCs w:val="24"/>
                <w:lang w:val="hy-AM"/>
              </w:rPr>
              <w:t>Զորակոչի ենթակա են 18 տարին լրացած արական սեռի քաղաքացիները</w:t>
            </w:r>
            <w:r w:rsidRPr="00846B28">
              <w:rPr>
                <w:rFonts w:ascii="GHEA Grapalat" w:hAnsi="GHEA Grapalat" w:cs="Sylfaen"/>
                <w:sz w:val="24"/>
                <w:szCs w:val="24"/>
                <w:lang w:val="hy-AM"/>
              </w:rPr>
              <w:t>` մինչև 27 տարին լրանալը, իսկ սույն օրենքի 22-րդ հոդվածի 5-րդ և 7-րդ մասերով պարտադիր զինվորական ծառայության զորակոչից՝ գիտության և կրթության բնագավառներում տարկետում ստացած քաղաքացիները՝ մինչև 28 տարին լրանալը, 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արական սեռի քաղաքացիները` մինչև 35 տարին լրանալը (այսուհետ` պահեստազորի սպայական կազմ): Հայտարարված զորակոչին պարտադիր զինվորական ծառայության ենթակա են նաև այն քաղաքացիները և պահեստազորի սպայական կազմը, որոնց համապատասխանաբար 27, 28 և (կամ) 35 տարին լրանում է տվյալ զորակոչի</w:t>
            </w:r>
            <w:r w:rsidRPr="00846B28">
              <w:rPr>
                <w:rFonts w:ascii="Calibri" w:hAnsi="Calibri" w:cs="Calibri"/>
                <w:sz w:val="24"/>
                <w:szCs w:val="24"/>
                <w:lang w:val="hy-AM"/>
              </w:rPr>
              <w:t> </w:t>
            </w:r>
            <w:r w:rsidRPr="00846B28">
              <w:rPr>
                <w:rFonts w:ascii="GHEA Grapalat" w:hAnsi="GHEA Grapalat" w:cs="Sylfaen"/>
                <w:sz w:val="24"/>
                <w:szCs w:val="24"/>
                <w:lang w:val="hy-AM"/>
              </w:rPr>
              <w:t>շրջանակներում զինված ուժերի համալրման ժամկետի ընթացքում:</w:t>
            </w:r>
          </w:p>
          <w:p w:rsidR="00846B28" w:rsidRPr="00846B28" w:rsidRDefault="00846B28" w:rsidP="00846B28">
            <w:pPr>
              <w:rPr>
                <w:rFonts w:ascii="GHEA Grapalat" w:hAnsi="GHEA Grapalat" w:cs="Sylfaen"/>
                <w:sz w:val="24"/>
                <w:szCs w:val="24"/>
                <w:lang w:val="hy-AM"/>
              </w:rPr>
            </w:pPr>
            <w:r w:rsidRPr="00846B28">
              <w:rPr>
                <w:rFonts w:ascii="GHEA Grapalat" w:hAnsi="GHEA Grapalat" w:cs="Sylfaen"/>
                <w:sz w:val="24"/>
                <w:szCs w:val="24"/>
                <w:lang w:val="hy-AM"/>
              </w:rPr>
              <w:t xml:space="preserve">3. </w:t>
            </w:r>
            <w:r w:rsidRPr="00846B28">
              <w:rPr>
                <w:rFonts w:ascii="GHEA Grapalat" w:hAnsi="GHEA Grapalat" w:cs="Sylfaen"/>
                <w:sz w:val="24"/>
                <w:szCs w:val="24"/>
                <w:lang w:val="hy-AM"/>
              </w:rPr>
              <w:tab/>
              <w:t>Հավելված 1-ի աղյուսակի 3-րդ սյունակում «ժամանակը» բառն անհրաժեշտ է փոխարինել «թիվը» բառով:</w:t>
            </w:r>
          </w:p>
          <w:p w:rsidR="00846B28" w:rsidRDefault="00846B28" w:rsidP="00846B28">
            <w:pPr>
              <w:jc w:val="both"/>
              <w:rPr>
                <w:rFonts w:ascii="GHEA Grapalat" w:hAnsi="GHEA Grapalat" w:cs="Sylfaen"/>
                <w:sz w:val="24"/>
                <w:szCs w:val="24"/>
                <w:lang w:val="hy-AM"/>
              </w:rPr>
            </w:pPr>
            <w:r w:rsidRPr="00846B28">
              <w:rPr>
                <w:rFonts w:ascii="GHEA Grapalat" w:hAnsi="GHEA Grapalat" w:cs="Sylfaen"/>
                <w:sz w:val="24"/>
                <w:szCs w:val="24"/>
                <w:lang w:val="hy-AM"/>
              </w:rPr>
              <w:t>Նույն դիտողությունը վերաբերում է նաև Նախագծով հաստատվող հավելված 2-ին:</w:t>
            </w:r>
            <w:bookmarkStart w:id="0" w:name="_GoBack"/>
            <w:bookmarkEnd w:id="0"/>
          </w:p>
        </w:tc>
        <w:tc>
          <w:tcPr>
            <w:tcW w:w="3210" w:type="dxa"/>
            <w:gridSpan w:val="3"/>
            <w:tcBorders>
              <w:left w:val="single" w:sz="4" w:space="0" w:color="auto"/>
              <w:right w:val="single" w:sz="4" w:space="0" w:color="auto"/>
            </w:tcBorders>
            <w:shd w:val="clear" w:color="auto" w:fill="auto"/>
          </w:tcPr>
          <w:p w:rsidR="00846B28" w:rsidRDefault="00846B28">
            <w:pPr>
              <w:spacing w:after="200" w:line="276" w:lineRule="auto"/>
              <w:rPr>
                <w:rFonts w:ascii="GHEA Grapalat" w:hAnsi="GHEA Grapalat" w:cs="Sylfaen"/>
                <w:sz w:val="24"/>
                <w:szCs w:val="24"/>
                <w:lang w:val="hy-AM"/>
              </w:rPr>
            </w:pPr>
          </w:p>
          <w:p w:rsidR="00846B28" w:rsidRDefault="00846B28" w:rsidP="00791FF5">
            <w:pPr>
              <w:spacing w:after="200" w:line="276" w:lineRule="auto"/>
              <w:rPr>
                <w:rFonts w:ascii="GHEA Grapalat" w:hAnsi="GHEA Grapalat" w:cs="Sylfaen"/>
                <w:b/>
                <w:sz w:val="24"/>
                <w:szCs w:val="24"/>
                <w:lang w:val="hy-AM"/>
              </w:rPr>
            </w:pPr>
          </w:p>
          <w:p w:rsidR="00846B28" w:rsidRPr="00846B28" w:rsidRDefault="00846B28" w:rsidP="00846B28">
            <w:pPr>
              <w:rPr>
                <w:rFonts w:ascii="GHEA Grapalat" w:hAnsi="GHEA Grapalat" w:cs="Sylfaen"/>
                <w:sz w:val="24"/>
                <w:szCs w:val="24"/>
                <w:lang w:val="hy-AM"/>
              </w:rPr>
            </w:pPr>
          </w:p>
          <w:p w:rsidR="00846B28" w:rsidRPr="00846B28" w:rsidRDefault="00846B28" w:rsidP="00846B28">
            <w:pPr>
              <w:rPr>
                <w:rFonts w:ascii="GHEA Grapalat" w:hAnsi="GHEA Grapalat" w:cs="Sylfaen"/>
                <w:sz w:val="24"/>
                <w:szCs w:val="24"/>
                <w:lang w:val="hy-AM"/>
              </w:rPr>
            </w:pPr>
          </w:p>
          <w:p w:rsidR="00846B28" w:rsidRPr="00846B28" w:rsidRDefault="00846B28" w:rsidP="00846B28">
            <w:pPr>
              <w:rPr>
                <w:rFonts w:ascii="GHEA Grapalat" w:hAnsi="GHEA Grapalat" w:cs="Sylfaen"/>
                <w:sz w:val="24"/>
                <w:szCs w:val="24"/>
                <w:lang w:val="hy-AM"/>
              </w:rPr>
            </w:pPr>
          </w:p>
          <w:p w:rsidR="00846B28" w:rsidRPr="00846B28" w:rsidRDefault="00846B28" w:rsidP="00846B28">
            <w:pPr>
              <w:rPr>
                <w:rFonts w:ascii="GHEA Grapalat" w:hAnsi="GHEA Grapalat" w:cs="Sylfaen"/>
                <w:sz w:val="24"/>
                <w:szCs w:val="24"/>
                <w:lang w:val="hy-AM"/>
              </w:rPr>
            </w:pPr>
          </w:p>
          <w:p w:rsidR="00846B28" w:rsidRPr="00846B28" w:rsidRDefault="00846B28" w:rsidP="00846B28">
            <w:pPr>
              <w:rPr>
                <w:rFonts w:ascii="GHEA Grapalat" w:hAnsi="GHEA Grapalat" w:cs="Sylfaen"/>
                <w:sz w:val="24"/>
                <w:szCs w:val="24"/>
                <w:lang w:val="hy-AM"/>
              </w:rPr>
            </w:pPr>
          </w:p>
          <w:p w:rsidR="00846B28" w:rsidRPr="00846B28" w:rsidRDefault="00846B28" w:rsidP="00846B28">
            <w:pPr>
              <w:rPr>
                <w:rFonts w:ascii="GHEA Grapalat" w:hAnsi="GHEA Grapalat" w:cs="Sylfaen"/>
                <w:b/>
                <w:sz w:val="24"/>
                <w:szCs w:val="24"/>
                <w:lang w:val="hy-AM"/>
              </w:rPr>
            </w:pPr>
            <w:r w:rsidRPr="00846B28">
              <w:rPr>
                <w:rFonts w:ascii="GHEA Grapalat" w:hAnsi="GHEA Grapalat" w:cs="Sylfaen"/>
                <w:b/>
                <w:sz w:val="24"/>
                <w:szCs w:val="24"/>
                <w:lang w:val="hy-AM"/>
              </w:rPr>
              <w:t>1.</w:t>
            </w:r>
            <w:r w:rsidRPr="00846B28">
              <w:rPr>
                <w:rFonts w:ascii="Calibri" w:hAnsi="Calibri" w:cs="Calibri"/>
                <w:b/>
                <w:sz w:val="24"/>
                <w:szCs w:val="24"/>
                <w:lang w:val="hy-AM"/>
              </w:rPr>
              <w:t> </w:t>
            </w:r>
            <w:r w:rsidRPr="00846B28">
              <w:rPr>
                <w:rFonts w:ascii="GHEA Grapalat" w:hAnsi="GHEA Grapalat" w:cs="Sylfaen"/>
                <w:b/>
                <w:sz w:val="24"/>
                <w:szCs w:val="24"/>
                <w:lang w:val="hy-AM"/>
              </w:rPr>
              <w:t>Ընդունվել է</w:t>
            </w: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Default="00846B28" w:rsidP="00846B28">
            <w:pPr>
              <w:rPr>
                <w:rFonts w:ascii="GHEA Grapalat" w:hAnsi="GHEA Grapalat" w:cs="Sylfaen"/>
                <w:b/>
                <w:sz w:val="24"/>
                <w:szCs w:val="24"/>
                <w:lang w:val="hy-AM"/>
              </w:rPr>
            </w:pPr>
          </w:p>
          <w:p w:rsidR="00846B28" w:rsidRDefault="00846B28" w:rsidP="00846B28">
            <w:pPr>
              <w:rPr>
                <w:rFonts w:ascii="GHEA Grapalat" w:hAnsi="GHEA Grapalat" w:cs="Sylfaen"/>
                <w:b/>
                <w:sz w:val="24"/>
                <w:szCs w:val="24"/>
                <w:lang w:val="hy-AM"/>
              </w:rPr>
            </w:pPr>
          </w:p>
          <w:p w:rsid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r w:rsidRPr="00846B28">
              <w:rPr>
                <w:rFonts w:ascii="GHEA Grapalat" w:hAnsi="GHEA Grapalat" w:cs="Sylfaen"/>
                <w:b/>
                <w:sz w:val="24"/>
                <w:szCs w:val="24"/>
                <w:lang w:val="hy-AM"/>
              </w:rPr>
              <w:t>2. Ընդունվել է</w:t>
            </w: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846B28" w:rsidRPr="00846B28" w:rsidRDefault="00846B28" w:rsidP="00846B28">
            <w:pPr>
              <w:rPr>
                <w:rFonts w:ascii="GHEA Grapalat" w:hAnsi="GHEA Grapalat" w:cs="Sylfaen"/>
                <w:b/>
                <w:sz w:val="24"/>
                <w:szCs w:val="24"/>
                <w:lang w:val="hy-AM"/>
              </w:rPr>
            </w:pPr>
          </w:p>
          <w:p w:rsidR="00CE63C4" w:rsidRDefault="00846B28" w:rsidP="00846B28">
            <w:pPr>
              <w:rPr>
                <w:rFonts w:ascii="GHEA Grapalat" w:hAnsi="GHEA Grapalat" w:cs="Sylfaen"/>
                <w:sz w:val="24"/>
                <w:szCs w:val="24"/>
                <w:lang w:val="hy-AM"/>
              </w:rPr>
            </w:pPr>
            <w:r w:rsidRPr="00846B28">
              <w:rPr>
                <w:rFonts w:ascii="GHEA Grapalat" w:hAnsi="GHEA Grapalat" w:cs="Sylfaen"/>
                <w:b/>
                <w:sz w:val="24"/>
                <w:szCs w:val="24"/>
                <w:lang w:val="hy-AM"/>
              </w:rPr>
              <w:t>3. Ընդունվել է</w:t>
            </w:r>
          </w:p>
          <w:p w:rsidR="00CE63C4" w:rsidRPr="00CE63C4" w:rsidRDefault="00CE63C4" w:rsidP="00CE63C4">
            <w:pPr>
              <w:rPr>
                <w:rFonts w:ascii="GHEA Grapalat" w:hAnsi="GHEA Grapalat" w:cs="Sylfaen"/>
                <w:sz w:val="24"/>
                <w:szCs w:val="24"/>
                <w:lang w:val="hy-AM"/>
              </w:rPr>
            </w:pPr>
          </w:p>
          <w:p w:rsidR="00CE63C4" w:rsidRPr="00CE63C4" w:rsidRDefault="00CE63C4" w:rsidP="00CE63C4">
            <w:pPr>
              <w:rPr>
                <w:rFonts w:ascii="GHEA Grapalat" w:hAnsi="GHEA Grapalat" w:cs="Sylfaen"/>
                <w:sz w:val="24"/>
                <w:szCs w:val="24"/>
                <w:lang w:val="hy-AM"/>
              </w:rPr>
            </w:pPr>
          </w:p>
          <w:p w:rsidR="00CE63C4" w:rsidRPr="00CE63C4" w:rsidRDefault="00CE63C4" w:rsidP="00CE63C4">
            <w:pPr>
              <w:rPr>
                <w:rFonts w:ascii="GHEA Grapalat" w:hAnsi="GHEA Grapalat" w:cs="Sylfaen"/>
                <w:sz w:val="24"/>
                <w:szCs w:val="24"/>
                <w:lang w:val="hy-AM"/>
              </w:rPr>
            </w:pPr>
          </w:p>
          <w:p w:rsidR="00CE63C4" w:rsidRPr="00CE63C4" w:rsidRDefault="00CE63C4" w:rsidP="00CE63C4">
            <w:pPr>
              <w:rPr>
                <w:rFonts w:ascii="GHEA Grapalat" w:hAnsi="GHEA Grapalat" w:cs="Sylfaen"/>
                <w:sz w:val="24"/>
                <w:szCs w:val="24"/>
                <w:lang w:val="hy-AM"/>
              </w:rPr>
            </w:pPr>
          </w:p>
          <w:p w:rsidR="00CE63C4" w:rsidRPr="00CE63C4" w:rsidRDefault="00CE63C4" w:rsidP="00CE63C4">
            <w:pPr>
              <w:rPr>
                <w:rFonts w:ascii="GHEA Grapalat" w:hAnsi="GHEA Grapalat" w:cs="Sylfaen"/>
                <w:sz w:val="24"/>
                <w:szCs w:val="24"/>
                <w:lang w:val="hy-AM"/>
              </w:rPr>
            </w:pPr>
          </w:p>
          <w:p w:rsidR="00CE63C4" w:rsidRPr="00CE63C4" w:rsidRDefault="00CE63C4" w:rsidP="00CE63C4">
            <w:pPr>
              <w:rPr>
                <w:rFonts w:ascii="GHEA Grapalat" w:hAnsi="GHEA Grapalat" w:cs="Sylfaen"/>
                <w:sz w:val="24"/>
                <w:szCs w:val="24"/>
                <w:lang w:val="hy-AM"/>
              </w:rPr>
            </w:pPr>
          </w:p>
          <w:p w:rsidR="00846B28" w:rsidRPr="00CE63C4" w:rsidRDefault="00846B28" w:rsidP="00CE63C4">
            <w:pPr>
              <w:rPr>
                <w:rFonts w:ascii="GHEA Grapalat" w:hAnsi="GHEA Grapalat" w:cs="Sylfaen"/>
                <w:sz w:val="24"/>
                <w:szCs w:val="24"/>
                <w:lang w:val="hy-AM"/>
              </w:rPr>
            </w:pPr>
          </w:p>
        </w:tc>
      </w:tr>
      <w:tr w:rsidR="00846B28" w:rsidRPr="00846B28" w:rsidTr="00DE5BBC">
        <w:trPr>
          <w:trHeight w:val="377"/>
        </w:trPr>
        <w:tc>
          <w:tcPr>
            <w:tcW w:w="8262" w:type="dxa"/>
            <w:gridSpan w:val="3"/>
            <w:vMerge w:val="restart"/>
            <w:tcBorders>
              <w:left w:val="single" w:sz="4" w:space="0" w:color="auto"/>
              <w:right w:val="single" w:sz="4" w:space="0" w:color="auto"/>
            </w:tcBorders>
            <w:shd w:val="clear" w:color="auto" w:fill="A6A6A6" w:themeFill="background1" w:themeFillShade="A6"/>
          </w:tcPr>
          <w:p w:rsidR="00846B28" w:rsidRPr="009413D6" w:rsidRDefault="009413D6" w:rsidP="008115CB">
            <w:pPr>
              <w:rPr>
                <w:rFonts w:ascii="GHEA Grapalat" w:hAnsi="GHEA Grapalat" w:cs="Sylfaen"/>
                <w:sz w:val="24"/>
                <w:szCs w:val="24"/>
                <w:lang w:val="hy-AM"/>
              </w:rPr>
            </w:pPr>
            <w:r w:rsidRPr="009413D6">
              <w:rPr>
                <w:rFonts w:ascii="GHEA Grapalat" w:hAnsi="GHEA Grapalat" w:cs="Sylfaen"/>
                <w:sz w:val="24"/>
                <w:szCs w:val="24"/>
                <w:lang w:val="hy-AM"/>
              </w:rPr>
              <w:lastRenderedPageBreak/>
              <w:t xml:space="preserve">4. </w:t>
            </w:r>
            <w:r>
              <w:rPr>
                <w:rFonts w:ascii="GHEA Grapalat" w:hAnsi="GHEA Grapalat" w:cs="Sylfaen"/>
                <w:sz w:val="24"/>
                <w:szCs w:val="24"/>
                <w:lang w:val="hy-AM"/>
              </w:rPr>
              <w:t>ՀՀ վարչապետի աշխատակազմի պետաիրավական վարչություն</w:t>
            </w:r>
          </w:p>
        </w:tc>
        <w:tc>
          <w:tcPr>
            <w:tcW w:w="2628" w:type="dxa"/>
            <w:gridSpan w:val="2"/>
            <w:tcBorders>
              <w:left w:val="single" w:sz="4" w:space="0" w:color="auto"/>
              <w:right w:val="single" w:sz="4" w:space="0" w:color="auto"/>
            </w:tcBorders>
            <w:shd w:val="clear" w:color="auto" w:fill="A6A6A6" w:themeFill="background1" w:themeFillShade="A6"/>
          </w:tcPr>
          <w:p w:rsidR="00846B28" w:rsidRPr="00846B28" w:rsidRDefault="00CE63C4" w:rsidP="00791FF5">
            <w:pPr>
              <w:spacing w:after="200" w:line="276" w:lineRule="auto"/>
              <w:rPr>
                <w:rFonts w:ascii="GHEA Grapalat" w:hAnsi="GHEA Grapalat" w:cs="Sylfaen"/>
                <w:b/>
                <w:sz w:val="24"/>
                <w:szCs w:val="24"/>
                <w:lang w:val="hy-AM"/>
              </w:rPr>
            </w:pPr>
            <w:r>
              <w:rPr>
                <w:rFonts w:ascii="GHEA Grapalat" w:hAnsi="GHEA Grapalat" w:cs="Sylfaen"/>
                <w:b/>
                <w:sz w:val="24"/>
                <w:szCs w:val="24"/>
                <w:lang w:val="hy-AM"/>
              </w:rPr>
              <w:t>06.07.2023 թ.</w:t>
            </w:r>
          </w:p>
        </w:tc>
      </w:tr>
      <w:tr w:rsidR="00846B28" w:rsidRPr="00846B28" w:rsidTr="00DE5BBC">
        <w:trPr>
          <w:trHeight w:val="377"/>
        </w:trPr>
        <w:tc>
          <w:tcPr>
            <w:tcW w:w="8262" w:type="dxa"/>
            <w:gridSpan w:val="3"/>
            <w:vMerge/>
            <w:tcBorders>
              <w:left w:val="single" w:sz="4" w:space="0" w:color="auto"/>
              <w:right w:val="single" w:sz="4" w:space="0" w:color="auto"/>
            </w:tcBorders>
            <w:shd w:val="clear" w:color="auto" w:fill="A6A6A6" w:themeFill="background1" w:themeFillShade="A6"/>
          </w:tcPr>
          <w:p w:rsidR="00846B28" w:rsidRDefault="00846B28" w:rsidP="008115CB">
            <w:pPr>
              <w:rPr>
                <w:rFonts w:ascii="GHEA Grapalat" w:hAnsi="GHEA Grapalat" w:cs="Sylfaen"/>
                <w:sz w:val="24"/>
                <w:szCs w:val="24"/>
                <w:lang w:val="hy-AM"/>
              </w:rPr>
            </w:pPr>
          </w:p>
        </w:tc>
        <w:tc>
          <w:tcPr>
            <w:tcW w:w="2628" w:type="dxa"/>
            <w:gridSpan w:val="2"/>
            <w:tcBorders>
              <w:left w:val="single" w:sz="4" w:space="0" w:color="auto"/>
              <w:right w:val="single" w:sz="4" w:space="0" w:color="auto"/>
            </w:tcBorders>
            <w:shd w:val="clear" w:color="auto" w:fill="A6A6A6" w:themeFill="background1" w:themeFillShade="A6"/>
          </w:tcPr>
          <w:p w:rsidR="00846B28" w:rsidRPr="00846B28" w:rsidRDefault="00CE63C4" w:rsidP="00791FF5">
            <w:pPr>
              <w:spacing w:after="200" w:line="276" w:lineRule="auto"/>
              <w:rPr>
                <w:rFonts w:ascii="GHEA Grapalat" w:hAnsi="GHEA Grapalat" w:cs="Sylfaen"/>
                <w:b/>
                <w:sz w:val="24"/>
                <w:szCs w:val="24"/>
                <w:lang w:val="hy-AM"/>
              </w:rPr>
            </w:pPr>
            <w:r w:rsidRPr="00CE63C4">
              <w:rPr>
                <w:rFonts w:ascii="GHEA Grapalat" w:hAnsi="GHEA Grapalat" w:cs="Sylfaen"/>
                <w:b/>
                <w:sz w:val="24"/>
                <w:szCs w:val="24"/>
              </w:rPr>
              <w:t>02/10.39/23141-2023</w:t>
            </w:r>
          </w:p>
        </w:tc>
      </w:tr>
      <w:tr w:rsidR="008115CB" w:rsidRPr="00846B28" w:rsidTr="00DE5BBC">
        <w:trPr>
          <w:trHeight w:val="602"/>
        </w:trPr>
        <w:tc>
          <w:tcPr>
            <w:tcW w:w="7650" w:type="dxa"/>
            <w:tcBorders>
              <w:left w:val="single" w:sz="4" w:space="0" w:color="auto"/>
              <w:right w:val="single" w:sz="4" w:space="0" w:color="auto"/>
            </w:tcBorders>
            <w:shd w:val="clear" w:color="auto" w:fill="FFFFFF" w:themeFill="background1"/>
          </w:tcPr>
          <w:p w:rsidR="00DB6D44" w:rsidRPr="00DB6D44" w:rsidRDefault="00DB6D44" w:rsidP="00DB6D44">
            <w:pPr>
              <w:spacing w:after="0" w:line="276" w:lineRule="auto"/>
              <w:jc w:val="center"/>
              <w:rPr>
                <w:rFonts w:ascii="GHEA Grapalat" w:eastAsia="Calibri" w:hAnsi="GHEA Grapalat" w:cs="Arial"/>
                <w:b/>
                <w:sz w:val="24"/>
                <w:szCs w:val="24"/>
                <w:lang w:val="hy-AM"/>
              </w:rPr>
            </w:pPr>
            <w:r w:rsidRPr="00DB6D44">
              <w:rPr>
                <w:rFonts w:ascii="GHEA Grapalat" w:eastAsia="Calibri" w:hAnsi="GHEA Grapalat" w:cs="Arial"/>
                <w:b/>
                <w:sz w:val="24"/>
                <w:szCs w:val="24"/>
                <w:lang w:val="hy-AM"/>
              </w:rPr>
              <w:lastRenderedPageBreak/>
              <w:t>ԵԶՐԱԿԱՑՈՒԹՅՈՒՆ</w:t>
            </w:r>
          </w:p>
          <w:p w:rsidR="00DB6D44" w:rsidRPr="00DB6D44" w:rsidRDefault="00DB6D44" w:rsidP="00DB6D44">
            <w:pPr>
              <w:spacing w:after="0" w:line="276" w:lineRule="auto"/>
              <w:ind w:left="-90"/>
              <w:jc w:val="center"/>
              <w:rPr>
                <w:rFonts w:ascii="GHEA Grapalat" w:eastAsia="Calibri" w:hAnsi="GHEA Grapalat" w:cs="Times New Roman"/>
                <w:b/>
                <w:sz w:val="24"/>
                <w:szCs w:val="24"/>
                <w:lang w:val="af-ZA"/>
              </w:rPr>
            </w:pPr>
            <w:r w:rsidRPr="00DB6D44">
              <w:rPr>
                <w:rFonts w:ascii="GHEA Grapalat" w:eastAsia="Calibri" w:hAnsi="GHEA Grapalat" w:cs="Times New Roman"/>
                <w:b/>
                <w:sz w:val="24"/>
                <w:szCs w:val="24"/>
                <w:lang w:val="hy-AM"/>
              </w:rPr>
              <w:t>«</w:t>
            </w:r>
            <w:r w:rsidRPr="00DB6D44">
              <w:rPr>
                <w:rFonts w:ascii="GHEA Grapalat" w:eastAsia="Calibri" w:hAnsi="GHEA Grapalat" w:cs="Times New Roman"/>
                <w:b/>
                <w:sz w:val="24"/>
                <w:szCs w:val="24"/>
                <w:lang w:val="af-ZA"/>
              </w:rPr>
              <w:t>ՍՊՈՐՏԻ ԲՆԱԳԱՎԱՌՈՒՄ ՆՇԱՆԱԿԱԼԻ ՆՎԱՃՈՒՄՆԵՐ ՈՒՆԵՑՈՂ</w:t>
            </w:r>
            <w:r w:rsidRPr="00DB6D44">
              <w:rPr>
                <w:rFonts w:ascii="GHEA Grapalat" w:eastAsia="Calibri" w:hAnsi="GHEA Grapalat" w:cs="Times New Roman"/>
                <w:b/>
                <w:sz w:val="24"/>
                <w:szCs w:val="24"/>
                <w:lang w:val="hy-AM"/>
              </w:rPr>
              <w:t xml:space="preserve"> </w:t>
            </w:r>
            <w:r w:rsidRPr="00DB6D44">
              <w:rPr>
                <w:rFonts w:ascii="GHEA Grapalat" w:eastAsia="Calibri" w:hAnsi="GHEA Grapalat" w:cs="Times New Roman"/>
                <w:b/>
                <w:sz w:val="24"/>
                <w:szCs w:val="24"/>
                <w:lang w:val="af-ZA"/>
              </w:rPr>
              <w:t>Մ</w:t>
            </w:r>
            <w:r w:rsidRPr="00DB6D44">
              <w:rPr>
                <w:rFonts w:ascii="GHEA Grapalat" w:eastAsia="Calibri" w:hAnsi="GHEA Grapalat" w:cs="Times New Roman"/>
                <w:b/>
                <w:sz w:val="24"/>
                <w:szCs w:val="24"/>
                <w:lang w:val="hy-AM"/>
              </w:rPr>
              <w:t>Ի</w:t>
            </w:r>
            <w:r w:rsidRPr="00DB6D44">
              <w:rPr>
                <w:rFonts w:ascii="GHEA Grapalat" w:eastAsia="Calibri" w:hAnsi="GHEA Grapalat" w:cs="Times New Roman"/>
                <w:b/>
                <w:sz w:val="24"/>
                <w:szCs w:val="24"/>
                <w:lang w:val="af-ZA"/>
              </w:rPr>
              <w:t xml:space="preserve"> </w:t>
            </w:r>
            <w:r w:rsidRPr="00DB6D44">
              <w:rPr>
                <w:rFonts w:ascii="GHEA Grapalat" w:eastAsia="Calibri" w:hAnsi="GHEA Grapalat" w:cs="Times New Roman"/>
                <w:b/>
                <w:sz w:val="24"/>
                <w:szCs w:val="24"/>
                <w:lang w:val="hy-AM"/>
              </w:rPr>
              <w:t>ՇԱՐՔ</w:t>
            </w:r>
            <w:r w:rsidRPr="00DB6D44">
              <w:rPr>
                <w:rFonts w:ascii="GHEA Grapalat" w:eastAsia="Calibri" w:hAnsi="GHEA Grapalat" w:cs="Times New Roman"/>
                <w:b/>
                <w:sz w:val="24"/>
                <w:szCs w:val="24"/>
                <w:lang w:val="af-ZA"/>
              </w:rPr>
              <w:t xml:space="preserve"> </w:t>
            </w:r>
            <w:r w:rsidRPr="00DB6D44">
              <w:rPr>
                <w:rFonts w:ascii="GHEA Grapalat" w:eastAsia="Calibri" w:hAnsi="GHEA Grapalat" w:cs="Times New Roman"/>
                <w:b/>
                <w:sz w:val="24"/>
                <w:szCs w:val="24"/>
                <w:lang w:val="hy-AM"/>
              </w:rPr>
              <w:t>ՔԱՂԱՔԱՑԻՆԵՐԻ</w:t>
            </w:r>
            <w:r w:rsidRPr="00DB6D44">
              <w:rPr>
                <w:rFonts w:ascii="GHEA Grapalat" w:eastAsia="Calibri" w:hAnsi="GHEA Grapalat" w:cs="Times New Roman"/>
                <w:b/>
                <w:sz w:val="24"/>
                <w:szCs w:val="24"/>
                <w:lang w:val="af-ZA"/>
              </w:rPr>
              <w:t xml:space="preserve"> </w:t>
            </w:r>
            <w:r w:rsidRPr="00DB6D44">
              <w:rPr>
                <w:rFonts w:ascii="GHEA Grapalat" w:eastAsia="Calibri" w:hAnsi="GHEA Grapalat" w:cs="Times New Roman"/>
                <w:b/>
                <w:sz w:val="24"/>
                <w:szCs w:val="24"/>
                <w:lang w:val="fr-FR"/>
              </w:rPr>
              <w:t xml:space="preserve">ՇԱՐՔԱՅԻՆ ԿԱԶՄԻ </w:t>
            </w:r>
            <w:r w:rsidRPr="00DB6D44">
              <w:rPr>
                <w:rFonts w:ascii="GHEA Grapalat" w:eastAsia="Calibri" w:hAnsi="GHEA Grapalat" w:cs="Times New Roman"/>
                <w:b/>
                <w:sz w:val="24"/>
                <w:szCs w:val="24"/>
                <w:lang w:val="af-ZA"/>
              </w:rPr>
              <w:t>ՊԱՐՏԱԴԻՐ</w:t>
            </w:r>
            <w:r w:rsidRPr="00DB6D44">
              <w:rPr>
                <w:rFonts w:ascii="GHEA Grapalat" w:eastAsia="Calibri" w:hAnsi="GHEA Grapalat" w:cs="Times New Roman"/>
                <w:b/>
                <w:sz w:val="24"/>
                <w:szCs w:val="24"/>
                <w:lang w:val="hy-AM"/>
              </w:rPr>
              <w:t xml:space="preserve"> ԶԻՆՎՈՐԱԿԱՆ</w:t>
            </w:r>
            <w:r w:rsidRPr="00DB6D44">
              <w:rPr>
                <w:rFonts w:ascii="GHEA Grapalat" w:eastAsia="Calibri" w:hAnsi="GHEA Grapalat" w:cs="Times New Roman"/>
                <w:b/>
                <w:sz w:val="24"/>
                <w:szCs w:val="24"/>
                <w:lang w:val="af-ZA"/>
              </w:rPr>
              <w:t xml:space="preserve"> </w:t>
            </w:r>
            <w:r w:rsidRPr="00DB6D44">
              <w:rPr>
                <w:rFonts w:ascii="GHEA Grapalat" w:eastAsia="Calibri" w:hAnsi="GHEA Grapalat" w:cs="Times New Roman"/>
                <w:b/>
                <w:sz w:val="24"/>
                <w:szCs w:val="24"/>
                <w:lang w:val="hy-AM"/>
              </w:rPr>
              <w:t>ԾԱՌԱՅՈՒԹՅԱՆ</w:t>
            </w:r>
            <w:r w:rsidRPr="00DB6D44">
              <w:rPr>
                <w:rFonts w:ascii="GHEA Grapalat" w:eastAsia="Calibri" w:hAnsi="GHEA Grapalat" w:cs="Times New Roman"/>
                <w:b/>
                <w:sz w:val="24"/>
                <w:szCs w:val="24"/>
                <w:lang w:val="fr-FR"/>
              </w:rPr>
              <w:t xml:space="preserve"> 2023 ԹՎԱԿԱՆԻ</w:t>
            </w:r>
            <w:r w:rsidRPr="00DB6D44">
              <w:rPr>
                <w:rFonts w:ascii="GHEA Grapalat" w:eastAsia="Calibri" w:hAnsi="GHEA Grapalat" w:cs="Times New Roman"/>
                <w:b/>
                <w:sz w:val="24"/>
                <w:szCs w:val="24"/>
                <w:lang w:val="hy-AM"/>
              </w:rPr>
              <w:t xml:space="preserve"> </w:t>
            </w:r>
            <w:r w:rsidRPr="00DB6D44">
              <w:rPr>
                <w:rFonts w:ascii="GHEA Grapalat" w:eastAsia="Calibri" w:hAnsi="GHEA Grapalat" w:cs="Times New Roman"/>
                <w:b/>
                <w:sz w:val="24"/>
                <w:szCs w:val="24"/>
                <w:lang w:val="fr-FR"/>
              </w:rPr>
              <w:t xml:space="preserve">ԱՄԱՌԱՅԻՆ </w:t>
            </w:r>
            <w:r w:rsidRPr="00DB6D44">
              <w:rPr>
                <w:rFonts w:ascii="GHEA Grapalat" w:eastAsia="Calibri" w:hAnsi="GHEA Grapalat" w:cs="Times New Roman"/>
                <w:b/>
                <w:sz w:val="24"/>
                <w:szCs w:val="24"/>
                <w:lang w:val="hy-AM"/>
              </w:rPr>
              <w:t>ԶՈՐԱԿՈՉԻՑ</w:t>
            </w:r>
            <w:r w:rsidRPr="00DB6D44">
              <w:rPr>
                <w:rFonts w:ascii="GHEA Grapalat" w:eastAsia="Calibri" w:hAnsi="GHEA Grapalat" w:cs="Times New Roman"/>
                <w:b/>
                <w:sz w:val="24"/>
                <w:szCs w:val="24"/>
                <w:lang w:val="fr-FR"/>
              </w:rPr>
              <w:t xml:space="preserve"> </w:t>
            </w:r>
            <w:r w:rsidRPr="00DB6D44">
              <w:rPr>
                <w:rFonts w:ascii="GHEA Grapalat" w:eastAsia="Calibri" w:hAnsi="GHEA Grapalat" w:cs="Times New Roman"/>
                <w:b/>
                <w:sz w:val="24"/>
                <w:szCs w:val="24"/>
                <w:lang w:val="hy-AM"/>
              </w:rPr>
              <w:t>ՏԱՐԿԵՏՈՒՄ</w:t>
            </w:r>
            <w:r w:rsidRPr="00DB6D44">
              <w:rPr>
                <w:rFonts w:ascii="GHEA Grapalat" w:eastAsia="Calibri" w:hAnsi="GHEA Grapalat" w:cs="Times New Roman"/>
                <w:b/>
                <w:sz w:val="24"/>
                <w:szCs w:val="24"/>
                <w:lang w:val="af-ZA"/>
              </w:rPr>
              <w:t xml:space="preserve"> </w:t>
            </w:r>
            <w:r w:rsidRPr="00DB6D44">
              <w:rPr>
                <w:rFonts w:ascii="GHEA Grapalat" w:eastAsia="Calibri" w:hAnsi="GHEA Grapalat" w:cs="Times New Roman"/>
                <w:b/>
                <w:sz w:val="24"/>
                <w:szCs w:val="24"/>
                <w:lang w:val="hy-AM"/>
              </w:rPr>
              <w:t>ՏԱԼՈՒ</w:t>
            </w:r>
            <w:r w:rsidRPr="00DB6D44">
              <w:rPr>
                <w:rFonts w:ascii="GHEA Grapalat" w:eastAsia="Calibri" w:hAnsi="GHEA Grapalat" w:cs="Times New Roman"/>
                <w:b/>
                <w:sz w:val="24"/>
                <w:szCs w:val="24"/>
                <w:lang w:val="fr-FR"/>
              </w:rPr>
              <w:t xml:space="preserve"> </w:t>
            </w:r>
            <w:r w:rsidRPr="00DB6D44">
              <w:rPr>
                <w:rFonts w:ascii="GHEA Grapalat" w:eastAsia="Calibri" w:hAnsi="GHEA Grapalat" w:cs="Times New Roman"/>
                <w:b/>
                <w:sz w:val="24"/>
                <w:szCs w:val="24"/>
                <w:lang w:val="hy-AM"/>
              </w:rPr>
              <w:t>ՄԱ</w:t>
            </w:r>
            <w:r w:rsidRPr="00DB6D44">
              <w:rPr>
                <w:rFonts w:ascii="GHEA Grapalat" w:eastAsia="Calibri" w:hAnsi="GHEA Grapalat" w:cs="Times New Roman"/>
                <w:b/>
                <w:sz w:val="24"/>
                <w:szCs w:val="24"/>
                <w:lang w:val="fr-FR"/>
              </w:rPr>
              <w:t>U</w:t>
            </w:r>
            <w:r w:rsidRPr="00DB6D44">
              <w:rPr>
                <w:rFonts w:ascii="GHEA Grapalat" w:eastAsia="Calibri" w:hAnsi="GHEA Grapalat" w:cs="Times New Roman"/>
                <w:b/>
                <w:sz w:val="24"/>
                <w:szCs w:val="24"/>
                <w:lang w:val="hy-AM"/>
              </w:rPr>
              <w:t xml:space="preserve">ԻՆ» ԿԱՌԱՎԱՐՈՒԹՅԱՆ ՈՐՈՇՄԱՆ ՆԱԽԱԳԾԻ ՎԵՐԱԲԵՐՅԱԼ </w:t>
            </w:r>
          </w:p>
          <w:p w:rsidR="00DB6D44" w:rsidRPr="00DB6D44" w:rsidRDefault="00DB6D44" w:rsidP="00DB6D44">
            <w:pPr>
              <w:spacing w:after="0"/>
              <w:rPr>
                <w:rFonts w:ascii="Arial" w:eastAsia="Calibri" w:hAnsi="Arial" w:cs="Arial"/>
                <w:lang w:val="hy-AM"/>
              </w:rPr>
            </w:pPr>
          </w:p>
          <w:p w:rsidR="00DB6D44" w:rsidRPr="00DB6D44" w:rsidRDefault="00DB6D44" w:rsidP="00DB6D44">
            <w:pPr>
              <w:spacing w:after="0"/>
              <w:rPr>
                <w:rFonts w:ascii="Arial" w:eastAsia="Calibri" w:hAnsi="Arial" w:cs="Arial"/>
                <w:lang w:val="hy-AM"/>
              </w:rPr>
            </w:pPr>
          </w:p>
          <w:p w:rsidR="00DB6D44" w:rsidRPr="00DB6D44" w:rsidRDefault="00DB6D44" w:rsidP="00DB6D44">
            <w:pPr>
              <w:spacing w:after="0" w:line="360" w:lineRule="auto"/>
              <w:jc w:val="both"/>
              <w:rPr>
                <w:rFonts w:ascii="GHEA Grapalat" w:eastAsia="Calibri" w:hAnsi="GHEA Grapalat" w:cs="Arial"/>
                <w:sz w:val="24"/>
                <w:szCs w:val="24"/>
                <w:lang w:val="hy-AM"/>
              </w:rPr>
            </w:pPr>
            <w:r w:rsidRPr="00DB6D44">
              <w:rPr>
                <w:rFonts w:ascii="GHEA Grapalat" w:eastAsia="Calibri" w:hAnsi="GHEA Grapalat" w:cs="Arial"/>
                <w:sz w:val="24"/>
                <w:szCs w:val="24"/>
                <w:lang w:val="hy-AM"/>
              </w:rPr>
              <w:tab/>
              <w:t xml:space="preserve">1. Նախագծի 3-րդ կետի 5-րդ ենթակետով առաջարկվում է 2023 թվականի ամառային զորակոչից մինչև 26 տարին լրանալը տարկետում տալ Արմեն Նորիկի Գրիգորյանին, ով հանդիսանում է </w:t>
            </w:r>
            <w:r w:rsidRPr="00DB6D44">
              <w:rPr>
                <w:rFonts w:ascii="GHEA Grapalat" w:eastAsia="Calibri" w:hAnsi="GHEA Grapalat" w:cs="Times New Roman"/>
                <w:sz w:val="24"/>
                <w:szCs w:val="24"/>
                <w:lang w:val="hy-AM"/>
              </w:rPr>
              <w:t xml:space="preserve">ծանրամարտի </w:t>
            </w:r>
            <w:r w:rsidRPr="00DB6D44">
              <w:rPr>
                <w:rFonts w:ascii="GHEA Grapalat" w:eastAsia="Calibri" w:hAnsi="GHEA Grapalat" w:cs="Times New Roman"/>
                <w:b/>
                <w:sz w:val="24"/>
                <w:szCs w:val="24"/>
                <w:lang w:val="hy-AM"/>
              </w:rPr>
              <w:t xml:space="preserve">մեծահասակների </w:t>
            </w:r>
            <w:r w:rsidRPr="00DB6D44">
              <w:rPr>
                <w:rFonts w:ascii="GHEA Grapalat" w:eastAsia="Calibri" w:hAnsi="GHEA Grapalat" w:cs="Times New Roman"/>
                <w:sz w:val="24"/>
                <w:szCs w:val="24"/>
                <w:lang w:val="hy-AM"/>
              </w:rPr>
              <w:t>Եվրոպայի 2022 թվականի առաջնության</w:t>
            </w:r>
            <w:r w:rsidRPr="00DB6D44">
              <w:rPr>
                <w:rFonts w:ascii="GHEA Grapalat" w:eastAsia="Calibri" w:hAnsi="GHEA Grapalat" w:cs="Times New Roman"/>
                <w:b/>
                <w:sz w:val="24"/>
                <w:szCs w:val="24"/>
                <w:lang w:val="hy-AM"/>
              </w:rPr>
              <w:t xml:space="preserve"> 2-րդ մրցանակակիր</w:t>
            </w:r>
            <w:r w:rsidRPr="00DB6D44">
              <w:rPr>
                <w:rFonts w:ascii="GHEA Grapalat" w:eastAsia="Calibri" w:hAnsi="GHEA Grapalat" w:cs="Times New Roman"/>
                <w:sz w:val="24"/>
                <w:szCs w:val="24"/>
                <w:lang w:val="hy-AM"/>
              </w:rPr>
              <w:t xml:space="preserve">: Մինչդեռ, նախագծին կից ներկայացված փաստաթղթերի ուսումնասիրությունից պարզ է դառնում, որ վերջինս մասնակցել է </w:t>
            </w:r>
            <w:r w:rsidRPr="00DB6D44">
              <w:rPr>
                <w:rFonts w:ascii="GHEA Grapalat" w:eastAsia="Calibri" w:hAnsi="GHEA Grapalat" w:cs="Times New Roman"/>
                <w:b/>
                <w:sz w:val="24"/>
                <w:szCs w:val="24"/>
                <w:lang w:val="hy-AM"/>
              </w:rPr>
              <w:t>երիտասարդների</w:t>
            </w:r>
            <w:r w:rsidRPr="00DB6D44">
              <w:rPr>
                <w:rFonts w:ascii="GHEA Grapalat" w:eastAsia="Calibri" w:hAnsi="GHEA Grapalat" w:cs="Times New Roman"/>
                <w:sz w:val="24"/>
                <w:szCs w:val="24"/>
                <w:lang w:val="hy-AM"/>
              </w:rPr>
              <w:t xml:space="preserve"> Եվրոպայի 2022 թվականի առաջնությանը՝ զբաղեցնելով </w:t>
            </w:r>
            <w:r w:rsidRPr="00DB6D44">
              <w:rPr>
                <w:rFonts w:ascii="GHEA Grapalat" w:eastAsia="Calibri" w:hAnsi="GHEA Grapalat" w:cs="Times New Roman"/>
                <w:b/>
                <w:sz w:val="24"/>
                <w:szCs w:val="24"/>
                <w:lang w:val="hy-AM"/>
              </w:rPr>
              <w:t>4-րդ տեղը</w:t>
            </w:r>
            <w:r w:rsidRPr="00DB6D44">
              <w:rPr>
                <w:rFonts w:ascii="GHEA Grapalat" w:eastAsia="Calibri" w:hAnsi="GHEA Grapalat" w:cs="Times New Roman"/>
                <w:sz w:val="24"/>
                <w:szCs w:val="24"/>
                <w:lang w:val="hy-AM"/>
              </w:rPr>
              <w:t>:</w:t>
            </w:r>
          </w:p>
          <w:p w:rsidR="00DB6D44" w:rsidRPr="00DB6D44" w:rsidRDefault="00DB6D44" w:rsidP="00DB6D44">
            <w:pPr>
              <w:spacing w:after="0" w:line="360" w:lineRule="auto"/>
              <w:jc w:val="both"/>
              <w:rPr>
                <w:rFonts w:ascii="GHEA Grapalat" w:eastAsia="Calibri" w:hAnsi="GHEA Grapalat" w:cs="Arial"/>
                <w:b/>
                <w:sz w:val="24"/>
                <w:szCs w:val="24"/>
                <w:lang w:val="hy-AM"/>
              </w:rPr>
            </w:pPr>
            <w:r w:rsidRPr="00DB6D44">
              <w:rPr>
                <w:rFonts w:ascii="GHEA Grapalat" w:eastAsia="Calibri" w:hAnsi="GHEA Grapalat" w:cs="Arial"/>
                <w:sz w:val="24"/>
                <w:szCs w:val="24"/>
                <w:lang w:val="hy-AM"/>
              </w:rPr>
              <w:tab/>
              <w:t xml:space="preserve">2. Նախագծով հաստատվող 1-ին հավելվածով առաջարկվում է շարքային կազմի պարտադիր զինվորական ծառայության 2023 թվականի ամառային զորակոչից մինչև 2027 թվականի ամառային զորակոչը տարկետում տալ Հայկ Համլետի Լյուդվիգյանին: Մինչդեռ, նախագծին կից ներկայացված փաստաթղթերի շարքում նշված քաղաքացու՝ նշանակալի նվաճում ունենալու հանգամանքը հիմնավորող </w:t>
            </w:r>
            <w:r w:rsidRPr="00DB6D44">
              <w:rPr>
                <w:rFonts w:ascii="GHEA Grapalat" w:eastAsia="Calibri" w:hAnsi="GHEA Grapalat" w:cs="Arial"/>
                <w:b/>
                <w:sz w:val="24"/>
                <w:szCs w:val="24"/>
                <w:lang w:val="hy-AM"/>
              </w:rPr>
              <w:t xml:space="preserve">փաստաթղթերը բացակայում են: </w:t>
            </w:r>
          </w:p>
          <w:p w:rsidR="00DB6D44" w:rsidRPr="00DB6D44" w:rsidRDefault="00DB6D44" w:rsidP="00DB6D44">
            <w:pPr>
              <w:spacing w:after="0" w:line="360" w:lineRule="auto"/>
              <w:jc w:val="both"/>
              <w:rPr>
                <w:rFonts w:ascii="GHEA Grapalat" w:eastAsia="Calibri" w:hAnsi="GHEA Grapalat" w:cs="Arial"/>
                <w:sz w:val="24"/>
                <w:szCs w:val="24"/>
                <w:lang w:val="hy-AM"/>
              </w:rPr>
            </w:pPr>
            <w:r w:rsidRPr="00DB6D44">
              <w:rPr>
                <w:rFonts w:ascii="GHEA Grapalat" w:eastAsia="Calibri" w:hAnsi="GHEA Grapalat" w:cs="Arial"/>
                <w:sz w:val="24"/>
                <w:szCs w:val="24"/>
                <w:lang w:val="hy-AM"/>
              </w:rPr>
              <w:tab/>
              <w:t xml:space="preserve">3. Նախագծով հաստատվող 2-րդ հավելվածով առաջարկվում է շարքային կազմի պարտադիր զինվորական ծառայության 2023 թվականի ամառային զորակոչից մինչև 2025 թվականի ամառային զորակոչը տարկետում տալ ֆուտզալի ՀՀ ազգային հավաքականի անդամ Գևորգ Դավիթի Մնացականյանին (ծնվ. 10.11.2000թ.): Նախագծին կից ներկայացված ՀՀ ֆուտբոլի ֆեդերացիայի գրության համաձայն Գևորգ Մնացականյանը հանդիսանալով ՌԴ քաղաքացի </w:t>
            </w:r>
            <w:r w:rsidRPr="00DB6D44">
              <w:rPr>
                <w:rFonts w:ascii="GHEA Grapalat" w:eastAsia="Calibri" w:hAnsi="GHEA Grapalat" w:cs="Arial"/>
                <w:sz w:val="24"/>
                <w:szCs w:val="24"/>
                <w:lang w:val="hy-AM"/>
              </w:rPr>
              <w:lastRenderedPageBreak/>
              <w:t xml:space="preserve">հրավիրվել է Հայաստան և </w:t>
            </w:r>
            <w:r w:rsidRPr="00DB6D44">
              <w:rPr>
                <w:rFonts w:ascii="GHEA Grapalat" w:eastAsia="Calibri" w:hAnsi="GHEA Grapalat" w:cs="Arial"/>
                <w:b/>
                <w:sz w:val="24"/>
                <w:szCs w:val="24"/>
                <w:lang w:val="hy-AM"/>
              </w:rPr>
              <w:t>01.03.2023թ. անձնագրավորվել</w:t>
            </w:r>
            <w:r w:rsidRPr="00DB6D44">
              <w:rPr>
                <w:rFonts w:ascii="GHEA Grapalat" w:eastAsia="Calibri" w:hAnsi="GHEA Grapalat" w:cs="Arial"/>
                <w:sz w:val="24"/>
                <w:szCs w:val="24"/>
                <w:lang w:val="hy-AM"/>
              </w:rPr>
              <w:t xml:space="preserve"> ՀՀ քաղաքացու անձնագրով: Մինչդեռ, «անձնագրավորվել» ձևակերպումից պարզ չէ, թե արդյոք վերջինս մինչ այդ չի հանդիսացել նաև ՀՀ քաղաքացի և նրա նկատմամբ չի իրականացվել քրեական հետապնդում: </w:t>
            </w:r>
          </w:p>
          <w:p w:rsidR="00DB6D44" w:rsidRPr="00DB6D44" w:rsidRDefault="00DB6D44" w:rsidP="00DB6D44">
            <w:pPr>
              <w:spacing w:after="0" w:line="360" w:lineRule="auto"/>
              <w:jc w:val="both"/>
              <w:rPr>
                <w:rFonts w:ascii="GHEA Grapalat" w:eastAsia="Calibri" w:hAnsi="GHEA Grapalat" w:cs="Arial"/>
                <w:sz w:val="24"/>
                <w:szCs w:val="24"/>
                <w:lang w:val="hy-AM"/>
              </w:rPr>
            </w:pPr>
            <w:r w:rsidRPr="00DB6D44">
              <w:rPr>
                <w:rFonts w:ascii="GHEA Grapalat" w:eastAsia="Calibri" w:hAnsi="GHEA Grapalat" w:cs="Arial"/>
                <w:sz w:val="24"/>
                <w:szCs w:val="24"/>
                <w:lang w:val="hy-AM"/>
              </w:rPr>
              <w:tab/>
              <w:t xml:space="preserve">4. Միաժամանակ, առնվազն նախագծին կից ներկայացված փաստաթղթերի շրջանակներում հնարավոր չէ գնահատել Կառավարության 2018թ. ապրիլի 12-ի թիվ 450-Ն որոշման 5-րդ կետի 3-րդ ենթակետի պահանջների պահպանված լինելը (նշանակալի նվաճում ունեցող են համարվում, ի թիվս, այլնի Հայաստանի ֆուտբոլի և ֆուտզալի ազգային հավաքականների անդամ հանդիսացող մարզիկները, սակայն յուրաքանչյուր հավաքականի կազմում ընդգրկված </w:t>
            </w:r>
            <w:r w:rsidRPr="00DB6D44">
              <w:rPr>
                <w:rFonts w:ascii="GHEA Grapalat" w:eastAsia="Calibri" w:hAnsi="GHEA Grapalat" w:cs="Arial"/>
                <w:b/>
                <w:sz w:val="24"/>
                <w:szCs w:val="24"/>
                <w:lang w:val="hy-AM"/>
              </w:rPr>
              <w:t>մարզիկների ընդհանուր թվից ոչ ավելի, քան պարտադիր զինվորական ծառայության զորակոչի ենթակա ֆուտբոլի դեպքում՝ 30, իսկ ֆուտզալի դեպքում՝ 10 մարզիկների</w:t>
            </w:r>
            <w:r w:rsidRPr="00DB6D44">
              <w:rPr>
                <w:rFonts w:ascii="GHEA Grapalat" w:eastAsia="Calibri" w:hAnsi="GHEA Grapalat" w:cs="Arial"/>
                <w:sz w:val="24"/>
                <w:szCs w:val="24"/>
                <w:lang w:val="hy-AM"/>
              </w:rPr>
              <w:t xml:space="preserve">): Նշվածի վերաբերյալ համապատասխան հանձնարարական է տրվել նաև 2020 թվականի պետաիրավական նախարարական կոմիտեի նիստի թիվ ԿԱ/5-2020 արձանագրության 4-րդ կետով: </w:t>
            </w:r>
          </w:p>
          <w:p w:rsidR="008115CB" w:rsidRPr="00014B49" w:rsidRDefault="008115CB" w:rsidP="00871F39">
            <w:pPr>
              <w:tabs>
                <w:tab w:val="left" w:pos="990"/>
                <w:tab w:val="left" w:pos="1080"/>
              </w:tabs>
              <w:spacing w:after="0" w:line="360" w:lineRule="auto"/>
              <w:jc w:val="both"/>
              <w:rPr>
                <w:rFonts w:ascii="GHEA Grapalat" w:hAnsi="GHEA Grapalat"/>
                <w:sz w:val="24"/>
                <w:szCs w:val="24"/>
                <w:lang w:val="hy-AM"/>
              </w:rPr>
            </w:pPr>
          </w:p>
        </w:tc>
        <w:tc>
          <w:tcPr>
            <w:tcW w:w="3240" w:type="dxa"/>
            <w:gridSpan w:val="4"/>
            <w:tcBorders>
              <w:left w:val="single" w:sz="4" w:space="0" w:color="auto"/>
              <w:right w:val="single" w:sz="4" w:space="0" w:color="auto"/>
            </w:tcBorders>
            <w:shd w:val="clear" w:color="auto" w:fill="FFFFFF" w:themeFill="background1"/>
          </w:tcPr>
          <w:p w:rsidR="002D46EE" w:rsidRPr="00CF29BE" w:rsidRDefault="002D46EE" w:rsidP="00791FF5">
            <w:pPr>
              <w:spacing w:after="200" w:line="276" w:lineRule="auto"/>
              <w:jc w:val="center"/>
              <w:rPr>
                <w:rFonts w:ascii="GHEA Grapalat" w:eastAsia="Calibri" w:hAnsi="GHEA Grapalat" w:cs="Times New Roman"/>
                <w:b/>
                <w:sz w:val="24"/>
                <w:szCs w:val="24"/>
                <w:lang w:val="hy-AM"/>
              </w:rPr>
            </w:pPr>
          </w:p>
          <w:p w:rsidR="002D46EE" w:rsidRPr="00CF29BE" w:rsidRDefault="002D46EE" w:rsidP="00791FF5">
            <w:pPr>
              <w:spacing w:after="200" w:line="276" w:lineRule="auto"/>
              <w:jc w:val="center"/>
              <w:rPr>
                <w:rFonts w:ascii="GHEA Grapalat" w:eastAsia="Calibri" w:hAnsi="GHEA Grapalat" w:cs="Times New Roman"/>
                <w:b/>
                <w:sz w:val="24"/>
                <w:szCs w:val="24"/>
                <w:lang w:val="hy-AM"/>
              </w:rPr>
            </w:pPr>
          </w:p>
          <w:p w:rsidR="002D46EE" w:rsidRPr="00CF29BE" w:rsidRDefault="002D46EE" w:rsidP="00791FF5">
            <w:pPr>
              <w:spacing w:after="200" w:line="276" w:lineRule="auto"/>
              <w:jc w:val="center"/>
              <w:rPr>
                <w:rFonts w:ascii="GHEA Grapalat" w:eastAsia="Calibri" w:hAnsi="GHEA Grapalat" w:cs="Times New Roman"/>
                <w:b/>
                <w:sz w:val="24"/>
                <w:szCs w:val="24"/>
                <w:lang w:val="hy-AM"/>
              </w:rPr>
            </w:pPr>
          </w:p>
          <w:p w:rsidR="002D46EE" w:rsidRPr="00CF29BE" w:rsidRDefault="002D46EE" w:rsidP="00791FF5">
            <w:pPr>
              <w:spacing w:after="200" w:line="276" w:lineRule="auto"/>
              <w:jc w:val="center"/>
              <w:rPr>
                <w:rFonts w:ascii="GHEA Grapalat" w:eastAsia="Calibri" w:hAnsi="GHEA Grapalat" w:cs="Times New Roman"/>
                <w:b/>
                <w:sz w:val="24"/>
                <w:szCs w:val="24"/>
                <w:lang w:val="hy-AM"/>
              </w:rPr>
            </w:pPr>
          </w:p>
          <w:p w:rsidR="002D46EE" w:rsidRPr="00CF29BE" w:rsidRDefault="00DB6D44" w:rsidP="00791FF5">
            <w:pPr>
              <w:spacing w:after="200" w:line="276"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w:t>
            </w:r>
            <w:r>
              <w:rPr>
                <w:rFonts w:ascii="Calibri" w:eastAsia="Calibri" w:hAnsi="Calibri" w:cs="Calibri"/>
                <w:b/>
                <w:sz w:val="24"/>
                <w:szCs w:val="24"/>
                <w:lang w:val="hy-AM"/>
              </w:rPr>
              <w:t> </w:t>
            </w:r>
            <w:r>
              <w:rPr>
                <w:rFonts w:ascii="GHEA Grapalat" w:eastAsia="Calibri" w:hAnsi="GHEA Grapalat" w:cs="Times New Roman"/>
                <w:b/>
                <w:sz w:val="24"/>
                <w:szCs w:val="24"/>
                <w:lang w:val="hy-AM"/>
              </w:rPr>
              <w:t>Ընդունվել է</w:t>
            </w:r>
          </w:p>
          <w:p w:rsidR="002D46EE" w:rsidRPr="00DB6D44" w:rsidRDefault="00DB6D44" w:rsidP="00DB6D44">
            <w:pPr>
              <w:tabs>
                <w:tab w:val="left" w:pos="360"/>
              </w:tabs>
              <w:spacing w:after="200" w:line="276" w:lineRule="auto"/>
              <w:rPr>
                <w:rFonts w:ascii="GHEA Grapalat" w:eastAsia="Calibri" w:hAnsi="GHEA Grapalat" w:cs="Times New Roman"/>
                <w:sz w:val="24"/>
                <w:szCs w:val="24"/>
                <w:lang w:val="hy-AM"/>
              </w:rPr>
            </w:pPr>
            <w:r>
              <w:rPr>
                <w:rFonts w:ascii="Calibri" w:eastAsia="Calibri" w:hAnsi="Calibri" w:cs="Calibri"/>
                <w:b/>
                <w:sz w:val="24"/>
                <w:szCs w:val="24"/>
                <w:lang w:val="hy-AM"/>
              </w:rPr>
              <w:t>  </w:t>
            </w:r>
            <w:r w:rsidRPr="00DB6D44">
              <w:rPr>
                <w:rFonts w:ascii="GHEA Grapalat" w:eastAsia="Calibri" w:hAnsi="GHEA Grapalat" w:cs="Times New Roman"/>
                <w:sz w:val="24"/>
                <w:szCs w:val="24"/>
                <w:lang w:val="hy-AM"/>
              </w:rPr>
              <w:t>Կատարվել է համապատասխան ուղղում:</w:t>
            </w:r>
          </w:p>
          <w:p w:rsidR="002D46EE" w:rsidRPr="00CF29BE" w:rsidRDefault="002D46EE" w:rsidP="00791FF5">
            <w:pPr>
              <w:spacing w:after="200" w:line="276" w:lineRule="auto"/>
              <w:jc w:val="center"/>
              <w:rPr>
                <w:rFonts w:ascii="GHEA Grapalat" w:eastAsia="Calibri" w:hAnsi="GHEA Grapalat" w:cs="Times New Roman"/>
                <w:b/>
                <w:sz w:val="24"/>
                <w:szCs w:val="24"/>
                <w:lang w:val="hy-AM"/>
              </w:rPr>
            </w:pPr>
          </w:p>
          <w:p w:rsidR="004B7521" w:rsidRPr="00014B49" w:rsidRDefault="004B7521" w:rsidP="00791FF5">
            <w:pPr>
              <w:spacing w:after="200" w:line="276" w:lineRule="auto"/>
              <w:jc w:val="center"/>
              <w:rPr>
                <w:rFonts w:ascii="GHEA Grapalat" w:eastAsia="Calibri" w:hAnsi="GHEA Grapalat" w:cs="Times New Roman"/>
                <w:b/>
                <w:sz w:val="24"/>
                <w:szCs w:val="24"/>
                <w:lang w:val="hy-AM"/>
              </w:rPr>
            </w:pPr>
          </w:p>
          <w:p w:rsidR="004B7521" w:rsidRPr="00014B49" w:rsidRDefault="004B7521" w:rsidP="00791FF5">
            <w:pPr>
              <w:spacing w:after="200" w:line="276" w:lineRule="auto"/>
              <w:jc w:val="center"/>
              <w:rPr>
                <w:rFonts w:ascii="GHEA Grapalat" w:eastAsia="Calibri" w:hAnsi="GHEA Grapalat" w:cs="Times New Roman"/>
                <w:b/>
                <w:sz w:val="24"/>
                <w:szCs w:val="24"/>
                <w:lang w:val="hy-AM"/>
              </w:rPr>
            </w:pPr>
          </w:p>
          <w:p w:rsidR="00DB6D44" w:rsidRDefault="00DB6D44" w:rsidP="00DB6D44">
            <w:pPr>
              <w:tabs>
                <w:tab w:val="left" w:pos="72"/>
              </w:tabs>
              <w:spacing w:after="200" w:line="276" w:lineRule="auto"/>
              <w:jc w:val="center"/>
              <w:rPr>
                <w:rFonts w:ascii="GHEA Grapalat" w:eastAsia="Calibri" w:hAnsi="GHEA Grapalat" w:cs="Times New Roman"/>
                <w:b/>
                <w:sz w:val="24"/>
                <w:szCs w:val="24"/>
                <w:lang w:val="hy-AM"/>
              </w:rPr>
            </w:pPr>
          </w:p>
          <w:p w:rsidR="00DB6D44" w:rsidRDefault="00DB6D44" w:rsidP="00DB6D44">
            <w:pPr>
              <w:tabs>
                <w:tab w:val="left" w:pos="72"/>
              </w:tabs>
              <w:spacing w:after="200" w:line="276" w:lineRule="auto"/>
              <w:jc w:val="center"/>
              <w:rPr>
                <w:rFonts w:ascii="GHEA Grapalat" w:eastAsia="Calibri" w:hAnsi="GHEA Grapalat" w:cs="Times New Roman"/>
                <w:b/>
                <w:sz w:val="24"/>
                <w:szCs w:val="24"/>
                <w:lang w:val="hy-AM"/>
              </w:rPr>
            </w:pPr>
          </w:p>
          <w:p w:rsidR="00DB6D44" w:rsidRPr="00A43FC6" w:rsidRDefault="00DB6D44" w:rsidP="00BC2626">
            <w:pPr>
              <w:pStyle w:val="ListParagraph"/>
              <w:numPr>
                <w:ilvl w:val="0"/>
                <w:numId w:val="13"/>
              </w:numPr>
              <w:tabs>
                <w:tab w:val="left" w:pos="72"/>
              </w:tabs>
              <w:rPr>
                <w:rFonts w:ascii="GHEA Grapalat" w:eastAsia="Calibri" w:hAnsi="GHEA Grapalat"/>
                <w:b/>
                <w:sz w:val="24"/>
                <w:szCs w:val="24"/>
                <w:lang w:val="hy-AM"/>
              </w:rPr>
            </w:pPr>
            <w:r w:rsidRPr="00A43FC6">
              <w:rPr>
                <w:rFonts w:ascii="GHEA Grapalat" w:eastAsia="Calibri" w:hAnsi="GHEA Grapalat"/>
                <w:b/>
                <w:sz w:val="24"/>
                <w:szCs w:val="24"/>
                <w:lang w:val="hy-AM"/>
              </w:rPr>
              <w:t>Ընդունվել է</w:t>
            </w:r>
          </w:p>
          <w:p w:rsidR="00DB6D44" w:rsidRPr="00DB6D44" w:rsidRDefault="00DB6D44" w:rsidP="00A43FC6">
            <w:pPr>
              <w:tabs>
                <w:tab w:val="left" w:pos="72"/>
              </w:tabs>
              <w:spacing w:line="360" w:lineRule="auto"/>
              <w:ind w:firstLine="162"/>
              <w:rPr>
                <w:rFonts w:ascii="GHEA Grapalat" w:eastAsia="Calibri" w:hAnsi="GHEA Grapalat"/>
                <w:sz w:val="24"/>
                <w:szCs w:val="24"/>
                <w:lang w:val="hy-AM"/>
              </w:rPr>
            </w:pPr>
            <w:r w:rsidRPr="00DB6D44">
              <w:rPr>
                <w:rFonts w:ascii="GHEA Grapalat" w:eastAsia="Calibri" w:hAnsi="GHEA Grapalat"/>
                <w:sz w:val="24"/>
                <w:szCs w:val="24"/>
                <w:lang w:val="hy-AM"/>
              </w:rPr>
              <w:t xml:space="preserve">Բոլոր փաստաթղթերը ներառվել </w:t>
            </w:r>
            <w:r w:rsidR="00BC2626">
              <w:rPr>
                <w:rFonts w:ascii="GHEA Grapalat" w:eastAsia="Calibri" w:hAnsi="GHEA Grapalat"/>
                <w:sz w:val="24"/>
                <w:szCs w:val="24"/>
                <w:lang w:val="hy-AM"/>
              </w:rPr>
              <w:t xml:space="preserve">են </w:t>
            </w:r>
            <w:r w:rsidRPr="00DB6D44">
              <w:rPr>
                <w:rFonts w:ascii="GHEA Grapalat" w:eastAsia="Calibri" w:hAnsi="GHEA Grapalat"/>
                <w:sz w:val="24"/>
                <w:szCs w:val="24"/>
                <w:lang w:val="hy-AM"/>
              </w:rPr>
              <w:t>ներկայացվող փաթեթում:</w:t>
            </w:r>
          </w:p>
          <w:p w:rsidR="004B7521" w:rsidRPr="00014B49" w:rsidRDefault="004B7521" w:rsidP="001A3B86">
            <w:pPr>
              <w:tabs>
                <w:tab w:val="left" w:pos="72"/>
              </w:tabs>
              <w:spacing w:after="200" w:line="276" w:lineRule="auto"/>
              <w:jc w:val="center"/>
              <w:rPr>
                <w:rFonts w:ascii="GHEA Grapalat" w:eastAsia="Calibri" w:hAnsi="GHEA Grapalat" w:cs="Times New Roman"/>
                <w:b/>
                <w:sz w:val="24"/>
                <w:szCs w:val="24"/>
                <w:lang w:val="hy-AM"/>
              </w:rPr>
            </w:pPr>
          </w:p>
          <w:p w:rsidR="004B7521" w:rsidRPr="00014B49" w:rsidRDefault="004B7521" w:rsidP="00791FF5">
            <w:pPr>
              <w:spacing w:after="200" w:line="276" w:lineRule="auto"/>
              <w:jc w:val="center"/>
              <w:rPr>
                <w:rFonts w:ascii="GHEA Grapalat" w:eastAsia="Calibri" w:hAnsi="GHEA Grapalat" w:cs="Times New Roman"/>
                <w:b/>
                <w:sz w:val="24"/>
                <w:szCs w:val="24"/>
                <w:lang w:val="hy-AM"/>
              </w:rPr>
            </w:pPr>
          </w:p>
          <w:p w:rsidR="004B7521" w:rsidRPr="00BC2626" w:rsidRDefault="00BC2626" w:rsidP="00BC2626">
            <w:pPr>
              <w:rPr>
                <w:rFonts w:ascii="GHEA Grapalat" w:eastAsia="Calibri" w:hAnsi="GHEA Grapalat"/>
                <w:b/>
                <w:sz w:val="24"/>
                <w:szCs w:val="24"/>
                <w:lang w:val="hy-AM"/>
              </w:rPr>
            </w:pPr>
            <w:r>
              <w:rPr>
                <w:rFonts w:ascii="GHEA Grapalat" w:eastAsia="Calibri" w:hAnsi="GHEA Grapalat"/>
                <w:b/>
                <w:sz w:val="24"/>
                <w:szCs w:val="24"/>
                <w:lang w:val="hy-AM"/>
              </w:rPr>
              <w:t xml:space="preserve">   3.</w:t>
            </w:r>
            <w:r>
              <w:rPr>
                <w:rFonts w:ascii="Calibri" w:eastAsia="Calibri" w:hAnsi="Calibri" w:cs="Calibri"/>
                <w:b/>
                <w:sz w:val="24"/>
                <w:szCs w:val="24"/>
                <w:lang w:val="hy-AM"/>
              </w:rPr>
              <w:t> </w:t>
            </w:r>
            <w:r w:rsidR="00AD010F" w:rsidRPr="00BC2626">
              <w:rPr>
                <w:rFonts w:ascii="GHEA Grapalat" w:eastAsia="Calibri" w:hAnsi="GHEA Grapalat"/>
                <w:b/>
                <w:sz w:val="24"/>
                <w:szCs w:val="24"/>
                <w:lang w:val="hy-AM"/>
              </w:rPr>
              <w:t>Ըդունվել է</w:t>
            </w:r>
          </w:p>
          <w:p w:rsidR="00AD010F" w:rsidRPr="00D53BDF" w:rsidRDefault="00AD010F" w:rsidP="00D53BDF">
            <w:pPr>
              <w:spacing w:after="200" w:line="360" w:lineRule="auto"/>
              <w:rPr>
                <w:rFonts w:ascii="GHEA Grapalat" w:eastAsia="Calibri" w:hAnsi="GHEA Grapalat" w:cs="Times New Roman"/>
                <w:sz w:val="24"/>
                <w:szCs w:val="24"/>
                <w:lang w:val="hy-AM"/>
              </w:rPr>
            </w:pPr>
            <w:r w:rsidRPr="00D53BDF">
              <w:rPr>
                <w:rFonts w:ascii="GHEA Grapalat" w:eastAsia="Calibri" w:hAnsi="GHEA Grapalat" w:cs="Times New Roman"/>
                <w:sz w:val="24"/>
                <w:szCs w:val="24"/>
                <w:lang w:val="hy-AM"/>
              </w:rPr>
              <w:t>Ֆուտբոլի ֆեդերացիան 07.07.2023 թ. լրացուցիչ՝ թիվ Ֆ/1 089, գրություն  է  ներկայացրել՝ ի լրումն 28.04.2023 թ. թիվ Ֆ/1 057 գրության:</w:t>
            </w:r>
            <w:r w:rsidRPr="00D53BDF">
              <w:rPr>
                <w:rFonts w:ascii="GHEA Grapalat" w:eastAsia="Calibri" w:hAnsi="GHEA Grapalat" w:cs="Arial"/>
                <w:sz w:val="24"/>
                <w:szCs w:val="24"/>
                <w:lang w:val="hy-AM"/>
              </w:rPr>
              <w:t xml:space="preserve"> </w:t>
            </w:r>
            <w:r w:rsidRPr="00D53BDF">
              <w:rPr>
                <w:rFonts w:ascii="GHEA Grapalat" w:eastAsia="Calibri" w:hAnsi="GHEA Grapalat" w:cs="Times New Roman"/>
                <w:sz w:val="24"/>
                <w:szCs w:val="24"/>
                <w:lang w:val="hy-AM"/>
              </w:rPr>
              <w:t xml:space="preserve">Գևորգ Դավիթի Մնացականյան 2023 </w:t>
            </w:r>
            <w:r w:rsidRPr="00D53BDF">
              <w:rPr>
                <w:rFonts w:ascii="GHEA Grapalat" w:eastAsia="Calibri" w:hAnsi="GHEA Grapalat" w:cs="Times New Roman"/>
                <w:sz w:val="24"/>
                <w:szCs w:val="24"/>
                <w:lang w:val="hy-AM"/>
              </w:rPr>
              <w:lastRenderedPageBreak/>
              <w:t xml:space="preserve">թվականին է հաշվառվել Երևանի կենտրոնի զինկոմիսարիատում, հետևապես՝ </w:t>
            </w:r>
            <w:r w:rsidR="00710F9E" w:rsidRPr="00D53BDF">
              <w:rPr>
                <w:rFonts w:ascii="GHEA Grapalat" w:eastAsia="Calibri" w:hAnsi="GHEA Grapalat" w:cs="Times New Roman"/>
                <w:sz w:val="24"/>
                <w:szCs w:val="24"/>
                <w:lang w:val="hy-AM"/>
              </w:rPr>
              <w:t>նրա նկատմամբ քրեական հետապնդում չէր կարող իրականացվել: Բացի այդ, քաղաքացիների զինհաշվառման, զինծառայությունից խուսափման, քրեական հետապնդման վերաբերյալ ամբողջական տեղեկատվությանը տիրապետում է պաշտպանության նախարարությունը, որը   նախագծով ներկայաված տվյալ քաղաքացու՝  Գևորգ Դավիթի Մնացականյանի</w:t>
            </w:r>
            <w:r w:rsidR="00D33EB6" w:rsidRPr="00D53BDF">
              <w:rPr>
                <w:rFonts w:ascii="GHEA Grapalat" w:eastAsia="Calibri" w:hAnsi="GHEA Grapalat" w:cs="Times New Roman"/>
                <w:sz w:val="24"/>
                <w:szCs w:val="24"/>
                <w:lang w:val="hy-AM"/>
              </w:rPr>
              <w:t>,</w:t>
            </w:r>
            <w:r w:rsidR="00710F9E" w:rsidRPr="00D53BDF">
              <w:rPr>
                <w:rFonts w:ascii="GHEA Grapalat" w:eastAsia="Calibri" w:hAnsi="GHEA Grapalat" w:cs="Times New Roman"/>
                <w:sz w:val="24"/>
                <w:szCs w:val="24"/>
                <w:lang w:val="hy-AM"/>
              </w:rPr>
              <w:t xml:space="preserve"> վերաբերյալ դիտողություն և առարկություն չի ներկայացրել:                    </w:t>
            </w:r>
          </w:p>
          <w:p w:rsidR="004B7521" w:rsidRPr="00952965" w:rsidRDefault="00BC2626" w:rsidP="00BC2626">
            <w:pPr>
              <w:rPr>
                <w:rFonts w:ascii="GHEA Grapalat" w:eastAsia="Calibri" w:hAnsi="GHEA Grapalat" w:cs="Calibri"/>
                <w:sz w:val="24"/>
                <w:szCs w:val="24"/>
                <w:lang w:val="hy-AM"/>
              </w:rPr>
            </w:pPr>
            <w:r w:rsidRPr="00952965">
              <w:rPr>
                <w:rFonts w:ascii="GHEA Grapalat" w:eastAsia="Calibri" w:hAnsi="GHEA Grapalat" w:cs="Calibri"/>
                <w:sz w:val="24"/>
                <w:szCs w:val="24"/>
                <w:lang w:val="hy-AM"/>
              </w:rPr>
              <w:t>4.</w:t>
            </w:r>
            <w:r w:rsidRPr="00952965">
              <w:rPr>
                <w:rFonts w:ascii="Calibri" w:eastAsia="Calibri" w:hAnsi="Calibri" w:cs="Calibri"/>
                <w:sz w:val="24"/>
                <w:szCs w:val="24"/>
                <w:lang w:val="hy-AM"/>
              </w:rPr>
              <w:t> </w:t>
            </w:r>
            <w:r w:rsidRPr="00952965">
              <w:rPr>
                <w:rFonts w:ascii="GHEA Grapalat" w:eastAsia="Calibri" w:hAnsi="GHEA Grapalat" w:cs="Calibri"/>
                <w:sz w:val="24"/>
                <w:szCs w:val="24"/>
                <w:lang w:val="hy-AM"/>
              </w:rPr>
              <w:t>Ընդունվել է</w:t>
            </w:r>
          </w:p>
          <w:p w:rsidR="001A3B86" w:rsidRPr="00A43FC6" w:rsidRDefault="00BC2626" w:rsidP="00A43FC6">
            <w:pPr>
              <w:pStyle w:val="ListParagraph"/>
              <w:spacing w:line="360" w:lineRule="auto"/>
              <w:ind w:left="72" w:firstLine="90"/>
              <w:rPr>
                <w:rFonts w:ascii="GHEA Grapalat" w:eastAsia="Calibri" w:hAnsi="GHEA Grapalat" w:cs="Calibri"/>
                <w:sz w:val="24"/>
                <w:szCs w:val="24"/>
                <w:lang w:val="hy-AM"/>
              </w:rPr>
            </w:pPr>
            <w:r w:rsidRPr="00D53BDF">
              <w:rPr>
                <w:rFonts w:ascii="GHEA Grapalat" w:eastAsia="Calibri" w:hAnsi="GHEA Grapalat" w:cs="Calibri"/>
                <w:sz w:val="24"/>
                <w:szCs w:val="24"/>
                <w:lang w:val="hy-AM"/>
              </w:rPr>
              <w:t xml:space="preserve">Իրականացվում է պարտադիր զինծառայության մեջ գտնվող ֆուտբոլիստների հաշվառում: </w:t>
            </w:r>
            <w:r w:rsidRPr="00D53BDF">
              <w:rPr>
                <w:rFonts w:ascii="GHEA Grapalat" w:eastAsia="Calibri" w:hAnsi="GHEA Grapalat" w:cs="Calibri"/>
                <w:sz w:val="24"/>
                <w:szCs w:val="24"/>
                <w:lang w:val="hy-AM"/>
              </w:rPr>
              <w:lastRenderedPageBreak/>
              <w:t>Փաստաթղթերի փաթեթում ներառվել են համապատասխան ցուցակները՝ հաստատված ֆուտբոլի ֆեդերացիայի կողմից:</w:t>
            </w:r>
            <w:r w:rsidRPr="00D53BDF">
              <w:rPr>
                <w:rFonts w:ascii="GHEA Grapalat" w:eastAsia="Calibri" w:hAnsi="GHEA Grapalat" w:cs="Arial"/>
                <w:sz w:val="24"/>
                <w:szCs w:val="24"/>
                <w:lang w:val="hy-AM"/>
              </w:rPr>
              <w:t xml:space="preserve"> Պարտադիր զինծառայությունից տարկետման մեջ գտնվող ֆուտբոլիստերի </w:t>
            </w:r>
            <w:r w:rsidR="00D53BDF" w:rsidRPr="00D53BDF">
              <w:rPr>
                <w:rFonts w:ascii="GHEA Grapalat" w:eastAsia="Calibri" w:hAnsi="GHEA Grapalat" w:cs="Arial"/>
                <w:sz w:val="24"/>
                <w:szCs w:val="24"/>
                <w:lang w:val="hy-AM"/>
              </w:rPr>
              <w:t xml:space="preserve">թվաքանակը՝ ըստ հավաքականների, չի գերազանցում </w:t>
            </w:r>
            <w:r w:rsidRPr="00D53BDF">
              <w:rPr>
                <w:rFonts w:ascii="GHEA Grapalat" w:eastAsia="Calibri" w:hAnsi="GHEA Grapalat" w:cs="Calibri"/>
                <w:sz w:val="24"/>
                <w:szCs w:val="24"/>
                <w:lang w:val="hy-AM"/>
              </w:rPr>
              <w:t>Կառավարության 2018 թվականի ապրիլի 12-ի թիվ 450-Ն որոշմա</w:t>
            </w:r>
            <w:r w:rsidR="00D53BDF" w:rsidRPr="00D53BDF">
              <w:rPr>
                <w:rFonts w:ascii="GHEA Grapalat" w:eastAsia="Calibri" w:hAnsi="GHEA Grapalat" w:cs="Calibri"/>
                <w:sz w:val="24"/>
                <w:szCs w:val="24"/>
                <w:lang w:val="hy-AM"/>
              </w:rPr>
              <w:t>մբ սահմանված թվաքանակը:</w:t>
            </w:r>
          </w:p>
        </w:tc>
      </w:tr>
    </w:tbl>
    <w:p w:rsidR="00666397" w:rsidRDefault="00666397" w:rsidP="00695B7F">
      <w:pPr>
        <w:tabs>
          <w:tab w:val="center" w:pos="900"/>
          <w:tab w:val="left" w:pos="1260"/>
        </w:tabs>
        <w:spacing w:after="0" w:line="360" w:lineRule="auto"/>
        <w:jc w:val="both"/>
        <w:rPr>
          <w:rFonts w:ascii="GHEA Grapalat" w:eastAsia="Calibri" w:hAnsi="GHEA Grapalat" w:cs="Times New Roman"/>
          <w:sz w:val="24"/>
          <w:szCs w:val="24"/>
          <w:lang w:val="af-ZA"/>
        </w:rPr>
      </w:pPr>
    </w:p>
    <w:sectPr w:rsidR="00666397" w:rsidSect="00DE5BBC">
      <w:pgSz w:w="12240" w:h="15840"/>
      <w:pgMar w:top="81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095DF8"/>
    <w:multiLevelType w:val="hybridMultilevel"/>
    <w:tmpl w:val="A3EE6EE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BDC2882"/>
    <w:multiLevelType w:val="hybridMultilevel"/>
    <w:tmpl w:val="F3546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5"/>
  </w:num>
  <w:num w:numId="4">
    <w:abstractNumId w:val="4"/>
  </w:num>
  <w:num w:numId="5">
    <w:abstractNumId w:val="12"/>
  </w:num>
  <w:num w:numId="6">
    <w:abstractNumId w:val="0"/>
  </w:num>
  <w:num w:numId="7">
    <w:abstractNumId w:val="10"/>
  </w:num>
  <w:num w:numId="8">
    <w:abstractNumId w:val="2"/>
  </w:num>
  <w:num w:numId="9">
    <w:abstractNumId w:val="1"/>
  </w:num>
  <w:num w:numId="10">
    <w:abstractNumId w:val="8"/>
  </w:num>
  <w:num w:numId="11">
    <w:abstractNumId w:val="3"/>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14B49"/>
    <w:rsid w:val="00062954"/>
    <w:rsid w:val="000715FE"/>
    <w:rsid w:val="00077352"/>
    <w:rsid w:val="00085AE5"/>
    <w:rsid w:val="000A25D7"/>
    <w:rsid w:val="000A39C5"/>
    <w:rsid w:val="000B4D0E"/>
    <w:rsid w:val="000C3C54"/>
    <w:rsid w:val="000D41E2"/>
    <w:rsid w:val="000E3655"/>
    <w:rsid w:val="000F5FF9"/>
    <w:rsid w:val="0010011A"/>
    <w:rsid w:val="0010175C"/>
    <w:rsid w:val="00101A37"/>
    <w:rsid w:val="00107725"/>
    <w:rsid w:val="00125265"/>
    <w:rsid w:val="00131CD6"/>
    <w:rsid w:val="00137F53"/>
    <w:rsid w:val="00152B48"/>
    <w:rsid w:val="00161611"/>
    <w:rsid w:val="00180E37"/>
    <w:rsid w:val="00194507"/>
    <w:rsid w:val="001A1767"/>
    <w:rsid w:val="001A3B86"/>
    <w:rsid w:val="001B7812"/>
    <w:rsid w:val="001E7B1E"/>
    <w:rsid w:val="0020054B"/>
    <w:rsid w:val="00224CDE"/>
    <w:rsid w:val="00284E38"/>
    <w:rsid w:val="00287E13"/>
    <w:rsid w:val="002D46EE"/>
    <w:rsid w:val="002F4BA3"/>
    <w:rsid w:val="00300E87"/>
    <w:rsid w:val="00306E1E"/>
    <w:rsid w:val="00325134"/>
    <w:rsid w:val="0034464B"/>
    <w:rsid w:val="00351637"/>
    <w:rsid w:val="00354EA6"/>
    <w:rsid w:val="0037338A"/>
    <w:rsid w:val="003A4B40"/>
    <w:rsid w:val="003B2456"/>
    <w:rsid w:val="003D4A6F"/>
    <w:rsid w:val="003E4F52"/>
    <w:rsid w:val="00407CF0"/>
    <w:rsid w:val="00416914"/>
    <w:rsid w:val="00451D91"/>
    <w:rsid w:val="004640BB"/>
    <w:rsid w:val="0046603F"/>
    <w:rsid w:val="00496B57"/>
    <w:rsid w:val="004B7521"/>
    <w:rsid w:val="004C2C34"/>
    <w:rsid w:val="004D0DEB"/>
    <w:rsid w:val="004D52A1"/>
    <w:rsid w:val="004E12E6"/>
    <w:rsid w:val="004E4203"/>
    <w:rsid w:val="005347CD"/>
    <w:rsid w:val="005524BC"/>
    <w:rsid w:val="005532DD"/>
    <w:rsid w:val="0055346F"/>
    <w:rsid w:val="005661D8"/>
    <w:rsid w:val="005715FA"/>
    <w:rsid w:val="0058256D"/>
    <w:rsid w:val="005C4F96"/>
    <w:rsid w:val="005C5D5E"/>
    <w:rsid w:val="005D216D"/>
    <w:rsid w:val="005D3E25"/>
    <w:rsid w:val="006034C6"/>
    <w:rsid w:val="00605789"/>
    <w:rsid w:val="0060703B"/>
    <w:rsid w:val="00615476"/>
    <w:rsid w:val="00630C88"/>
    <w:rsid w:val="00633CF9"/>
    <w:rsid w:val="00635DA5"/>
    <w:rsid w:val="006520AE"/>
    <w:rsid w:val="00653536"/>
    <w:rsid w:val="00657F45"/>
    <w:rsid w:val="00666397"/>
    <w:rsid w:val="00667C08"/>
    <w:rsid w:val="00686A06"/>
    <w:rsid w:val="00695B7F"/>
    <w:rsid w:val="006C6B40"/>
    <w:rsid w:val="006E41C1"/>
    <w:rsid w:val="006E686E"/>
    <w:rsid w:val="006E757E"/>
    <w:rsid w:val="006F7E4A"/>
    <w:rsid w:val="00700F1C"/>
    <w:rsid w:val="0070429A"/>
    <w:rsid w:val="0070462C"/>
    <w:rsid w:val="00710F9E"/>
    <w:rsid w:val="007226F1"/>
    <w:rsid w:val="00723ED8"/>
    <w:rsid w:val="00725F2E"/>
    <w:rsid w:val="00737F2D"/>
    <w:rsid w:val="00747EB8"/>
    <w:rsid w:val="007502EA"/>
    <w:rsid w:val="00781903"/>
    <w:rsid w:val="00791903"/>
    <w:rsid w:val="00791FF5"/>
    <w:rsid w:val="00793D2F"/>
    <w:rsid w:val="00796F86"/>
    <w:rsid w:val="007A5C8B"/>
    <w:rsid w:val="007F003E"/>
    <w:rsid w:val="008049CE"/>
    <w:rsid w:val="00805071"/>
    <w:rsid w:val="008115CB"/>
    <w:rsid w:val="00846B28"/>
    <w:rsid w:val="0084733F"/>
    <w:rsid w:val="00871F39"/>
    <w:rsid w:val="008B545D"/>
    <w:rsid w:val="008C2CA7"/>
    <w:rsid w:val="008E111C"/>
    <w:rsid w:val="00927F5B"/>
    <w:rsid w:val="00932DE0"/>
    <w:rsid w:val="009413D6"/>
    <w:rsid w:val="00941C23"/>
    <w:rsid w:val="00952965"/>
    <w:rsid w:val="009560A3"/>
    <w:rsid w:val="00977620"/>
    <w:rsid w:val="0099534A"/>
    <w:rsid w:val="00997272"/>
    <w:rsid w:val="009A2481"/>
    <w:rsid w:val="009A3D4E"/>
    <w:rsid w:val="009C2B79"/>
    <w:rsid w:val="009F501B"/>
    <w:rsid w:val="00A072F7"/>
    <w:rsid w:val="00A136F9"/>
    <w:rsid w:val="00A244FA"/>
    <w:rsid w:val="00A24E2B"/>
    <w:rsid w:val="00A434A1"/>
    <w:rsid w:val="00A43FC6"/>
    <w:rsid w:val="00A46FCE"/>
    <w:rsid w:val="00A7245B"/>
    <w:rsid w:val="00A84BE0"/>
    <w:rsid w:val="00AA4533"/>
    <w:rsid w:val="00AB603A"/>
    <w:rsid w:val="00AD010F"/>
    <w:rsid w:val="00AE5F4A"/>
    <w:rsid w:val="00AF2AF9"/>
    <w:rsid w:val="00B33738"/>
    <w:rsid w:val="00B364BB"/>
    <w:rsid w:val="00B42471"/>
    <w:rsid w:val="00B54D1A"/>
    <w:rsid w:val="00B63B0C"/>
    <w:rsid w:val="00B75E9C"/>
    <w:rsid w:val="00B764CB"/>
    <w:rsid w:val="00BC2626"/>
    <w:rsid w:val="00BE51A4"/>
    <w:rsid w:val="00BF71A4"/>
    <w:rsid w:val="00C17F4E"/>
    <w:rsid w:val="00C34744"/>
    <w:rsid w:val="00C62E4A"/>
    <w:rsid w:val="00C64E6E"/>
    <w:rsid w:val="00C7580E"/>
    <w:rsid w:val="00C832D7"/>
    <w:rsid w:val="00CA7857"/>
    <w:rsid w:val="00CD0BB5"/>
    <w:rsid w:val="00CD62BC"/>
    <w:rsid w:val="00CE3C49"/>
    <w:rsid w:val="00CE63C4"/>
    <w:rsid w:val="00CF29BE"/>
    <w:rsid w:val="00CF3D8C"/>
    <w:rsid w:val="00CF5C31"/>
    <w:rsid w:val="00D33EB6"/>
    <w:rsid w:val="00D45F6D"/>
    <w:rsid w:val="00D53BDF"/>
    <w:rsid w:val="00D9145E"/>
    <w:rsid w:val="00D92504"/>
    <w:rsid w:val="00DB6D44"/>
    <w:rsid w:val="00DE5BBC"/>
    <w:rsid w:val="00DF67EC"/>
    <w:rsid w:val="00E447CF"/>
    <w:rsid w:val="00E53744"/>
    <w:rsid w:val="00E705B8"/>
    <w:rsid w:val="00E74F60"/>
    <w:rsid w:val="00EB0E0F"/>
    <w:rsid w:val="00EE1527"/>
    <w:rsid w:val="00EE3782"/>
    <w:rsid w:val="00F008E4"/>
    <w:rsid w:val="00F250DD"/>
    <w:rsid w:val="00F37DFE"/>
    <w:rsid w:val="00F745E0"/>
    <w:rsid w:val="00F74DB2"/>
    <w:rsid w:val="00F8174B"/>
    <w:rsid w:val="00F81E9A"/>
    <w:rsid w:val="00FC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190E3-072F-4AFB-A28E-A2D96F3DB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6</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83</cp:revision>
  <cp:lastPrinted>2022-07-07T23:24:00Z</cp:lastPrinted>
  <dcterms:created xsi:type="dcterms:W3CDTF">2021-12-24T11:03:00Z</dcterms:created>
  <dcterms:modified xsi:type="dcterms:W3CDTF">2023-07-11T12:31:00Z</dcterms:modified>
</cp:coreProperties>
</file>