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2970"/>
        <w:gridCol w:w="90"/>
        <w:gridCol w:w="2790"/>
      </w:tblGrid>
      <w:tr w:rsidR="00C206EC" w:rsidRPr="00BA58B3" w:rsidTr="004F3A80">
        <w:trPr>
          <w:trHeight w:val="240"/>
        </w:trPr>
        <w:tc>
          <w:tcPr>
            <w:tcW w:w="14580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C206EC" w:rsidRPr="00BA58B3" w:rsidRDefault="00C206EC" w:rsidP="004F3A8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BA58B3">
              <w:rPr>
                <w:rFonts w:ascii="GHEA Grapalat" w:hAnsi="GHEA Grapalat"/>
                <w:b/>
                <w:bCs/>
                <w:sz w:val="24"/>
                <w:szCs w:val="24"/>
              </w:rPr>
              <w:t>ԱՄՓՈՓԱԹԵՐԹ</w:t>
            </w:r>
          </w:p>
          <w:p w:rsidR="00C206EC" w:rsidRPr="00BA58B3" w:rsidRDefault="00C206EC" w:rsidP="00C206EC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2018 ԹՎԱԿԱՆԻ ԱՊՐԻԼԻ 26-Ի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N 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498-Ն ՈՐՈՇՄԱՆ ՄԵՋ ՓՈՓՈԽՈՒԹՅՈՒՆՆԵՐ</w:t>
            </w:r>
            <w:r w:rsidR="00B63C53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ԵՎ </w:t>
            </w:r>
            <w:r w:rsidR="00176A8F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ԼՐԱՑՈՒՄ</w:t>
            </w:r>
            <w:bookmarkStart w:id="0" w:name="_GoBack"/>
            <w:bookmarkEnd w:id="0"/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ԿԱՏԱՐԵԼՈՒ ՄԱՍԻՆ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C206EC" w:rsidRPr="00BA58B3" w:rsidTr="004F3A80">
        <w:trPr>
          <w:trHeight w:val="268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C206EC" w:rsidRPr="00B02BB7" w:rsidRDefault="00C206EC" w:rsidP="0024035B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A58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BA58B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Հանրապետության նախագահի աշխատակազմ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BA58B3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14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BA58B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C206EC" w:rsidRPr="00BA58B3" w:rsidTr="004F3A80">
        <w:trPr>
          <w:trHeight w:val="268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C206EC" w:rsidRPr="00BA58B3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BA58B3" w:rsidRDefault="000D2F8B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N </w:t>
            </w:r>
            <w:r w:rsidR="00C206E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ԱՂ-259-2023</w:t>
            </w:r>
          </w:p>
        </w:tc>
      </w:tr>
      <w:tr w:rsidR="00C206EC" w:rsidRPr="00BA58B3" w:rsidTr="004F3A80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C206EC" w:rsidRPr="002F1830" w:rsidRDefault="00AC45C2" w:rsidP="004F3A80">
            <w:pPr>
              <w:spacing w:after="0"/>
              <w:ind w:right="-101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Ա</w:t>
            </w:r>
            <w:r w:rsidR="00C206EC"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ռաջարկություններ և դիտողություններ </w:t>
            </w:r>
            <w:r w:rsidR="00815E0E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չկան</w:t>
            </w:r>
            <w:r w:rsidR="00C206EC"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5850" w:type="dxa"/>
            <w:gridSpan w:val="3"/>
            <w:shd w:val="clear" w:color="auto" w:fill="FFFFFF" w:themeFill="background1"/>
          </w:tcPr>
          <w:p w:rsidR="00C206EC" w:rsidRPr="00550B10" w:rsidRDefault="00C206EC" w:rsidP="00550B1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C206EC" w:rsidRPr="00BA58B3" w:rsidTr="004F3A80">
        <w:trPr>
          <w:trHeight w:val="240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C206EC" w:rsidRPr="00881872" w:rsidRDefault="00C206EC" w:rsidP="0024035B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</w:t>
            </w:r>
            <w:r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Պաշտպանության նախարարություն</w:t>
            </w:r>
          </w:p>
          <w:p w:rsidR="00C206EC" w:rsidRPr="00881872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881872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15</w:t>
            </w:r>
            <w:r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C206EC" w:rsidRPr="00BA58B3" w:rsidTr="004F3A80">
        <w:trPr>
          <w:trHeight w:val="240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C206EC" w:rsidRPr="00881872" w:rsidRDefault="00C206EC" w:rsidP="004F3A80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881872" w:rsidRDefault="00407F28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N </w:t>
            </w:r>
            <w:r w:rsidR="00C206E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ՊՆ/510/1347-2023</w:t>
            </w:r>
          </w:p>
        </w:tc>
      </w:tr>
      <w:tr w:rsidR="00C206EC" w:rsidRPr="00BA58B3" w:rsidTr="004F3A80">
        <w:trPr>
          <w:trHeight w:val="240"/>
        </w:trPr>
        <w:tc>
          <w:tcPr>
            <w:tcW w:w="8730" w:type="dxa"/>
            <w:shd w:val="clear" w:color="auto" w:fill="FFFFFF"/>
          </w:tcPr>
          <w:p w:rsidR="00C206EC" w:rsidRPr="00881872" w:rsidRDefault="00DB27A8" w:rsidP="004F3A8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C206EC" w:rsidRPr="00881872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չունենք:</w:t>
            </w:r>
            <w:r w:rsidR="00C206EC" w:rsidRPr="0088187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850" w:type="dxa"/>
            <w:gridSpan w:val="3"/>
            <w:shd w:val="clear" w:color="auto" w:fill="FFFFFF"/>
          </w:tcPr>
          <w:p w:rsidR="00C206EC" w:rsidRPr="00550B10" w:rsidRDefault="00C206EC" w:rsidP="00550B1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206EC" w:rsidRPr="00BA58B3" w:rsidTr="004F3A80">
        <w:trPr>
          <w:trHeight w:val="338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C206EC" w:rsidRPr="0087303D" w:rsidRDefault="00C206EC" w:rsidP="0024035B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3</w:t>
            </w:r>
            <w:r w:rsidRPr="0087303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Ազգային</w:t>
            </w:r>
            <w:proofErr w:type="spellEnd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անվտանգության</w:t>
            </w:r>
            <w:proofErr w:type="spellEnd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87303D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21</w:t>
            </w:r>
            <w:r w:rsidRPr="0087303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3</w:t>
            </w:r>
            <w:r w:rsidRPr="0087303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C206EC" w:rsidRPr="00BA58B3" w:rsidTr="004F3A80">
        <w:trPr>
          <w:trHeight w:val="337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C206EC" w:rsidRPr="0087303D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87303D" w:rsidRDefault="00407F28" w:rsidP="004F3A80">
            <w:pPr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N </w:t>
            </w:r>
            <w:r w:rsidR="00C206EC"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11/448</w:t>
            </w:r>
          </w:p>
        </w:tc>
      </w:tr>
      <w:tr w:rsidR="00C206EC" w:rsidRPr="0024035B" w:rsidTr="004F3A80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C206EC" w:rsidRPr="00C6312C" w:rsidRDefault="00C206EC" w:rsidP="004F3A8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303D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 xml:space="preserve"> 2018 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 xml:space="preserve"> 26-ի N 498-Ն 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312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6312C">
              <w:rPr>
                <w:rFonts w:ascii="GHEA Grapalat" w:hAnsi="GHEA Grapalat"/>
                <w:sz w:val="24"/>
                <w:szCs w:val="24"/>
              </w:rPr>
              <w:t>»</w:t>
            </w:r>
            <w:r w:rsidRPr="00C6312C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 1-ին կետի 3-րդ ենթակետում «7</w:t>
            </w:r>
            <w:r w:rsidRPr="00C6312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6312C">
              <w:rPr>
                <w:rFonts w:ascii="GHEA Grapalat" w:hAnsi="GHEA Grapalat"/>
                <w:sz w:val="24"/>
                <w:szCs w:val="24"/>
                <w:lang w:val="hy-AM"/>
              </w:rPr>
              <w:t>1-ին» թվից առաջ լրացնել «6</w:t>
            </w:r>
            <w:r w:rsidRPr="00C6312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6312C">
              <w:rPr>
                <w:rFonts w:ascii="GHEA Grapalat" w:hAnsi="GHEA Grapalat"/>
                <w:sz w:val="24"/>
                <w:szCs w:val="24"/>
                <w:lang w:val="hy-AM"/>
              </w:rPr>
              <w:t>1-ին,» թիվը։</w:t>
            </w:r>
          </w:p>
          <w:p w:rsidR="00C206EC" w:rsidRPr="00794D1E" w:rsidRDefault="00C206EC" w:rsidP="00807AF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71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C206EC" w:rsidRDefault="003D3CA5" w:rsidP="004F3A8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303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է։</w:t>
            </w:r>
          </w:p>
          <w:p w:rsidR="00C206EC" w:rsidRPr="0087303D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C206EC" w:rsidRPr="00BA58B3" w:rsidTr="004F3A80">
        <w:trPr>
          <w:trHeight w:val="29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C206EC" w:rsidRPr="0009291A" w:rsidRDefault="00C206EC" w:rsidP="0024035B">
            <w:pPr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FA278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4</w:t>
            </w:r>
            <w:r w:rsidRPr="00FA2787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FA278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C206EC" w:rsidRPr="00B02BB7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FB3FE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24</w:t>
            </w:r>
            <w:r w:rsidRPr="00FB3FEB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FB3FE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FB3FEB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FB3FE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C206EC" w:rsidRPr="00BA58B3" w:rsidTr="004F3A80">
        <w:trPr>
          <w:trHeight w:val="299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C206EC" w:rsidRPr="00B02BB7" w:rsidRDefault="00C206EC" w:rsidP="004F3A80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C206EC" w:rsidRPr="00B02BB7" w:rsidRDefault="00407F28" w:rsidP="004F3A80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N </w:t>
            </w:r>
            <w:r w:rsidR="00C206E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01/11-1/5733-2023</w:t>
            </w:r>
          </w:p>
        </w:tc>
      </w:tr>
      <w:tr w:rsidR="00C206EC" w:rsidRPr="00BA58B3" w:rsidTr="002D2DFF">
        <w:trPr>
          <w:trHeight w:val="980"/>
        </w:trPr>
        <w:tc>
          <w:tcPr>
            <w:tcW w:w="8730" w:type="dxa"/>
            <w:shd w:val="clear" w:color="auto" w:fill="FFFFFF" w:themeFill="background1"/>
          </w:tcPr>
          <w:p w:rsidR="00C206EC" w:rsidRDefault="00B05A28" w:rsidP="004F3A80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C206EC" w:rsidRPr="00FA2787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="00C206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A560B" w:rsidRPr="000A560B" w:rsidRDefault="000A560B" w:rsidP="004F3A80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50" w:type="dxa"/>
            <w:gridSpan w:val="3"/>
            <w:shd w:val="clear" w:color="auto" w:fill="auto"/>
          </w:tcPr>
          <w:p w:rsidR="00C206EC" w:rsidRPr="00B02BB7" w:rsidRDefault="00C206EC" w:rsidP="00550B10">
            <w:pPr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C206EC" w:rsidRPr="00BA58B3" w:rsidTr="004F3A80">
        <w:trPr>
          <w:trHeight w:val="30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C206EC" w:rsidRPr="00542882" w:rsidRDefault="00C206EC" w:rsidP="0024035B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542882">
              <w:rPr>
                <w:rFonts w:ascii="GHEA Grapalat" w:hAnsi="GHEA Grapalat"/>
                <w:b/>
                <w:i/>
                <w:sz w:val="24"/>
                <w:szCs w:val="24"/>
              </w:rPr>
              <w:lastRenderedPageBreak/>
              <w:t xml:space="preserve">5. </w:t>
            </w:r>
            <w:r w:rsidRPr="0054288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C206EC" w:rsidRPr="00550B10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  <w:tr w:rsidR="00C206EC" w:rsidRPr="00BA58B3" w:rsidTr="004F3A80">
        <w:trPr>
          <w:trHeight w:val="308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C206EC" w:rsidRPr="00B02BB7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C206EC" w:rsidRPr="002D2DFF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  <w:tr w:rsidR="00C206EC" w:rsidRPr="00DB27A8" w:rsidTr="004F3A80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C206EC" w:rsidRPr="0009291A" w:rsidRDefault="0011200D" w:rsidP="0011200D">
            <w:pPr>
              <w:pStyle w:val="NormalWeb"/>
              <w:shd w:val="clear" w:color="auto" w:fill="FFFFFF"/>
              <w:spacing w:after="0" w:line="24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00D">
              <w:rPr>
                <w:rFonts w:ascii="GHEA Grapalat" w:hAnsi="GHEA Grapalat"/>
                <w:sz w:val="24"/>
                <w:lang w:val="hy-AM"/>
              </w:rPr>
              <w:t>Հայաստանի Հանրապետության կառավարության 2018 թվականի ապրիլի 26-ի N 498-Ն որոշման մեջ փոփոխություններ կատարելու մասին»</w:t>
            </w:r>
            <w:r>
              <w:t xml:space="preserve"> </w:t>
            </w:r>
            <w:r w:rsidRPr="0011200D">
              <w:rPr>
                <w:rFonts w:ascii="GHEA Grapalat" w:hAnsi="GHEA Grapalat"/>
                <w:sz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/>
                <w:sz w:val="24"/>
                <w:lang w:val="hy-AM"/>
              </w:rPr>
              <w:t>որոշման նախագիծ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C206EC" w:rsidRPr="005D004E" w:rsidRDefault="00397BF5" w:rsidP="004F3A8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0B1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="0011200D" w:rsidRPr="00550B10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Արտաքին գործերի </w:t>
            </w:r>
            <w:r w:rsidR="005819BE" w:rsidRPr="00550B10">
              <w:rPr>
                <w:rFonts w:ascii="GHEA Grapalat" w:hAnsi="GHEA Grapalat"/>
                <w:sz w:val="24"/>
                <w:szCs w:val="24"/>
                <w:lang w:val="hy-AM"/>
              </w:rPr>
              <w:t>նախարա</w:t>
            </w:r>
            <w:r w:rsidR="0011200D" w:rsidRPr="00550B10">
              <w:rPr>
                <w:rFonts w:ascii="GHEA Grapalat" w:hAnsi="GHEA Grapalat"/>
                <w:sz w:val="24"/>
                <w:szCs w:val="24"/>
                <w:lang w:val="hy-AM"/>
              </w:rPr>
              <w:t>րության կողմից կարծիք չի ներկայացվել</w:t>
            </w:r>
          </w:p>
          <w:p w:rsidR="00C206EC" w:rsidRPr="00542882" w:rsidRDefault="00C206EC" w:rsidP="004F3A80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930FD0" w:rsidRPr="00BA58B3" w:rsidTr="00E1083B">
        <w:trPr>
          <w:trHeight w:val="30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930FD0" w:rsidRPr="00930FD0" w:rsidRDefault="00930FD0" w:rsidP="00930FD0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6.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930FD0" w:rsidRPr="00DF3536" w:rsidRDefault="00DF3536" w:rsidP="00E1083B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F353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01</w:t>
            </w:r>
            <w:r w:rsidRPr="00DF3536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DF353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06</w:t>
            </w:r>
            <w:r w:rsidRPr="00DF3536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DF353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2023թ</w:t>
            </w:r>
            <w:r w:rsidRPr="00DF3536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930FD0" w:rsidRPr="00BA58B3" w:rsidTr="00E1083B">
        <w:trPr>
          <w:trHeight w:val="308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930FD0" w:rsidRPr="00B02BB7" w:rsidRDefault="00930FD0" w:rsidP="00E1083B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930FD0" w:rsidRPr="00DF3536" w:rsidRDefault="00930FD0" w:rsidP="00E1083B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F3536">
              <w:rPr>
                <w:rFonts w:ascii="GHEA Grapalat" w:hAnsi="GHEA Grapalat"/>
                <w:b/>
                <w:i/>
                <w:sz w:val="24"/>
                <w:szCs w:val="24"/>
              </w:rPr>
              <w:t>N</w:t>
            </w:r>
            <w:r w:rsidR="00DF3536" w:rsidRPr="008A3F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/27</w:t>
            </w:r>
            <w:r w:rsidR="00DF3536" w:rsidRPr="008A3F9C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DF3536" w:rsidRPr="008A3F9C">
              <w:rPr>
                <w:rFonts w:ascii="GHEA Grapalat" w:hAnsi="GHEA Grapalat" w:cs="Cambria Math"/>
                <w:b/>
                <w:i/>
                <w:sz w:val="24"/>
                <w:szCs w:val="24"/>
                <w:lang w:val="hy-AM"/>
              </w:rPr>
              <w:t>3</w:t>
            </w:r>
            <w:r w:rsidR="00DF3536" w:rsidRPr="008A3F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/27706-</w:t>
            </w:r>
            <w:r w:rsidR="008A3F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</w:t>
            </w:r>
            <w:r w:rsidR="00DF3536" w:rsidRPr="008A3F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023</w:t>
            </w:r>
          </w:p>
        </w:tc>
      </w:tr>
      <w:tr w:rsidR="00930FD0" w:rsidRPr="00176A8F" w:rsidTr="00E1083B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823806" w:rsidRDefault="00823806" w:rsidP="00823806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6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նախագծով (այսուհետ՝ Նախագիծ) նախատեսված փոփոխությունների հետ միաժամանակ առաջարկում ենք Հայաստանի Հանրապետության կառավարության 2018 թվականի ապրիլի 26-ի N 498-Ն որոշման նախաբանում </w:t>
            </w:r>
            <w:r w:rsidRPr="00C01CC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</w:t>
            </w:r>
            <w:r w:rsidRPr="003F6FC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6-րդ</w:t>
            </w:r>
            <w:r w:rsidRPr="00C01CC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»</w:t>
            </w:r>
            <w:r w:rsidRPr="003F6FC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բառը փոխարինել </w:t>
            </w:r>
            <w:r w:rsidRPr="00C01CC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</w:t>
            </w:r>
            <w:r w:rsidRPr="003F6FC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9-րդ</w:t>
            </w:r>
            <w:r w:rsidRPr="00C01CC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»</w:t>
            </w:r>
            <w:r w:rsidRPr="003F6FC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բառով՝ նկատի ունենալով այն հանգամանքը, որ ՀՀ կառավարության  կողմից </w:t>
            </w:r>
            <w:r w:rsidRPr="003F6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քաղաքացիության հարցերով միջգերատեսչական հանձնաժողովի կազմավորման և գործունեության կարգ</w:t>
            </w:r>
            <w:r w:rsidRPr="003F6FC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ը սահմանելու լիազորությունը սահմանված է </w:t>
            </w:r>
            <w:r w:rsidRPr="003F6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քաղաքացիության մասին» օրենքի 27-րդ հոդվածի 9-րդ մասով:  </w:t>
            </w:r>
          </w:p>
          <w:p w:rsidR="00823806" w:rsidRPr="003F6FCF" w:rsidRDefault="00823806" w:rsidP="00823806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23806" w:rsidRPr="00A8635F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6FC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3F6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«Քաղաքացիության մասին» օրենքի (այսուհետ՝ Օրենք) 23-րդ հոդվածի 3-րդ համաձայն՝ սույն հոդվածի 1-ին մասի 2-րդ կետով նախատեսված՝ Հայաստանի Հանրապետության քաղաքացիությունը դադարեցնելու հիմքերն ի հայտ գալու դեպքում Հայաստանի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Հանրապետության կառավարության լիազոր մարմինը հարուցում է անձի՝ Հայաստանի Հանրապետության քաղաքացիությունը դադարեցնելու գործընթաց, որի մասին անձը ծանուցվում է օրենքով սահմանված կարգով: Հայաստանի Հանրապետության կառավարության լիազոր մարմինը կազմում է </w:t>
            </w:r>
            <w:r w:rsidRPr="00A8635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Հայաստանի Հանրապետության քաղաքացիությունը դադարեցնելու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եզրակացություն և ներկայացնում Քաղաքացիության հարցերով միջգերատեսչական հանձնաժողով (այսուհետ՝ Հանձնաժողով): </w:t>
            </w:r>
          </w:p>
          <w:p w:rsidR="00823806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այն, որ Օրենքի 23-րդ հոդվածի հիմքով քաղաքացիության դադարեցման գործընթաց հարուցվելու դեպքում լիազոր մարմնի կողմից կազմված եզրակացությունները ևս ուղարկվում են Հանձնաժողով, որի արդյունքում Հանձնաժողովը տալիս է եզրակացություն, մինչդեռ Կառավարության 2018 թվականի ապրիլի 26-ի թիվ 498-Ն որոշմամբ հաստատված Հավելվածում (այսուհետ՝ Հավելված) նշվածը որևէ կերպ արտացոլված չէ և գործնականում քննարկվող որոշման կիրառման առումով որոշակի խնդիրներ կարող է առաջացնել՝ առաջարկվում է Հավելվածի 2-րդ և 6.1-րդ կետերում «դիմումների կապակցությամբ» բառերից հետո ավելացնել «ինչպես նաև Քաղաքացիության մասին օրենքի 23-րդ հոդվածով սահմանված կարգով քաղաքացիությունը դադարեցնելու վերաբերյալ» բառերը: </w:t>
            </w:r>
          </w:p>
          <w:p w:rsidR="00823806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3806" w:rsidRPr="00A8635F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6F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««Քաղաքացիության մասին» օրենքում փոփոխություններ և լրացումներ կատարելու մասին» ՀՕ-393-Ն օրենքի (ուժի մեջ է մտել 25.06.2022 թվականին, այսուհետ՝ ՀՕ-393-Ն օրենք) 8-րդ հոդվածով Օրենքի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27-րդ հոդվածում կատարվել են փոփոխություններ: Մասնավորապես, Օրենքի 27-րդ հոդվածի 3-րդ մասի համաձայն` Հայաստանի Հանրապետության քաղաքացիություն ստանալու, ինչպես նաև Հայաստանի Հանրապետության քաղաքացիությունը դադարեցնելու վերաբերյալ Հայաստանի Հանրապետության կառավարության լիազոր մարմնի կազմած </w:t>
            </w:r>
            <w:r w:rsidRPr="00A8635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բացասական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եզրակացությունները, ինչպես նաև սույն օրենքի 23-րդ հոդվածի 2-րդ մասով նախատեսված հիմքերն ի հայտ գալու դեպքում անձի քաղաքացիությունը դադարեցնելու վերաբերյալ եզրակացություններն ուղարկվում են Քաղաքացիության հարցերով միջգերատեսչական հանձնաժողով: Կառավարության 2007 թվականի նոյեմբերի 23-ի թիվ 1390-Ն որոշմամբ հաստատված Հավելվածի համաձայն՝ քաղաքացիություն շնորհելու և քաղաքացիությունը դադարեցնելու վերաբերյալ </w:t>
            </w:r>
            <w:r w:rsidRPr="00A8635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բացասական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եզրակացությունները ՆԳՆ Միգրացիայի և քաղաքացիության ծառայության կողմից ուղարկվում է Հանձնաժողով: Վերջինս եզրակացությունները քննարկում է Հանձնաժողովի ղեկավարի կողմից հրավիրվող նիստերում՝ 10 աշխատանքային օրվա ընթացքում: Քննարկման արդյունքում կազմվում են ամփոփ եզրակացություններ </w:t>
            </w:r>
            <w:r w:rsidRPr="00A8635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և ուղարկվում ՆԳՆ Միգրացիայի և քաղաքացիության ծառայություն: </w:t>
            </w:r>
          </w:p>
          <w:p w:rsidR="00823806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այն, որ մինչև  ՀՕ-393-Ն օրենքի ուժի մեջ մտնելը՝ Հանձնաժողովի աշխատանքներին ներգրավված էր նաև Վարչապետի աշխատակազմը (Հանձնաժողովում Վարչապետի աշխատակազմից ներգրավված էր համապատասխան անդամ, բացի այդ՝ նախկին խմբագրությամբ Օրենքի 27-րդ հոդվածի ուժով Հանձնաժողովի ամփոփ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եզրակացությունները լիազոր մարմնի կազմած եզրակացությունների հետ ուղարկվում էին Վարչապետի աշխատակազմ հետագա ընթացքն ապահովելու համար), իսկ փոփոխությունների արդյունքում Վարչապետի աշխատակազմը այլևս ներգրավվածություն չունի Հանձնաժողովի աշխատանքներին, առաջարկվում է նաև Հավելվածի 2-րդ կետում Հայաստանի Հանրապետության վարչապետին բառերը փոխարինել Ծառայություն բառով: Բացի այդ, Հանձնաժողովի անդամ է նաև ՀՀ վարչապետի աշխատակազմի սփյուռքի գործերի գլխավոր հանձնակատարը, բայց Հավելվածում նշում չկա դրա մասին, ուստի առաջարկվում է Հավելվածի 4-րդ կետում «վարչապետի աշխատակազմի» բառերից հետո ավելացնել «սփյուռքի գործերի գլխավոր հանձնակատարի գրասենյակի» բառերը: </w:t>
            </w:r>
          </w:p>
          <w:p w:rsidR="00823806" w:rsidRPr="00A8635F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3806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6F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 Հավելվածի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>6.1-րդ կետում «առավելագու</w:t>
            </w:r>
            <w:r w:rsidRPr="003F6FCF">
              <w:rPr>
                <w:rFonts w:ascii="GHEA Grapalat" w:hAnsi="GHEA Grapalat" w:cs="Sylfaen"/>
                <w:sz w:val="24"/>
                <w:szCs w:val="24"/>
                <w:lang w:val="hy-AM"/>
              </w:rPr>
              <w:t>յ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>նը երկամսյա ժամկետում» բառերն անհրաժեշտ է փոխարինել «10 աշխատանքային օրվա ընթացքում» բառերով՝ հաշվի առնելով այն, որ Կառավարության</w:t>
            </w:r>
            <w:r w:rsidRPr="003F6F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2007 թվականի նոյեմբերի 23-ի 1390-Ն որոշմամբ հաստատված N 1 հավելվածի 19-րդ կետի ուժով Հանձնաժողովը եզրակացությունները քննարկում է </w:t>
            </w:r>
            <w:r w:rsidRPr="003F6FCF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անձնաժողովի ղեկավարի կողմից հրավիրվող նիստերում՝ 10 աշխատանքային օրվա ընթացքում:</w:t>
            </w:r>
          </w:p>
          <w:p w:rsidR="00823806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3806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6F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27-րդ հոդվածի 3-րդ մասի կարգավորման հաշվառմամբ՝ Հանձնաժողովին այժմ ուղարկվում են բացառապես բացասական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եզրակացությունները, հետևաբար 7.1-րդ կետում անհրաժեշտ է հանել «դրական և», «բացասական եզրակացությունների դեպքում» բառերը, միևնույն ժամանակ սույն գրության 1-ին կետում ներկայացված նույն հիմնավորման հաշվառմամբ՝ 7.1-րդ կետում անհրաժեշտ է «տեղեկատվություն» բառից հետո ավելացնել «իսկ Քաղաքացիության մասին օրենքի 23-րդ հոդվածով սահմանված կարգով քաղաքացիությունը դադարեցնելու վերաբերյալ եզրակացության առկայության դեպքում՝ քաղաքացիության դադարեցման գործընթաց հարուցելու իրավական հիմքը և գործընթացի ընթացքի վերաբերյալ տեղեկատվություն» բառերը: </w:t>
            </w:r>
          </w:p>
          <w:p w:rsidR="00823806" w:rsidRPr="00A8635F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3806" w:rsidRPr="00A8635F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6F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6. </w:t>
            </w:r>
            <w:r w:rsidRPr="00A8635F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 12-րդ կետի երկրորդ նախադասությունից անհրաժեշտ է հանել մեկամսյա ժամկետում բառերը (Կառավարության 1390-Ն որոշմամբ հաստատված N 1 հավելվածի 19-րդ կետի ուժով), ինչպես նաև «Հայաստանի Հանրապետության վարչապետին» բառերը փոխարինել «Ծառայություն» բառով (Օրենքի 27-րդ հոդվածի 4-րդ մասի ուժով):</w:t>
            </w:r>
          </w:p>
          <w:p w:rsidR="00823806" w:rsidRPr="003F6FCF" w:rsidRDefault="00823806" w:rsidP="00823806">
            <w:pPr>
              <w:tabs>
                <w:tab w:val="left" w:pos="720"/>
                <w:tab w:val="left" w:pos="810"/>
              </w:tabs>
              <w:spacing w:after="0"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0FD0" w:rsidRPr="00823806" w:rsidRDefault="00930FD0" w:rsidP="00DF3536">
            <w:pPr>
              <w:pStyle w:val="NormalWeb"/>
              <w:shd w:val="clear" w:color="auto" w:fill="FFFFFF"/>
              <w:spacing w:after="0" w:line="24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50" w:type="dxa"/>
            <w:gridSpan w:val="3"/>
            <w:shd w:val="clear" w:color="auto" w:fill="auto"/>
          </w:tcPr>
          <w:p w:rsidR="00930FD0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380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380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380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380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380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Default="00823806" w:rsidP="00DF353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806" w:rsidRPr="00542882" w:rsidRDefault="00823806" w:rsidP="00DF3536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82380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227F88" w:rsidRPr="00BA58B3" w:rsidTr="00DC3434">
        <w:trPr>
          <w:trHeight w:val="268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227F88" w:rsidRPr="00B02BB7" w:rsidRDefault="00227F88" w:rsidP="00DC3434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Վարչապետի աշխատակազմ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227F88" w:rsidRPr="00BA58B3" w:rsidRDefault="00227F88" w:rsidP="00227F88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06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07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BA58B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227F88" w:rsidRPr="00BA58B3" w:rsidTr="00DC3434">
        <w:trPr>
          <w:trHeight w:val="268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227F88" w:rsidRPr="00BA58B3" w:rsidRDefault="00227F88" w:rsidP="00DC3434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227F88" w:rsidRPr="00BA58B3" w:rsidRDefault="00227F88" w:rsidP="00DC3434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N </w:t>
            </w:r>
            <w:r w:rsidRPr="00227F8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02/09</w:t>
            </w:r>
            <w:r w:rsidRPr="00227F8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227F8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6/23137-2023</w:t>
            </w:r>
          </w:p>
        </w:tc>
      </w:tr>
      <w:tr w:rsidR="00227F88" w:rsidRPr="00176A8F" w:rsidTr="00DC3434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CE66E4" w:rsidRDefault="00CE66E4" w:rsidP="00DC169E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firstLine="54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 կադրերի և անձնակազմի կառավարման վարչություն.</w:t>
            </w:r>
          </w:p>
          <w:p w:rsidR="00CE66E4" w:rsidRDefault="00CE66E4" w:rsidP="006B6115">
            <w:pPr>
              <w:pStyle w:val="ListParagraph"/>
              <w:spacing w:after="0" w:line="360" w:lineRule="auto"/>
              <w:ind w:left="0" w:right="-18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1) Նախագծի 1-ին կետի 2-րդ ենթակետի «դ.» պարբերությամբ առաջարկվում է Հայաստանի Հանրապետության կառավարության 2018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թվականի ապրիլի 26-ի «Քաղաքացիության հարցերով միջգերատեսչական հանձնաժողովի կազմավորման և գործունեության կարգը սահմանելու մասին» N 498-Ն որոշման (այսուհետ՝ որոշում) 4-րդ կետում «վարչապետի աշխատակազմի» բառերից հետո լրացնել «սփյուռքի գործերի գլխավոր հանձնակատարի գրասենյակի» բառերը:</w:t>
            </w:r>
          </w:p>
          <w:p w:rsidR="00CE66E4" w:rsidRDefault="00CE66E4" w:rsidP="006B6115">
            <w:pPr>
              <w:pStyle w:val="ListParagraph"/>
              <w:spacing w:after="0" w:line="360" w:lineRule="auto"/>
              <w:ind w:left="0" w:right="-18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Հարկ է նկատել, որ Վարչապետի 2018 թվականի մայիսի 25-ի «Վարչապետի աշխատակազմի կանոնադրությունը և կառուցվածքը հաստատելու մասին» N 564-Լ որոշման N 2 հավելվածով հաստատվել է վարչապետի աշխատակազմի կառուցվածքը, համաձայն որի՝ Սփյուռքի գործերի գլխավոր հանձնակատարի գրասենյակը ներառված է վարչապետի աշխատակազմի կառուցվածքում, ուստի՝ առաջարկում ենք քննարկել խնդրո առարկա դրույթի ամրագրման անհրաժեշտությունը և նպատակահարմարությունը:</w:t>
            </w:r>
          </w:p>
          <w:p w:rsidR="00212938" w:rsidRDefault="00212938" w:rsidP="006B6115">
            <w:pPr>
              <w:pStyle w:val="ListParagraph"/>
              <w:spacing w:after="0" w:line="360" w:lineRule="auto"/>
              <w:ind w:left="0" w:right="-18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12938" w:rsidRDefault="00212938" w:rsidP="006B6115">
            <w:pPr>
              <w:pStyle w:val="ListParagraph"/>
              <w:spacing w:after="0" w:line="360" w:lineRule="auto"/>
              <w:ind w:left="0" w:right="-18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E66E4" w:rsidRDefault="00CE66E4" w:rsidP="006B6115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right="-18" w:firstLine="54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 ներման, քաղաքացիության, պարգևների և կոչումների շնորհման բաժին.</w:t>
            </w:r>
          </w:p>
          <w:p w:rsidR="00CE66E4" w:rsidRDefault="00CE66E4" w:rsidP="006B6115">
            <w:pPr>
              <w:pStyle w:val="ListParagraph"/>
              <w:spacing w:after="0" w:line="360" w:lineRule="auto"/>
              <w:ind w:left="0" w:right="-18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1) Առաջարկում ենք Նախագծի 1-ին կետի 2-րդ ենթակետի «բ.» և «զ.»  պարբերություններում «23-րդ հոդվածով» բառերը փոխարինել «23-րդ հոդվածի 2-րդ մասով» բառերով՝ «Քաղաքացիության մասին» ՀՀ օրենքի 27-րդ հոդվածի 3-րդ մասին համահունչ լինելու և կրկնաբանություն չառաջացնելու համար, քանզի ընդհանուր ընթացակարգով Հայաստանի Հանրապետության քաղաքացիությունը դադարեցնելու հարցը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կարգավորվում է «Քաղաքացիության մասին» ՀՀ օրենքի 23-րդ հոդվածի 1-ին մասի 1-ին կետով:</w:t>
            </w:r>
          </w:p>
          <w:p w:rsidR="00BB6E08" w:rsidRDefault="00BB6E08" w:rsidP="006B6115">
            <w:pPr>
              <w:pStyle w:val="ListParagraph"/>
              <w:spacing w:after="0" w:line="360" w:lineRule="auto"/>
              <w:ind w:left="0" w:right="-18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E66E4" w:rsidRDefault="00CE66E4" w:rsidP="006B6115">
            <w:pPr>
              <w:pStyle w:val="ListParagraph"/>
              <w:spacing w:after="0" w:line="360" w:lineRule="auto"/>
              <w:ind w:left="0" w:right="-18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2) Նախագծի 1-ին կետի 2-րդ ենթակետի «դ.» պարբերությունը հանել, քանզի Սփյուռքի գործերի գլխավոր հանձնակատարի գրասենյակը ներառված է Վարչապետի աշխատակազմի կառուցվածքում, և, բացի այդ հանգամանքից, հիշյալ կարգավորումը ընդունվելու դեպքում կսահմանափակվի Հանձնաժողովում ներկայացուցիչ նշանակելու Վարչապետի իրավասությունը (Վարչապետը կարող է մեկից ավելի ներկայացուցիչ նշանակել, կամ Աշխատակազմի այլ ստորաբաժանումից կամ խորհրդականի, օգնականի նշանակել այդ Հանձնաժողովի կազմում):</w:t>
            </w:r>
          </w:p>
          <w:p w:rsidR="00CE66E4" w:rsidRDefault="00CE66E4" w:rsidP="006B6115">
            <w:pPr>
              <w:pStyle w:val="ListParagraph"/>
              <w:spacing w:after="0" w:line="360" w:lineRule="auto"/>
              <w:ind w:left="0" w:right="-18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E66E4" w:rsidRDefault="00CE66E4" w:rsidP="00CE66E4">
            <w:pPr>
              <w:pStyle w:val="ListParagraph"/>
              <w:spacing w:after="0" w:line="360" w:lineRule="auto"/>
              <w:ind w:left="0" w:right="-511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27F88" w:rsidRPr="002F1830" w:rsidRDefault="00227F88" w:rsidP="00DC3434">
            <w:pPr>
              <w:spacing w:after="0"/>
              <w:ind w:right="-101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gridSpan w:val="3"/>
            <w:shd w:val="clear" w:color="auto" w:fill="FFFFFF" w:themeFill="background1"/>
          </w:tcPr>
          <w:p w:rsidR="00D860EC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1</w:t>
            </w:r>
            <w:r>
              <w:rPr>
                <w:rFonts w:ascii="Cambria Math" w:eastAsia="Times New Roman" w:hAnsi="Cambria Math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="00D860EC" w:rsidRPr="00D860E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D860EC">
              <w:rPr>
                <w:rFonts w:ascii="GHEA Grapalat" w:eastAsia="Times New Roman" w:hAnsi="GHEA Grapalat" w:cs="Times New Roman"/>
                <w:lang w:val="hy-AM" w:eastAsia="ru-RU"/>
              </w:rPr>
              <w:t>։</w:t>
            </w: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21293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721591" w:rsidRDefault="00721591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:rsidR="0021293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</w:t>
            </w:r>
            <w:r w:rsidR="00212938" w:rsidRPr="00721591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7215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Ը</w:t>
            </w:r>
            <w:r w:rsidR="00721591" w:rsidRPr="007215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նդունվել է։</w:t>
            </w: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Pr="00BB6E08" w:rsidRDefault="00BB6E08" w:rsidP="00D860EC">
            <w:pPr>
              <w:spacing w:after="0" w:line="360" w:lineRule="auto"/>
              <w:ind w:firstLine="175"/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</w:t>
            </w:r>
            <w:r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Ը</w:t>
            </w:r>
            <w:r w:rsidRPr="007215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նդունվել է։</w:t>
            </w: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BB6E08" w:rsidRPr="00D860EC" w:rsidRDefault="00BB6E08" w:rsidP="00D860EC">
            <w:pPr>
              <w:spacing w:after="0" w:line="360" w:lineRule="auto"/>
              <w:ind w:firstLine="1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227F88" w:rsidRPr="00550B10" w:rsidRDefault="00227F88" w:rsidP="00DC3434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</w:tbl>
    <w:p w:rsidR="00930FD0" w:rsidRPr="00794D1E" w:rsidRDefault="00930FD0" w:rsidP="00930FD0">
      <w:pPr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407F28" w:rsidRPr="00794D1E" w:rsidRDefault="00407F28" w:rsidP="00C206EC">
      <w:pPr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407F28" w:rsidRPr="00B63C53" w:rsidRDefault="00407F28" w:rsidP="00D25809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206EC" w:rsidRPr="00BA58B3" w:rsidRDefault="00C206EC" w:rsidP="00C206EC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</w:t>
      </w:r>
      <w:r w:rsidR="004E1BB6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</w:t>
      </w:r>
      <w:r w:rsidRPr="00BA58B3">
        <w:rPr>
          <w:rFonts w:ascii="GHEA Grapalat" w:hAnsi="GHEA Grapalat"/>
          <w:b/>
          <w:i/>
          <w:sz w:val="24"/>
          <w:szCs w:val="24"/>
          <w:lang w:val="hy-AM"/>
        </w:rPr>
        <w:t>ՀՀ ՆԵՐՔԻՆ ԳՈՐԾԵՐԻ ՆԱԽԱՐԱՐՈՒԹՅՈՒՆ</w:t>
      </w:r>
    </w:p>
    <w:p w:rsidR="002227B4" w:rsidRDefault="002227B4"/>
    <w:sectPr w:rsidR="002227B4" w:rsidSect="00466793">
      <w:pgSz w:w="15840" w:h="12240" w:orient="landscape"/>
      <w:pgMar w:top="540" w:right="18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65244"/>
    <w:multiLevelType w:val="hybridMultilevel"/>
    <w:tmpl w:val="E3665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9320D"/>
    <w:multiLevelType w:val="hybridMultilevel"/>
    <w:tmpl w:val="8F6E1C1E"/>
    <w:lvl w:ilvl="0" w:tplc="BA12F51A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6EC"/>
    <w:rsid w:val="0009291A"/>
    <w:rsid w:val="000A560B"/>
    <w:rsid w:val="000D2F8B"/>
    <w:rsid w:val="000F6888"/>
    <w:rsid w:val="0011200D"/>
    <w:rsid w:val="00141747"/>
    <w:rsid w:val="00176A8F"/>
    <w:rsid w:val="001D3696"/>
    <w:rsid w:val="00212938"/>
    <w:rsid w:val="002227B4"/>
    <w:rsid w:val="00227F88"/>
    <w:rsid w:val="0024035B"/>
    <w:rsid w:val="002D1D6D"/>
    <w:rsid w:val="002D2DFF"/>
    <w:rsid w:val="00304EBE"/>
    <w:rsid w:val="00397BF5"/>
    <w:rsid w:val="003D3CA5"/>
    <w:rsid w:val="00407F28"/>
    <w:rsid w:val="004E1BB6"/>
    <w:rsid w:val="00550B10"/>
    <w:rsid w:val="005819BE"/>
    <w:rsid w:val="00591AED"/>
    <w:rsid w:val="006B6115"/>
    <w:rsid w:val="00721591"/>
    <w:rsid w:val="00794D1E"/>
    <w:rsid w:val="00807AF9"/>
    <w:rsid w:val="00815E0E"/>
    <w:rsid w:val="00823806"/>
    <w:rsid w:val="008A3F9C"/>
    <w:rsid w:val="00930FD0"/>
    <w:rsid w:val="0095126B"/>
    <w:rsid w:val="009F0B21"/>
    <w:rsid w:val="00A46369"/>
    <w:rsid w:val="00AC45C2"/>
    <w:rsid w:val="00B05A28"/>
    <w:rsid w:val="00B63C53"/>
    <w:rsid w:val="00BB6E08"/>
    <w:rsid w:val="00C133AB"/>
    <w:rsid w:val="00C17F06"/>
    <w:rsid w:val="00C206EC"/>
    <w:rsid w:val="00C6312C"/>
    <w:rsid w:val="00CE66E4"/>
    <w:rsid w:val="00D25809"/>
    <w:rsid w:val="00D860EC"/>
    <w:rsid w:val="00DB27A8"/>
    <w:rsid w:val="00DC169E"/>
    <w:rsid w:val="00DF3536"/>
    <w:rsid w:val="00EE43CF"/>
    <w:rsid w:val="00FB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6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206EC"/>
    <w:pPr>
      <w:ind w:left="720"/>
      <w:contextualSpacing/>
    </w:pPr>
    <w:rPr>
      <w:rFonts w:eastAsiaTheme="minorEastAsi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C206EC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6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66E4"/>
    <w:pPr>
      <w:spacing w:after="160" w:line="254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6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206EC"/>
    <w:pPr>
      <w:ind w:left="720"/>
      <w:contextualSpacing/>
    </w:pPr>
    <w:rPr>
      <w:rFonts w:eastAsiaTheme="minorEastAsi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C206EC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6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66E4"/>
    <w:pPr>
      <w:spacing w:after="160"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5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1301</Words>
  <Characters>7419</Characters>
  <Application>Microsoft Office Word</Application>
  <DocSecurity>0</DocSecurity>
  <Lines>61</Lines>
  <Paragraphs>17</Paragraphs>
  <ScaleCrop>false</ScaleCrop>
  <Company/>
  <LinksUpToDate>false</LinksUpToDate>
  <CharactersWithSpaces>8703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irav9</cp:lastModifiedBy>
  <cp:revision>48</cp:revision>
  <dcterms:created xsi:type="dcterms:W3CDTF">2023-05-17T05:47:00Z</dcterms:created>
  <dcterms:modified xsi:type="dcterms:W3CDTF">2023-07-10T08:08:00Z</dcterms:modified>
</cp:coreProperties>
</file>