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E01" w:rsidRDefault="00465E01" w:rsidP="00465E01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465E01" w:rsidRDefault="00465E01" w:rsidP="00465E0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/>
          <w:sz w:val="24"/>
          <w:szCs w:val="24"/>
          <w:lang w:val="hy-AM"/>
        </w:rPr>
        <w:t>ՈՒՐՈՒԳՎԱՅԻ ԱՐԵՎԵԼՅԱՆ ՀԱՆՐԱՊԵՏՈՒԹՅՈՒՆՈՒՄ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ԴԵՍՊԱՆՈՒԹՅՈՒՆ ՍՏԵՂԾԵԼՈՒ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465E01" w:rsidRDefault="00465E01" w:rsidP="00465E01">
      <w:pPr>
        <w:rPr>
          <w:sz w:val="24"/>
          <w:szCs w:val="24"/>
          <w:lang w:val="hy-AM"/>
        </w:rPr>
      </w:pPr>
    </w:p>
    <w:p w:rsidR="00465E01" w:rsidRDefault="00465E01" w:rsidP="00465E01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65E01" w:rsidRDefault="00465E01" w:rsidP="00465E01">
      <w:pPr>
        <w:pStyle w:val="NormalWeb"/>
        <w:spacing w:before="0" w:beforeAutospacing="0" w:after="120" w:afterAutospacing="0" w:line="276" w:lineRule="auto"/>
        <w:ind w:left="284" w:firstLine="862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465E01" w:rsidRDefault="00465E01" w:rsidP="00465E01">
      <w:pPr>
        <w:pStyle w:val="BodyText1"/>
        <w:shd w:val="clear" w:color="auto" w:fill="auto"/>
        <w:spacing w:before="0" w:after="0" w:line="360" w:lineRule="auto"/>
        <w:ind w:left="284" w:right="40" w:firstLine="7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Ուրուգվայի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Արևելյան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հարաբերությունները կրում են ջերմ,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համագործակցային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բնույթ։ Դրանք ունեն նաև պատմական արմատներ, քանզի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Ուրուգվայը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առաջին երկիրն էր, որ 1965 թվականին պաշտոնապես ճանաչեց և դատապարտեց հայոց ցեղասպանությունը։ Պակաս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հանգամանք չէ Ուրուգվայում առկա ազդեցիկ հայ համայնքը, որը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դեր է խաղում այդ երկրի սոցիալ-տնտեսական կյանքում։ </w:t>
      </w:r>
    </w:p>
    <w:p w:rsidR="00465E01" w:rsidRDefault="00465E01" w:rsidP="00465E01">
      <w:pPr>
        <w:pStyle w:val="BodyText1"/>
        <w:shd w:val="clear" w:color="auto" w:fill="auto"/>
        <w:spacing w:before="0" w:after="0" w:line="360" w:lineRule="auto"/>
        <w:ind w:left="426" w:right="40" w:firstLine="70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2019 թվականի օգոստոսից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գործում է Ուրուգվայի դիվանագիտական ներկայացուցչությունը (գլխավոր հյուպատոսության, իսկ 2021 թվականի հոկտեմբերից դեսպանության մակարդակով)։ </w:t>
      </w:r>
    </w:p>
    <w:p w:rsidR="00465E01" w:rsidRDefault="00465E01" w:rsidP="00465E01">
      <w:pPr>
        <w:spacing w:after="0" w:line="360" w:lineRule="auto"/>
        <w:ind w:left="426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Հարավային Ամերիկայում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Ուրուգվայը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տնտեսապես ամենակայուն և ամենաակտիվ զարգացող երկրներից մեկն է, որի հետ առկա են համագործակցության զարգացման հեռանկարային ոլորտներ, ի թիվս բարձր տեխնոլոգիաների, կրթության և առողջապահության,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առևտրատնտեսական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բնագավառների:</w:t>
      </w:r>
    </w:p>
    <w:p w:rsidR="00465E01" w:rsidRDefault="00465E01" w:rsidP="00465E01">
      <w:pPr>
        <w:pStyle w:val="ListParagraph"/>
        <w:spacing w:after="0" w:line="360" w:lineRule="auto"/>
        <w:ind w:left="426"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Հարավային Ամերիկայում ՀՀ դիվանագիտական ներկայության ընդլայնումը ունի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կարևոր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նշանակություն: Հարկ է նշել, որ Հարավային Ամերիկայում գործում է ՀՀ երկու դեսպանություն, որոնք գտնվում են  Բուենոս </w:t>
      </w:r>
      <w:r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 xml:space="preserve">Այրեսում և Բրազիլիայում և հավատարմագրված են 4-5 երկրում: Ուրուգվայում ՀՀ ռեզիդենտ դեսպանությունը հնարավոր կդարձնի նաև տարածաշրջանի այլ երկրների հետ ավելի ակտիվ երկխոսության ծավալումը, հայ համայնքի ակտիվ ներկայությունը և նրա ազդեցությունը Ուրուգվայի սոցիալ-տնտեսական, հասարակական կյանքում: Բացի այդ, առկա է Թուրքիայի և Ադրբեջանի ընդգծված հետաքրքրություն Ուրուգվայում և տարածաշրջանում, որոնք </w:t>
      </w:r>
      <w:r>
        <w:rPr>
          <w:rFonts w:ascii="GHEA Grapalat" w:hAnsi="GHEA Grapalat"/>
          <w:iCs/>
          <w:sz w:val="24"/>
          <w:szCs w:val="24"/>
          <w:lang w:val="hy-AM"/>
        </w:rPr>
        <w:t>բավական մեծ հետաքրքրություն են սկսել ցուցաբերել տարածաշրջանի հանդեպ՝ ներկայացնելով տարբեր գործարար, ներդրումային ծրագրեր</w:t>
      </w:r>
      <w:r>
        <w:rPr>
          <w:rFonts w:ascii="GHEA Grapalat" w:hAnsi="GHEA Grapalat"/>
          <w:i/>
          <w:i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(</w:t>
      </w:r>
      <w:r>
        <w:rPr>
          <w:rFonts w:ascii="GHEA Grapalat" w:hAnsi="GHEA Grapalat"/>
          <w:iCs/>
          <w:sz w:val="24"/>
          <w:szCs w:val="24"/>
          <w:lang w:val="hy-AM"/>
        </w:rPr>
        <w:t>2014թ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. </w:t>
      </w:r>
      <w:proofErr w:type="spellStart"/>
      <w:r>
        <w:rPr>
          <w:rFonts w:ascii="GHEA Grapalat" w:hAnsi="GHEA Grapalat"/>
          <w:iCs/>
          <w:sz w:val="24"/>
          <w:szCs w:val="24"/>
          <w:lang w:val="hy-AM"/>
        </w:rPr>
        <w:t>Մոնտեվիդեոյում</w:t>
      </w:r>
      <w:proofErr w:type="spellEnd"/>
      <w:r>
        <w:rPr>
          <w:rFonts w:ascii="GHEA Grapalat" w:hAnsi="GHEA Grapalat"/>
          <w:iCs/>
          <w:sz w:val="24"/>
          <w:szCs w:val="24"/>
          <w:lang w:val="hy-AM"/>
        </w:rPr>
        <w:t xml:space="preserve"> բացվել է Ադրբեջանի դեսպանության գրասենյակ: 2021թ. բացվել է Թուրքիայի դեսպանությունը:) </w:t>
      </w:r>
    </w:p>
    <w:p w:rsidR="00465E01" w:rsidRDefault="00465E01" w:rsidP="00465E01">
      <w:pPr>
        <w:pStyle w:val="NormalWeb"/>
        <w:shd w:val="clear" w:color="auto" w:fill="FFFFFF"/>
        <w:spacing w:before="0" w:beforeAutospacing="0" w:after="0" w:afterAutospacing="0" w:line="360" w:lineRule="auto"/>
        <w:ind w:left="426" w:firstLine="294"/>
        <w:jc w:val="both"/>
        <w:textAlignment w:val="baseline"/>
        <w:rPr>
          <w:rFonts w:ascii="GHEA Grapalat" w:hAnsi="GHEA Grapalat"/>
          <w:iCs/>
          <w:sz w:val="22"/>
          <w:szCs w:val="22"/>
          <w:lang w:val="hy-AM"/>
        </w:rPr>
      </w:pPr>
      <w:r>
        <w:rPr>
          <w:rFonts w:ascii="GHEA Grapalat" w:hAnsi="GHEA Grapalat"/>
          <w:iCs/>
          <w:lang w:val="hy-AM"/>
        </w:rPr>
        <w:t xml:space="preserve">Արտաքին գործերի նախարարությունը 2023թ. իր բյուջետային հայտում ներկայացրել է Ուրուգվայում դեսպանություն բացելու և գործունեություն ծավալելու նախահաշիվ, որը ապահովվել է: </w:t>
      </w:r>
      <w:proofErr w:type="spellStart"/>
      <w:r>
        <w:rPr>
          <w:rFonts w:ascii="GHEA Grapalat" w:hAnsi="GHEA Grapalat"/>
          <w:iCs/>
          <w:lang w:val="hy-AM"/>
        </w:rPr>
        <w:t>Հետևաբար</w:t>
      </w:r>
      <w:proofErr w:type="spellEnd"/>
      <w:r>
        <w:rPr>
          <w:rFonts w:ascii="GHEA Grapalat" w:hAnsi="GHEA Grapalat"/>
          <w:iCs/>
          <w:lang w:val="hy-AM"/>
        </w:rPr>
        <w:t>, 2023 թ. բյուջեում արդեն իսկ նախատեսված են Ուրուգվայում դեսպանություն բացելու համար անհրաժեշտ միջոցներ:</w:t>
      </w:r>
    </w:p>
    <w:p w:rsidR="00B37F92" w:rsidRDefault="00465E01" w:rsidP="00465E01">
      <w:pPr>
        <w:spacing w:after="0" w:line="360" w:lineRule="auto"/>
        <w:ind w:left="426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Ուրուգվայում ՀՀ դեսպանության բացումը նախատեսված է նաև Կառավարության 2021-2026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թվականնների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ծրագրով:</w:t>
      </w:r>
    </w:p>
    <w:p w:rsidR="00B37F92" w:rsidRDefault="00B37F92" w:rsidP="00B37F92">
      <w:pPr>
        <w:spacing w:after="0" w:line="360" w:lineRule="auto"/>
        <w:ind w:left="426"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Դեսպանություն հիմնելու մասին պայմանավորվածությունը ձեռք է բերվել 2021 թվականի օգոստոսի 16-18-ը Ուրուգվայի արտաքին հարաբերությունների նախարար Ֆրանցիսկո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Բուստիժո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Բոնասոյի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Հայաստան պաշտոնական այցի շրջանակներում: </w:t>
      </w:r>
      <w:r w:rsidRPr="003A2625">
        <w:rPr>
          <w:rFonts w:ascii="GHEA Grapalat" w:hAnsi="GHEA Grapalat"/>
          <w:bCs/>
          <w:iCs/>
          <w:sz w:val="24"/>
          <w:szCs w:val="24"/>
          <w:lang w:val="hy-AM"/>
        </w:rPr>
        <w:t>ՀՀ վարչապետ</w:t>
      </w:r>
      <w:r w:rsidR="003A2625" w:rsidRPr="003A2625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Pr="003A262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 w:rsidRPr="003A2625">
        <w:rPr>
          <w:rFonts w:ascii="GHEA Grapalat" w:hAnsi="GHEA Grapalat"/>
          <w:bCs/>
          <w:iCs/>
          <w:sz w:val="24"/>
          <w:szCs w:val="24"/>
          <w:lang w:val="hy-AM"/>
        </w:rPr>
        <w:t>ևս</w:t>
      </w:r>
      <w:proofErr w:type="spellEnd"/>
      <w:r w:rsidRPr="003A2625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հավաստիացրել է, որ Ուրուգվայում Հայաստանի դեսպանության հարցը օրակարգում է, և տվյալ գործընթացը սեղմ ժամկետներում կմտնի </w:t>
      </w:r>
      <w:proofErr w:type="spellStart"/>
      <w:r w:rsidRPr="003A2625">
        <w:rPr>
          <w:rFonts w:ascii="GHEA Grapalat" w:hAnsi="GHEA Grapalat"/>
          <w:bCs/>
          <w:iCs/>
          <w:sz w:val="24"/>
          <w:szCs w:val="24"/>
          <w:lang w:val="hy-AM"/>
        </w:rPr>
        <w:t>ինստիտուցիանալ</w:t>
      </w:r>
      <w:proofErr w:type="spellEnd"/>
      <w:r w:rsidRPr="003A2625">
        <w:rPr>
          <w:rFonts w:ascii="GHEA Grapalat" w:hAnsi="GHEA Grapalat"/>
          <w:bCs/>
          <w:iCs/>
          <w:sz w:val="24"/>
          <w:szCs w:val="24"/>
          <w:lang w:val="hy-AM"/>
        </w:rPr>
        <w:t xml:space="preserve"> դաշտ:</w:t>
      </w:r>
      <w:bookmarkStart w:id="0" w:name="_GoBack"/>
      <w:bookmarkEnd w:id="0"/>
    </w:p>
    <w:p w:rsidR="00465E01" w:rsidRDefault="00465E01" w:rsidP="00465E01">
      <w:pPr>
        <w:spacing w:after="0" w:line="360" w:lineRule="auto"/>
        <w:ind w:left="426"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Վերը նշվածը հաշվի առնելով, Ուրուգվայում Հայաստանի դեսպանության բացումը Արտաքին գործերի նախարարությունը գտնում է նպատակահարմար, </w:t>
      </w:r>
      <w:r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ինչը համահունչ է Հայաստանի Հանրապետության վարած արտաքին քաղաքականությանը և շահերին։</w:t>
      </w:r>
    </w:p>
    <w:p w:rsidR="00465E01" w:rsidRDefault="00465E01" w:rsidP="00465E01">
      <w:pPr>
        <w:rPr>
          <w:sz w:val="24"/>
          <w:szCs w:val="24"/>
          <w:lang w:val="hy-AM"/>
        </w:rPr>
      </w:pPr>
    </w:p>
    <w:p w:rsidR="00465E01" w:rsidRDefault="00465E01" w:rsidP="00465E01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465E01" w:rsidRDefault="00465E01" w:rsidP="00465E01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465E01" w:rsidRDefault="00465E01" w:rsidP="00465E01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</w:p>
    <w:p w:rsidR="00465E01" w:rsidRDefault="00465E01" w:rsidP="00465E01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465E01" w:rsidRDefault="00465E01" w:rsidP="00465E01">
      <w:pPr>
        <w:spacing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465E01" w:rsidRDefault="00465E01" w:rsidP="00465E01">
      <w:pPr>
        <w:spacing w:line="360" w:lineRule="auto"/>
        <w:ind w:firstLine="56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465E01" w:rsidRDefault="00465E01" w:rsidP="00465E01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465E01" w:rsidRDefault="00465E01" w:rsidP="00465E01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 xml:space="preserve">Նախագծի ընդունումը բխում է Կառավարության 2021-2026թթ ծրագրի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Արտաքին գործերի նախարարություն» բաժնի 12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1 կետից, այն է՝ </w:t>
      </w:r>
      <w:r>
        <w:rPr>
          <w:rFonts w:ascii="GHEA Grapalat" w:hAnsi="GHEA Grapalat"/>
          <w:sz w:val="24"/>
          <w:szCs w:val="24"/>
          <w:lang w:val="hy-AM"/>
        </w:rPr>
        <w:t>Ուրուգվայում ՀՀ դեսպանության բացում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9025DF" w:rsidRPr="00046723" w:rsidRDefault="009025DF" w:rsidP="00465E01">
      <w:pPr>
        <w:rPr>
          <w:lang w:val="hy-AM"/>
        </w:rPr>
      </w:pPr>
    </w:p>
    <w:sectPr w:rsidR="009025DF" w:rsidRPr="000467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162F6"/>
    <w:multiLevelType w:val="hybridMultilevel"/>
    <w:tmpl w:val="AB5ED816"/>
    <w:lvl w:ilvl="0" w:tplc="628E60D0">
      <w:start w:val="201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EA12D9"/>
    <w:multiLevelType w:val="hybridMultilevel"/>
    <w:tmpl w:val="4F2E2D0C"/>
    <w:lvl w:ilvl="0" w:tplc="BE30F2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3CD"/>
    <w:rsid w:val="00046723"/>
    <w:rsid w:val="00046D96"/>
    <w:rsid w:val="00073493"/>
    <w:rsid w:val="00105B67"/>
    <w:rsid w:val="0012071B"/>
    <w:rsid w:val="00122EBA"/>
    <w:rsid w:val="00157C3E"/>
    <w:rsid w:val="001F014B"/>
    <w:rsid w:val="00251F26"/>
    <w:rsid w:val="002B21AE"/>
    <w:rsid w:val="003A2625"/>
    <w:rsid w:val="003C73BD"/>
    <w:rsid w:val="003E0BA4"/>
    <w:rsid w:val="00465E01"/>
    <w:rsid w:val="004B5FF2"/>
    <w:rsid w:val="004C0F35"/>
    <w:rsid w:val="004D03D3"/>
    <w:rsid w:val="004D6ACB"/>
    <w:rsid w:val="0052589E"/>
    <w:rsid w:val="00571117"/>
    <w:rsid w:val="005C2777"/>
    <w:rsid w:val="006723CD"/>
    <w:rsid w:val="007416C4"/>
    <w:rsid w:val="007643F2"/>
    <w:rsid w:val="00797EC9"/>
    <w:rsid w:val="00845AAE"/>
    <w:rsid w:val="008B2617"/>
    <w:rsid w:val="009025DF"/>
    <w:rsid w:val="009C745D"/>
    <w:rsid w:val="009F19A0"/>
    <w:rsid w:val="00A4150E"/>
    <w:rsid w:val="00A97296"/>
    <w:rsid w:val="00B37F92"/>
    <w:rsid w:val="00B83364"/>
    <w:rsid w:val="00C35FEA"/>
    <w:rsid w:val="00CF16A4"/>
    <w:rsid w:val="00E069E3"/>
    <w:rsid w:val="00E24316"/>
    <w:rsid w:val="00E40409"/>
    <w:rsid w:val="00EB004A"/>
    <w:rsid w:val="00F24D98"/>
    <w:rsid w:val="00FE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D5889"/>
  <w15:chartTrackingRefBased/>
  <w15:docId w15:val="{C43E3CAB-058C-42F9-A787-D93C1CF82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AA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45AAE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,Dot pt"/>
    <w:basedOn w:val="Normal"/>
    <w:link w:val="ListParagraphChar"/>
    <w:uiPriority w:val="34"/>
    <w:qFormat/>
    <w:rsid w:val="009025D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qFormat/>
    <w:locked/>
    <w:rsid w:val="009025DF"/>
    <w:rPr>
      <w:rFonts w:ascii="Calibri" w:eastAsia="Times New Roman" w:hAnsi="Calibri" w:cs="Times New Roman"/>
      <w:lang w:val="ru-RU" w:eastAsia="ru-RU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F24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semiHidden/>
    <w:locked/>
    <w:rsid w:val="00073493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">
    <w:name w:val="Body text_"/>
    <w:basedOn w:val="DefaultParagraphFont"/>
    <w:link w:val="BodyText1"/>
    <w:semiHidden/>
    <w:locked/>
    <w:rsid w:val="00073493"/>
    <w:rPr>
      <w:rFonts w:ascii="Tahoma" w:eastAsia="Tahoma" w:hAnsi="Tahoma" w:cs="Tahoma"/>
      <w:sz w:val="20"/>
      <w:szCs w:val="20"/>
      <w:shd w:val="clear" w:color="auto" w:fill="FFFFFF"/>
    </w:rPr>
  </w:style>
  <w:style w:type="paragraph" w:customStyle="1" w:styleId="BodyText1">
    <w:name w:val="Body Text1"/>
    <w:basedOn w:val="Normal"/>
    <w:link w:val="Bodytext"/>
    <w:semiHidden/>
    <w:rsid w:val="00073493"/>
    <w:pPr>
      <w:widowControl w:val="0"/>
      <w:shd w:val="clear" w:color="auto" w:fill="FFFFFF"/>
      <w:spacing w:before="780" w:after="600" w:line="336" w:lineRule="exact"/>
      <w:jc w:val="center"/>
    </w:pPr>
    <w:rPr>
      <w:rFonts w:ascii="Tahoma" w:eastAsia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8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42</cp:revision>
  <cp:lastPrinted>2023-06-14T07:23:00Z</cp:lastPrinted>
  <dcterms:created xsi:type="dcterms:W3CDTF">2023-06-13T06:15:00Z</dcterms:created>
  <dcterms:modified xsi:type="dcterms:W3CDTF">2023-07-06T07:50:00Z</dcterms:modified>
</cp:coreProperties>
</file>