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E32" w:rsidRPr="00257860" w:rsidRDefault="00290E32" w:rsidP="00290E32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7342D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290E32" w:rsidRDefault="00290E32" w:rsidP="00290E32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DB68B0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DB68B0">
        <w:rPr>
          <w:rFonts w:ascii="GHEA Grapalat" w:hAnsi="GHEA Grapalat" w:cs="Sylfaen"/>
          <w:b/>
          <w:bCs/>
          <w:sz w:val="23"/>
          <w:szCs w:val="23"/>
          <w:lang w:val="hy-AM"/>
        </w:rPr>
        <w:t>Ծ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առայության</w:t>
      </w:r>
      <w:r w:rsidRPr="00DB68B0"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վայրում</w:t>
      </w:r>
      <w:r w:rsidRPr="00DB68B0"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ծառայողական</w:t>
      </w:r>
      <w:r w:rsidRPr="00DB68B0"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բնակարանով</w:t>
      </w:r>
      <w:r w:rsidRPr="00DB68B0"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չապահովելու</w:t>
      </w:r>
      <w:r w:rsidRPr="00DB68B0"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դեպքում</w:t>
      </w:r>
      <w:r w:rsidRPr="00DB68B0">
        <w:rPr>
          <w:rFonts w:ascii="AK Courier" w:hAnsi="AK Courier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պայմանագրային</w:t>
      </w:r>
      <w:r w:rsidRPr="00DB68B0"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զինծառայողներին</w:t>
      </w:r>
      <w:r w:rsidRPr="00DB68B0"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ամսական դրամական</w:t>
      </w:r>
      <w:r w:rsidRPr="00DB68B0"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հատուցում</w:t>
      </w:r>
      <w:r w:rsidRPr="00DB68B0">
        <w:rPr>
          <w:rFonts w:ascii="AK Courier" w:hAnsi="AK Courier" w:cs="AK Courier"/>
          <w:b/>
          <w:sz w:val="23"/>
          <w:szCs w:val="23"/>
          <w:lang w:val="pt-BR"/>
        </w:rPr>
        <w:t xml:space="preserve">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վճարելու</w:t>
      </w:r>
      <w:r w:rsidRPr="00DB68B0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 </w:t>
      </w:r>
      <w:proofErr w:type="spellStart"/>
      <w:r w:rsidRPr="00DB68B0">
        <w:rPr>
          <w:rFonts w:ascii="GHEA Grapalat" w:hAnsi="GHEA Grapalat"/>
          <w:b/>
          <w:color w:val="000000"/>
          <w:sz w:val="23"/>
          <w:szCs w:val="23"/>
          <w:lang w:val="es-ES"/>
        </w:rPr>
        <w:t>կարգը</w:t>
      </w:r>
      <w:proofErr w:type="spellEnd"/>
      <w:r w:rsidRPr="00DB68B0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:rsidR="00290E32" w:rsidRDefault="00290E32" w:rsidP="00290E32">
      <w:pPr>
        <w:spacing w:after="0" w:line="240" w:lineRule="auto"/>
        <w:jc w:val="center"/>
        <w:rPr>
          <w:rFonts w:ascii="GHEA Grapalat" w:hAnsi="GHEA Grapalat" w:cs="Times Armenian"/>
          <w:b/>
          <w:sz w:val="23"/>
          <w:szCs w:val="23"/>
          <w:lang w:val="af-ZA"/>
        </w:rPr>
      </w:pPr>
      <w:r w:rsidRPr="00DB68B0"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և չափերը սահմանելու, ինչպես նաև 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Հայաստանի Հանրապետության կառավար</w:t>
      </w:r>
      <w:r>
        <w:rPr>
          <w:rFonts w:ascii="GHEA Grapalat" w:hAnsi="GHEA Grapalat" w:cs="AK Courier"/>
          <w:b/>
          <w:sz w:val="23"/>
          <w:szCs w:val="23"/>
          <w:lang w:val="hy-AM"/>
        </w:rPr>
        <w:t>ության 2018 թվականի նոյեմբերի 22</w:t>
      </w:r>
      <w:r w:rsidRPr="00DB68B0">
        <w:rPr>
          <w:rFonts w:ascii="GHEA Grapalat" w:hAnsi="GHEA Grapalat" w:cs="AK Courier"/>
          <w:b/>
          <w:sz w:val="23"/>
          <w:szCs w:val="23"/>
          <w:lang w:val="hy-AM"/>
        </w:rPr>
        <w:t>-ի N 1321-Ն որոշումն ուժը կորցրած ճանաչելու մասին</w:t>
      </w:r>
      <w:r w:rsidRPr="00DB68B0"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 w:rsidRPr="00257860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</w:p>
    <w:p w:rsidR="00290E32" w:rsidRPr="00062DB1" w:rsidRDefault="00290E32" w:rsidP="00290E32">
      <w:pPr>
        <w:spacing w:after="0" w:line="240" w:lineRule="auto"/>
        <w:jc w:val="center"/>
        <w:rPr>
          <w:rFonts w:ascii="GHEA Grapalat" w:hAnsi="GHEA Grapalat" w:cs="Times Armenian"/>
          <w:b/>
          <w:sz w:val="23"/>
          <w:szCs w:val="23"/>
          <w:lang w:val="af-ZA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r w:rsidRPr="00DB68B0">
        <w:rPr>
          <w:rFonts w:ascii="GHEA Grapalat" w:hAnsi="GHEA Grapalat" w:cs="Sylfaen"/>
          <w:b/>
          <w:sz w:val="23"/>
          <w:szCs w:val="23"/>
          <w:lang w:val="hy-AM"/>
        </w:rPr>
        <w:t>առավարության</w:t>
      </w:r>
      <w:r w:rsidRPr="00257860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DB68B0"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 w:rsidRPr="00257860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DB68B0">
        <w:rPr>
          <w:rFonts w:ascii="GHEA Grapalat" w:hAnsi="GHEA Grapalat" w:cs="Sylfaen"/>
          <w:b/>
          <w:sz w:val="23"/>
          <w:szCs w:val="23"/>
          <w:lang w:val="hy-AM"/>
        </w:rPr>
        <w:t>նախագծի</w:t>
      </w:r>
      <w:r w:rsidRPr="00257860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DB68B0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290E32" w:rsidRPr="00257860" w:rsidRDefault="00290E32" w:rsidP="00290E32">
      <w:pPr>
        <w:rPr>
          <w:rFonts w:ascii="GHEA Grapalat" w:hAnsi="GHEA Grapalat" w:cs="IRTEK Courier"/>
          <w:sz w:val="23"/>
          <w:szCs w:val="23"/>
          <w:lang w:val="af-ZA"/>
        </w:rPr>
      </w:pPr>
    </w:p>
    <w:p w:rsidR="00290E32" w:rsidRPr="00B7238B" w:rsidRDefault="00290E32" w:rsidP="00290E32">
      <w:pPr>
        <w:spacing w:after="0" w:line="240" w:lineRule="auto"/>
        <w:rPr>
          <w:rFonts w:ascii="GHEA Grapalat" w:hAnsi="GHEA Grapalat" w:cs="IRTEK Courier"/>
          <w:sz w:val="10"/>
          <w:szCs w:val="10"/>
          <w:lang w:val="hy-AM"/>
        </w:rPr>
      </w:pPr>
    </w:p>
    <w:p w:rsidR="00290E32" w:rsidRPr="00B54A14" w:rsidRDefault="00290E32" w:rsidP="00290E32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54A1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290E32" w:rsidRPr="00D8753C" w:rsidRDefault="00290E32" w:rsidP="00290E32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ընդունումը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է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փոփոխություններ և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լրացումներ կատարելու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13</w:t>
      </w:r>
      <w:r>
        <w:rPr>
          <w:rFonts w:ascii="GHEA Grapalat" w:hAnsi="GHEA Grapalat" w:cs="IRTEK Courier"/>
          <w:sz w:val="23"/>
          <w:szCs w:val="23"/>
          <w:lang w:val="hy-AM"/>
        </w:rPr>
        <w:t>.04.2023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O-126-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IRTEK Courier"/>
          <w:sz w:val="23"/>
          <w:szCs w:val="23"/>
          <w:lang w:val="hy-AM"/>
        </w:rPr>
        <w:t>o</w:t>
      </w:r>
      <w:r w:rsidRPr="00B54A14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987DF5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</w:t>
      </w:r>
      <w:r w:rsidRPr="00987DF5"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 w:rsidRPr="00987DF5">
        <w:rPr>
          <w:rFonts w:ascii="GHEA Grapalat" w:hAnsi="GHEA Grapalat"/>
          <w:b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 w:rsidRPr="00987DF5">
        <w:rPr>
          <w:rFonts w:ascii="GHEA Grapalat" w:hAnsi="GHEA Grapalat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Sylfaen"/>
          <w:sz w:val="23"/>
          <w:szCs w:val="23"/>
          <w:lang w:val="af-ZA"/>
        </w:rPr>
        <w:t>(</w:t>
      </w:r>
      <w:r w:rsidRPr="00987DF5">
        <w:rPr>
          <w:rFonts w:ascii="GHEA Grapalat" w:hAnsi="GHEA Grapalat" w:cs="Sylfaen"/>
          <w:sz w:val="23"/>
          <w:szCs w:val="23"/>
          <w:lang w:val="hy-AM"/>
        </w:rPr>
        <w:t xml:space="preserve">այսուհետ՝ </w:t>
      </w:r>
      <w:r w:rsidRPr="00C00899">
        <w:rPr>
          <w:rFonts w:ascii="GHEA Grapalat" w:hAnsi="GHEA Grapalat" w:cs="Sylfaen"/>
          <w:sz w:val="23"/>
          <w:szCs w:val="23"/>
          <w:lang w:val="hy-AM"/>
        </w:rPr>
        <w:t>օրենք</w:t>
      </w:r>
      <w:r w:rsidRPr="00C00899">
        <w:rPr>
          <w:rFonts w:ascii="GHEA Grapalat" w:hAnsi="GHEA Grapalat" w:cs="Sylfaen"/>
          <w:sz w:val="23"/>
          <w:szCs w:val="23"/>
          <w:lang w:val="af-ZA"/>
        </w:rPr>
        <w:t>)</w:t>
      </w:r>
      <w:r w:rsidRPr="00C00899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65-րդ հոդվածի 1-ին մասում</w:t>
      </w:r>
      <w:r w:rsidRPr="00C00899">
        <w:rPr>
          <w:rFonts w:ascii="GHEA Grapalat" w:hAnsi="GHEA Grapalat" w:cs="Sylfaen"/>
          <w:sz w:val="23"/>
          <w:szCs w:val="23"/>
          <w:lang w:val="hy-AM"/>
        </w:rPr>
        <w:t xml:space="preserve"> կատարված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փոփոխությունների համաձայն </w:t>
      </w:r>
      <w:r w:rsidRPr="00247BFA">
        <w:rPr>
          <w:rFonts w:ascii="GHEA Grapalat" w:hAnsi="GHEA Grapalat" w:cs="AK Courier"/>
          <w:sz w:val="23"/>
          <w:szCs w:val="23"/>
          <w:lang w:val="hy-AM"/>
        </w:rPr>
        <w:t>ծառայության վայրում բնակարանային պայմանների բարելավման կարիք ունեցող և ծառայողական բնակարանով չապահովված պայմանագրային զինծառայողներին և օրենքով նրանց հավասարեցված անձանց ամսական դրամական հատուցում վճարելու հետ կապված հարաբերությունները կարգավորելու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անհրաժեշտությամբ</w:t>
      </w:r>
      <w:r w:rsidRPr="00B54A14">
        <w:rPr>
          <w:rFonts w:ascii="GHEA Grapalat" w:hAnsi="GHEA Grapalat" w:cs="Sylfaen"/>
          <w:sz w:val="23"/>
          <w:szCs w:val="23"/>
          <w:lang w:val="hy-AM"/>
        </w:rPr>
        <w:t>: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7D5C0E">
        <w:rPr>
          <w:rFonts w:ascii="GHEA Grapalat" w:hAnsi="GHEA Grapalat" w:cs="AK Courier"/>
          <w:sz w:val="23"/>
          <w:szCs w:val="23"/>
          <w:lang w:val="hy-AM"/>
        </w:rPr>
        <w:t xml:space="preserve">Որոշման նախագծի ընդունումը բխում է նաև 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ՀՀ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վարչապետի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>
        <w:rPr>
          <w:rFonts w:ascii="GHEA Grapalat" w:hAnsi="GHEA Grapalat" w:cs="Times Armenian"/>
          <w:sz w:val="23"/>
          <w:szCs w:val="23"/>
          <w:lang w:val="hy-AM"/>
        </w:rPr>
        <w:t>25</w:t>
      </w:r>
      <w:r>
        <w:rPr>
          <w:rFonts w:ascii="GHEA Grapalat" w:hAnsi="GHEA Grapalat" w:cs="Times Armenian"/>
          <w:sz w:val="23"/>
          <w:szCs w:val="23"/>
          <w:lang w:val="af-ZA"/>
        </w:rPr>
        <w:t>.</w:t>
      </w:r>
      <w:r>
        <w:rPr>
          <w:rFonts w:ascii="GHEA Grapalat" w:hAnsi="GHEA Grapalat" w:cs="Times Armenian"/>
          <w:sz w:val="23"/>
          <w:szCs w:val="23"/>
          <w:lang w:val="hy-AM"/>
        </w:rPr>
        <w:t>05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.2023թ. N </w:t>
      </w:r>
      <w:r>
        <w:rPr>
          <w:rFonts w:ascii="GHEA Grapalat" w:hAnsi="GHEA Grapalat" w:cs="Times Armenian"/>
          <w:sz w:val="23"/>
          <w:szCs w:val="23"/>
          <w:lang w:val="hy-AM"/>
        </w:rPr>
        <w:t>558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-Ա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որոշման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2-րդ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հավելվածով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հաստատված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23"/>
          <w:szCs w:val="23"/>
          <w:lang w:val="af-ZA"/>
        </w:rPr>
        <w:t>ցանկի</w:t>
      </w:r>
      <w:proofErr w:type="spellEnd"/>
      <w:r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>
        <w:rPr>
          <w:rFonts w:ascii="GHEA Grapalat" w:hAnsi="GHEA Grapalat" w:cs="Times Armenian"/>
          <w:sz w:val="23"/>
          <w:szCs w:val="23"/>
          <w:lang w:val="hy-AM"/>
        </w:rPr>
        <w:t>9-րդ</w:t>
      </w:r>
      <w:r w:rsidRPr="007D5C0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Pr="007D5C0E">
        <w:rPr>
          <w:rFonts w:ascii="GHEA Grapalat" w:hAnsi="GHEA Grapalat" w:cs="Times Armenian"/>
          <w:sz w:val="23"/>
          <w:szCs w:val="23"/>
          <w:lang w:val="af-ZA"/>
        </w:rPr>
        <w:t>կետի</w:t>
      </w:r>
      <w:proofErr w:type="spellEnd"/>
      <w:r w:rsidRPr="007D5C0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Pr="007D5C0E">
        <w:rPr>
          <w:rFonts w:ascii="GHEA Grapalat" w:hAnsi="GHEA Grapalat" w:cs="Times Armenian"/>
          <w:sz w:val="23"/>
          <w:szCs w:val="23"/>
          <w:lang w:val="af-ZA"/>
        </w:rPr>
        <w:t>կատարումն</w:t>
      </w:r>
      <w:proofErr w:type="spellEnd"/>
      <w:r w:rsidRPr="007D5C0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Pr="007D5C0E">
        <w:rPr>
          <w:rFonts w:ascii="GHEA Grapalat" w:hAnsi="GHEA Grapalat" w:cs="Times Armenian"/>
          <w:sz w:val="23"/>
          <w:szCs w:val="23"/>
          <w:lang w:val="af-ZA"/>
        </w:rPr>
        <w:t>ապահովելու</w:t>
      </w:r>
      <w:proofErr w:type="spellEnd"/>
      <w:r w:rsidRPr="007D5C0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Pr="007D5C0E">
        <w:rPr>
          <w:rFonts w:ascii="GHEA Grapalat" w:hAnsi="GHEA Grapalat" w:cs="Times Armenian"/>
          <w:sz w:val="23"/>
          <w:szCs w:val="23"/>
          <w:lang w:val="af-ZA"/>
        </w:rPr>
        <w:t>անհրաժեշտությունից</w:t>
      </w:r>
      <w:proofErr w:type="spellEnd"/>
      <w:r w:rsidRPr="007D5C0E">
        <w:rPr>
          <w:rFonts w:ascii="GHEA Grapalat" w:hAnsi="GHEA Grapalat" w:cs="Times Armenian"/>
          <w:sz w:val="23"/>
          <w:szCs w:val="23"/>
          <w:lang w:val="af-ZA"/>
        </w:rPr>
        <w:t>:</w:t>
      </w:r>
    </w:p>
    <w:p w:rsidR="00290E32" w:rsidRPr="00B54A14" w:rsidRDefault="00290E32" w:rsidP="00290E32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և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290E32" w:rsidRPr="00B7238B" w:rsidRDefault="00290E32" w:rsidP="00290E3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փոփոխություններ և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լրացումներ կատարելու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13</w:t>
      </w:r>
      <w:r>
        <w:rPr>
          <w:rFonts w:ascii="GHEA Grapalat" w:hAnsi="GHEA Grapalat" w:cs="IRTEK Courier"/>
          <w:sz w:val="23"/>
          <w:szCs w:val="23"/>
          <w:lang w:val="hy-AM"/>
        </w:rPr>
        <w:t>.04.2023</w:t>
      </w:r>
      <w:r w:rsidRPr="00B54A14">
        <w:rPr>
          <w:rFonts w:ascii="GHEA Grapalat" w:hAnsi="GHEA Grapalat" w:cs="Sylfaen"/>
          <w:sz w:val="23"/>
          <w:szCs w:val="23"/>
          <w:lang w:val="hy-AM"/>
        </w:rPr>
        <w:t>թ.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O-126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>-</w:t>
      </w:r>
      <w:r w:rsidRPr="00B54A14">
        <w:rPr>
          <w:rFonts w:ascii="GHEA Grapalat" w:hAnsi="GHEA Grapalat" w:cs="Sylfaen"/>
          <w:sz w:val="23"/>
          <w:szCs w:val="23"/>
          <w:lang w:val="hy-AM"/>
        </w:rPr>
        <w:t>Ն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IRTEK Courier"/>
          <w:sz w:val="23"/>
          <w:szCs w:val="23"/>
          <w:lang w:val="hy-AM"/>
        </w:rPr>
        <w:t>o</w:t>
      </w:r>
      <w:r w:rsidRPr="00B54A14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օրենքի 65-րդ հոդվածի 1-ին մասում կատարված փոփոխությունների համաձայն՝ </w:t>
      </w:r>
      <w:r w:rsidRPr="002F0F83">
        <w:rPr>
          <w:rFonts w:ascii="GHEA Grapalat" w:hAnsi="GHEA Grapalat" w:cs="AK Courier"/>
          <w:sz w:val="23"/>
          <w:szCs w:val="23"/>
          <w:lang w:val="hy-AM"/>
        </w:rPr>
        <w:t>ծառայության վայրի վարչական տարածքից առնվազն 30 կիլոմետր հեռավորությամբ սեփականության իրավունքով բնակելի տարածություն կամ նույն հեռավորությամբ մշտական (փ</w:t>
      </w:r>
      <w:r>
        <w:rPr>
          <w:rFonts w:ascii="GHEA Grapalat" w:hAnsi="GHEA Grapalat" w:cs="AK Courier"/>
          <w:sz w:val="23"/>
          <w:szCs w:val="23"/>
          <w:lang w:val="hy-AM"/>
        </w:rPr>
        <w:t>աստացի) հաշվառման վայր չունենալու հիման վրա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2F0F83">
        <w:rPr>
          <w:rFonts w:ascii="GHEA Grapalat" w:hAnsi="GHEA Grapalat" w:cs="AK Courier"/>
          <w:sz w:val="23"/>
          <w:szCs w:val="23"/>
          <w:lang w:val="hy-AM"/>
        </w:rPr>
        <w:t xml:space="preserve">պայմանագրային </w:t>
      </w:r>
      <w:r>
        <w:rPr>
          <w:rFonts w:ascii="GHEA Grapalat" w:hAnsi="GHEA Grapalat" w:cs="Sylfaen"/>
          <w:sz w:val="23"/>
          <w:szCs w:val="23"/>
          <w:lang w:val="hy-AM"/>
        </w:rPr>
        <w:t>զինծառայողին ծ</w:t>
      </w:r>
      <w:r w:rsidRPr="002F0F83">
        <w:rPr>
          <w:rFonts w:ascii="GHEA Grapalat" w:hAnsi="GHEA Grapalat" w:cs="AK Courier"/>
          <w:sz w:val="23"/>
          <w:szCs w:val="23"/>
          <w:lang w:val="hy-AM"/>
        </w:rPr>
        <w:t>առայության վայրում ծառայողական բնակարանով չապահովվելու դեպքում այլ բնակելի տարածութ</w:t>
      </w:r>
      <w:r w:rsidR="00111B36">
        <w:rPr>
          <w:rFonts w:ascii="GHEA Grapalat" w:hAnsi="GHEA Grapalat" w:cs="AK Courier"/>
          <w:sz w:val="23"/>
          <w:szCs w:val="23"/>
          <w:lang w:val="hy-AM"/>
        </w:rPr>
        <w:t>յուն վարձակալելու դիմաց վճարվող</w:t>
      </w:r>
      <w:bookmarkStart w:id="0" w:name="_GoBack"/>
      <w:bookmarkEnd w:id="0"/>
      <w:r w:rsidRPr="002F0F83">
        <w:rPr>
          <w:rFonts w:ascii="GHEA Grapalat" w:hAnsi="GHEA Grapalat" w:cs="AK Courier"/>
          <w:sz w:val="23"/>
          <w:szCs w:val="23"/>
          <w:lang w:val="hy-AM"/>
        </w:rPr>
        <w:t xml:space="preserve"> դրամական փոխհատուց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ման համակարգը փոխարինվել է նույն պայմանների առկայության դեպքում ամսական դրամական հատուցում վճարելու համակարգով՝ ՀՀ կառավարության սահմանած կարգով և չափերով: Այդ նպատակով սահմանվում են ամսական դրամական հատուցման չափերը՝ ըստ ծառայության վայրերի և զինծառայողի ընտանիքի անդամների թվի, օրենքով սահմանված ամսական դրամական հատուցում ստանալու իրավունք ունեցող անձանց շրջանակը՝ ըստ 65-րդ հոդվածի 1-ին մասի և 72-րդ հոդվածի 1-ին մասի ու 2-րդ մասի 4-րդ կետի, ամսական դրամական հատուցման իրավունքի ծագման պայմանները, ամսական դրամական հատուցման վճարման համար անհրաժեշտ փաստաթղթերը և վճարման կարգը, ամսական դրամական հատուցման վճարումը </w:t>
      </w:r>
      <w:r w:rsidRPr="007D0E1F">
        <w:rPr>
          <w:rFonts w:ascii="GHEA Grapalat" w:hAnsi="GHEA Grapalat" w:cs="AK Courier"/>
          <w:sz w:val="23"/>
          <w:szCs w:val="23"/>
          <w:lang w:val="hy-AM"/>
        </w:rPr>
        <w:t xml:space="preserve">և </w:t>
      </w:r>
      <w:r>
        <w:rPr>
          <w:rFonts w:ascii="GHEA Grapalat" w:hAnsi="GHEA Grapalat" w:cs="AK Courier"/>
          <w:sz w:val="23"/>
          <w:szCs w:val="23"/>
          <w:lang w:val="hy-AM"/>
        </w:rPr>
        <w:t>ա</w:t>
      </w:r>
      <w:r w:rsidRPr="007D0E1F">
        <w:rPr>
          <w:rFonts w:ascii="GHEA Grapalat" w:hAnsi="GHEA Grapalat" w:cs="AK Courier"/>
          <w:sz w:val="23"/>
          <w:szCs w:val="23"/>
          <w:lang w:val="hy-AM"/>
        </w:rPr>
        <w:t>մսական դրամական հատուցում ստանալու իրավունքը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դադարելու հիմքերը: Առաջարկվող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կարգավորումներն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ընդհանուր առմամբ նույնական են </w:t>
      </w:r>
      <w:r w:rsidRPr="002F0F83">
        <w:rPr>
          <w:rFonts w:ascii="GHEA Grapalat" w:hAnsi="GHEA Grapalat" w:cs="AK Courier"/>
          <w:sz w:val="23"/>
          <w:szCs w:val="23"/>
          <w:lang w:val="hy-AM"/>
        </w:rPr>
        <w:t xml:space="preserve">պայմանագրային </w:t>
      </w:r>
      <w:r>
        <w:rPr>
          <w:rFonts w:ascii="GHEA Grapalat" w:hAnsi="GHEA Grapalat" w:cs="Sylfaen"/>
          <w:sz w:val="23"/>
          <w:szCs w:val="23"/>
          <w:lang w:val="hy-AM"/>
        </w:rPr>
        <w:t>զինծառայողին ծ</w:t>
      </w:r>
      <w:r w:rsidRPr="002F0F83">
        <w:rPr>
          <w:rFonts w:ascii="GHEA Grapalat" w:hAnsi="GHEA Grapalat" w:cs="AK Courier"/>
          <w:sz w:val="23"/>
          <w:szCs w:val="23"/>
          <w:lang w:val="hy-AM"/>
        </w:rPr>
        <w:t>առայության վայրում ծառայողական բնակարանով չապահովվելու դեպքում այլ բնակելի տարածություն վարձակալելու դիմաց դրամական փոխհատուց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ման </w:t>
      </w:r>
      <w:r w:rsidRPr="002F0F83">
        <w:rPr>
          <w:rFonts w:ascii="GHEA Grapalat" w:hAnsi="GHEA Grapalat" w:cs="AK Courier"/>
          <w:sz w:val="23"/>
          <w:szCs w:val="23"/>
          <w:lang w:val="hy-AM"/>
        </w:rPr>
        <w:t>վճ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արման կարգը սահմանող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ՀՀ </w:t>
      </w:r>
      <w:r w:rsidRPr="007D0E1F">
        <w:rPr>
          <w:rFonts w:ascii="GHEA Grapalat" w:hAnsi="GHEA Grapalat" w:cs="AK Courier"/>
          <w:sz w:val="23"/>
          <w:szCs w:val="23"/>
          <w:lang w:val="hy-AM"/>
        </w:rPr>
        <w:t>կառավար</w:t>
      </w:r>
      <w:r>
        <w:rPr>
          <w:rFonts w:ascii="GHEA Grapalat" w:hAnsi="GHEA Grapalat" w:cs="AK Courier"/>
          <w:sz w:val="23"/>
          <w:szCs w:val="23"/>
          <w:lang w:val="hy-AM"/>
        </w:rPr>
        <w:t>ության 2018 թվականի նոյեմբերի 22</w:t>
      </w:r>
      <w:r w:rsidRPr="007D0E1F">
        <w:rPr>
          <w:rFonts w:ascii="GHEA Grapalat" w:hAnsi="GHEA Grapalat" w:cs="AK Courier"/>
          <w:sz w:val="23"/>
          <w:szCs w:val="23"/>
          <w:lang w:val="hy-AM"/>
        </w:rPr>
        <w:t>-ի N 1321-Ն որոշ</w:t>
      </w:r>
      <w:r>
        <w:rPr>
          <w:rFonts w:ascii="GHEA Grapalat" w:hAnsi="GHEA Grapalat" w:cs="AK Courier"/>
          <w:sz w:val="23"/>
          <w:szCs w:val="23"/>
          <w:lang w:val="hy-AM"/>
        </w:rPr>
        <w:t>ման հետ, որը նաև ուժը կորցրած է ճանաչվում:</w:t>
      </w:r>
    </w:p>
    <w:p w:rsidR="00290E32" w:rsidRPr="003A6A4C" w:rsidRDefault="00290E32" w:rsidP="00290E32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3.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նպատակը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և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290E32" w:rsidRPr="003A6A4C" w:rsidRDefault="00290E32" w:rsidP="00290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 նախագծի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համաձայն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սահմանվում են ծ</w:t>
      </w:r>
      <w:r w:rsidRPr="002F0F83">
        <w:rPr>
          <w:rFonts w:ascii="GHEA Grapalat" w:hAnsi="GHEA Grapalat" w:cs="AK Courier"/>
          <w:sz w:val="23"/>
          <w:szCs w:val="23"/>
          <w:lang w:val="hy-AM"/>
        </w:rPr>
        <w:t xml:space="preserve">առայության վայրում ծառայողական բնակարանով չապահովվելու դեպքում պայմանագրային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զինծառայողին վճարվող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ամսական դրամական հատուցման չափերը, ամսական դրամական հատուցում ստանալու իրավունք </w:t>
      </w:r>
      <w:r>
        <w:rPr>
          <w:rFonts w:ascii="GHEA Grapalat" w:hAnsi="GHEA Grapalat" w:cs="AK Courier"/>
          <w:sz w:val="23"/>
          <w:szCs w:val="23"/>
          <w:lang w:val="hy-AM"/>
        </w:rPr>
        <w:lastRenderedPageBreak/>
        <w:t xml:space="preserve">ունեցող անձանց շրջանակը, ամսական դրամական հատուցման իրավունքի ծագման պայմանները, ամսական դրամական հատուցման վճարման համար անհրաժեշտ փաստաթղթերը և վճարման կարգը, ամսական դրամական հատուցման վճարումը </w:t>
      </w:r>
      <w:r w:rsidRPr="007D0E1F">
        <w:rPr>
          <w:rFonts w:ascii="GHEA Grapalat" w:hAnsi="GHEA Grapalat" w:cs="AK Courier"/>
          <w:sz w:val="23"/>
          <w:szCs w:val="23"/>
          <w:lang w:val="hy-AM"/>
        </w:rPr>
        <w:t xml:space="preserve">և </w:t>
      </w:r>
      <w:r>
        <w:rPr>
          <w:rFonts w:ascii="GHEA Grapalat" w:hAnsi="GHEA Grapalat" w:cs="AK Courier"/>
          <w:sz w:val="23"/>
          <w:szCs w:val="23"/>
          <w:lang w:val="hy-AM"/>
        </w:rPr>
        <w:t>ա</w:t>
      </w:r>
      <w:r w:rsidRPr="007D0E1F">
        <w:rPr>
          <w:rFonts w:ascii="GHEA Grapalat" w:hAnsi="GHEA Grapalat" w:cs="AK Courier"/>
          <w:sz w:val="23"/>
          <w:szCs w:val="23"/>
          <w:lang w:val="hy-AM"/>
        </w:rPr>
        <w:t>մսական դրամական հատուցում ստանալու իրավունքը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դադարելու հիմքերը, ինչպես նաև ուժը կորցրած է ճանաչվում </w:t>
      </w:r>
      <w:r>
        <w:rPr>
          <w:rFonts w:ascii="GHEA Grapalat" w:hAnsi="GHEA Grapalat"/>
          <w:sz w:val="23"/>
          <w:szCs w:val="23"/>
          <w:lang w:val="hy-AM"/>
        </w:rPr>
        <w:t xml:space="preserve">ՀՀ կառավարության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22.11.2018թ. </w:t>
      </w:r>
      <w:r w:rsidRPr="007D38AA">
        <w:rPr>
          <w:rFonts w:ascii="GHEA Grapalat" w:hAnsi="GHEA Grapalat" w:cs="AK Courier"/>
          <w:sz w:val="23"/>
          <w:szCs w:val="23"/>
          <w:lang w:val="af-ZA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1321-Ն որոշումը</w:t>
      </w:r>
      <w:r w:rsidRPr="003A6A4C">
        <w:rPr>
          <w:rFonts w:ascii="GHEA Grapalat" w:hAnsi="GHEA Grapalat" w:cs="AK Courier"/>
          <w:sz w:val="23"/>
          <w:szCs w:val="23"/>
          <w:lang w:val="hy-AM"/>
        </w:rPr>
        <w:t>:</w:t>
      </w:r>
    </w:p>
    <w:p w:rsidR="00290E32" w:rsidRPr="003A6A4C" w:rsidRDefault="00290E32" w:rsidP="00290E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4.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290E32" w:rsidRPr="003A6A4C" w:rsidRDefault="00290E32" w:rsidP="00290E32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նախագծի ընդունումը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պետական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es-ES"/>
        </w:rPr>
        <w:t xml:space="preserve"> և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B54A14">
        <w:rPr>
          <w:rFonts w:ascii="GHEA Grapalat" w:hAnsi="GHEA Grapalat" w:cs="GHEA Grapalat"/>
          <w:sz w:val="23"/>
          <w:szCs w:val="23"/>
          <w:lang w:val="es-ES"/>
        </w:rPr>
        <w:t>փոփոխություններ</w:t>
      </w:r>
      <w:proofErr w:type="spellEnd"/>
      <w:r w:rsidRPr="00B54A14">
        <w:rPr>
          <w:rFonts w:ascii="GHEA Grapalat" w:hAnsi="GHEA Grapalat" w:cs="GHEA Grapalat"/>
          <w:sz w:val="23"/>
          <w:szCs w:val="23"/>
          <w:lang w:val="hy-AM"/>
        </w:rPr>
        <w:t>ի չի հանգեցնում</w:t>
      </w:r>
      <w:r w:rsidRPr="003A6A4C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290E32" w:rsidRPr="00B54A14" w:rsidRDefault="00290E32" w:rsidP="00290E32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54A14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B54A14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:rsidR="00290E32" w:rsidRPr="000E5EDC" w:rsidRDefault="00290E32" w:rsidP="00290E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lang w:val="af-ZA"/>
        </w:rPr>
      </w:pPr>
      <w:r w:rsidRPr="000E5EDC">
        <w:rPr>
          <w:rFonts w:ascii="GHEA Grapalat" w:hAnsi="GHEA Grapalat" w:cs="GHEA Grapalat"/>
          <w:bCs/>
          <w:lang w:val="hy-AM"/>
        </w:rPr>
        <w:t>Որոշման</w:t>
      </w:r>
      <w:r w:rsidRPr="000E5EDC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0E5EDC">
        <w:rPr>
          <w:rFonts w:ascii="GHEA Grapalat" w:hAnsi="GHEA Grapalat" w:cs="GHEA Grapalat"/>
          <w:bCs/>
          <w:lang w:val="af-ZA"/>
        </w:rPr>
        <w:t>նախագիծը</w:t>
      </w:r>
      <w:proofErr w:type="spellEnd"/>
      <w:r w:rsidRPr="000E5EDC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0E5EDC">
        <w:rPr>
          <w:rFonts w:ascii="GHEA Grapalat" w:hAnsi="GHEA Grapalat" w:cs="GHEA Grapalat"/>
          <w:bCs/>
          <w:lang w:val="af-ZA"/>
        </w:rPr>
        <w:t>կապված</w:t>
      </w:r>
      <w:proofErr w:type="spellEnd"/>
      <w:r w:rsidRPr="000E5EDC">
        <w:rPr>
          <w:rFonts w:ascii="GHEA Grapalat" w:hAnsi="GHEA Grapalat" w:cs="GHEA Grapalat"/>
          <w:bCs/>
          <w:lang w:val="af-ZA"/>
        </w:rPr>
        <w:t xml:space="preserve"> </w:t>
      </w:r>
      <w:r w:rsidRPr="000E5EDC">
        <w:rPr>
          <w:rFonts w:ascii="GHEA Grapalat" w:hAnsi="GHEA Grapalat" w:cs="GHEA Grapalat"/>
          <w:bCs/>
          <w:lang w:val="hy-AM"/>
        </w:rPr>
        <w:t>չ</w:t>
      </w:r>
      <w:r w:rsidRPr="000E5EDC">
        <w:rPr>
          <w:rFonts w:ascii="GHEA Grapalat" w:hAnsi="GHEA Grapalat" w:cs="GHEA Grapalat"/>
          <w:bCs/>
          <w:lang w:val="af-ZA"/>
        </w:rPr>
        <w:t xml:space="preserve">է </w:t>
      </w:r>
      <w:r w:rsidRPr="000E5EDC">
        <w:rPr>
          <w:rFonts w:ascii="GHEA Grapalat" w:hAnsi="GHEA Grapalat" w:cs="GHEA Grapalat"/>
          <w:bCs/>
          <w:lang w:val="hy-AM"/>
        </w:rPr>
        <w:t>ռազմավարական փաստաթղթերի</w:t>
      </w:r>
      <w:r w:rsidRPr="000E5EDC">
        <w:rPr>
          <w:rFonts w:ascii="GHEA Grapalat" w:hAnsi="GHEA Grapalat"/>
          <w:lang w:val="af-ZA"/>
        </w:rPr>
        <w:t xml:space="preserve"> </w:t>
      </w:r>
      <w:proofErr w:type="spellStart"/>
      <w:r w:rsidRPr="000E5EDC">
        <w:rPr>
          <w:rFonts w:ascii="GHEA Grapalat" w:hAnsi="GHEA Grapalat"/>
          <w:lang w:val="af-ZA"/>
        </w:rPr>
        <w:t>հետ</w:t>
      </w:r>
      <w:proofErr w:type="spellEnd"/>
      <w:r w:rsidRPr="000E5EDC">
        <w:rPr>
          <w:rFonts w:ascii="GHEA Grapalat" w:hAnsi="GHEA Grapalat"/>
          <w:lang w:val="af-ZA"/>
        </w:rPr>
        <w:t>:</w:t>
      </w:r>
      <w:r w:rsidRPr="000E5EDC">
        <w:rPr>
          <w:rFonts w:ascii="GHEA Grapalat" w:hAnsi="GHEA Grapalat" w:cs="AK Courier"/>
          <w:lang w:val="af-ZA"/>
        </w:rPr>
        <w:t xml:space="preserve"> </w:t>
      </w:r>
    </w:p>
    <w:p w:rsidR="00290E32" w:rsidRPr="0017564D" w:rsidRDefault="00290E32" w:rsidP="00290E32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90E32" w:rsidRPr="003E5A19" w:rsidRDefault="00290E32" w:rsidP="00290E32">
      <w:pPr>
        <w:spacing w:after="0" w:line="240" w:lineRule="auto"/>
        <w:ind w:firstLine="540"/>
        <w:jc w:val="both"/>
        <w:rPr>
          <w:rFonts w:ascii="GHEA Grapalat" w:hAnsi="GHEA Grapalat" w:cs="Sylfaen"/>
          <w:b/>
          <w:sz w:val="23"/>
          <w:szCs w:val="23"/>
          <w:lang w:val="af-ZA"/>
        </w:rPr>
      </w:pPr>
    </w:p>
    <w:p w:rsidR="00290E32" w:rsidRPr="003E5A19" w:rsidRDefault="00290E32" w:rsidP="00290E32">
      <w:pPr>
        <w:spacing w:after="0" w:line="240" w:lineRule="auto"/>
        <w:ind w:firstLine="540"/>
        <w:jc w:val="both"/>
        <w:rPr>
          <w:rFonts w:ascii="GHEA Grapalat" w:hAnsi="GHEA Grapalat" w:cs="Sylfaen"/>
          <w:b/>
          <w:sz w:val="23"/>
          <w:szCs w:val="23"/>
          <w:lang w:val="af-ZA"/>
        </w:rPr>
      </w:pPr>
    </w:p>
    <w:p w:rsidR="004E7DC0" w:rsidRPr="00382D98" w:rsidRDefault="004E7DC0" w:rsidP="00290E32">
      <w:pPr>
        <w:rPr>
          <w:lang w:val="hy-AM"/>
        </w:rPr>
      </w:pPr>
    </w:p>
    <w:sectPr w:rsidR="004E7DC0" w:rsidRPr="00382D98" w:rsidSect="00290E32">
      <w:pgSz w:w="12240" w:h="15840"/>
      <w:pgMar w:top="709" w:right="850" w:bottom="709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0F"/>
    <w:rsid w:val="00077360"/>
    <w:rsid w:val="00111B36"/>
    <w:rsid w:val="00290E32"/>
    <w:rsid w:val="00382D98"/>
    <w:rsid w:val="004E7DC0"/>
    <w:rsid w:val="00D40D89"/>
    <w:rsid w:val="00D53FBC"/>
    <w:rsid w:val="00E9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9D4AEF"/>
  <w15:chartTrackingRefBased/>
  <w15:docId w15:val="{E2ABA1B0-00BF-4372-AD59-D825A9827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90F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3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Sergey Tashcyan</cp:lastModifiedBy>
  <cp:revision>4</cp:revision>
  <dcterms:created xsi:type="dcterms:W3CDTF">2023-07-06T08:22:00Z</dcterms:created>
  <dcterms:modified xsi:type="dcterms:W3CDTF">2023-07-06T08:38:00Z</dcterms:modified>
</cp:coreProperties>
</file>