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404786" w:rsidRPr="00404786" w:rsidRDefault="00404786" w:rsidP="00404786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04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2023 ԹՎԱԿԱՆԻ ՊԵՏԱԿԱՆ ԲՅՈՒՋԵԻ ՄԱՍԻՆ» ՕՐԵՆՔՈՒՄ </w:t>
      </w:r>
      <w:r w:rsidRPr="00404786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ՎԵՐԱԲԱՇԽՈՒՄ</w:t>
      </w:r>
      <w:r w:rsidRPr="00404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ԵՎ </w:t>
      </w:r>
      <w:r w:rsidRPr="0040478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 ՀԱՆՐԱՊԵՏՈՒԹՅԱՆ ԿԱՌԱՎԱՐՈՒԹՅԱՆ  2022  ԹՎԱԿԱՆԻ ԴԵԿՏԵՄԲԵՐԻ 29-Ի N 2111-Ն ՈՐՈՇՄԱՆ ՄԵՋ ՓՈՓՈԽՈՒԹՅՈՒՆՆԵՐ ԿԱՏԱՐԵԼՈՒ ՄԱՍԻՆ</w:t>
      </w:r>
    </w:p>
    <w:p w:rsidR="00EE017B" w:rsidRPr="006A1CB6" w:rsidRDefault="00EE017B" w:rsidP="004003F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7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3"/>
        <w:gridCol w:w="35"/>
        <w:gridCol w:w="6170"/>
      </w:tblGrid>
      <w:tr w:rsidR="00EE017B" w:rsidRPr="006A1CB6" w:rsidTr="00404786">
        <w:trPr>
          <w:tblCellSpacing w:w="0" w:type="dxa"/>
          <w:jc w:val="center"/>
        </w:trPr>
        <w:tc>
          <w:tcPr>
            <w:tcW w:w="85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FA3F1B" w:rsidRDefault="00006059" w:rsidP="00FA3F1B">
            <w:pPr>
              <w:pStyle w:val="a4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404786" w:rsidP="0040478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04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FA3F1B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7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A3F1B"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404786">
        <w:trPr>
          <w:trHeight w:val="638"/>
          <w:tblCellSpacing w:w="0" w:type="dxa"/>
          <w:jc w:val="center"/>
        </w:trPr>
        <w:tc>
          <w:tcPr>
            <w:tcW w:w="85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834294" w:rsidRDefault="002C4C3F" w:rsidP="00FA3F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0A7D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DF0A7D" w:rsidRPr="00DF0A7D">
              <w:rPr>
                <w:rFonts w:ascii="GHEA Grapalat" w:hAnsi="GHEA Grapalat"/>
                <w:sz w:val="24"/>
                <w:szCs w:val="24"/>
                <w:lang w:val="hy-AM"/>
              </w:rPr>
              <w:t>01/34-3/13086-2023</w:t>
            </w:r>
          </w:p>
        </w:tc>
      </w:tr>
      <w:tr w:rsidR="0029216D" w:rsidRPr="00DF0A7D" w:rsidTr="00404786">
        <w:trPr>
          <w:tblCellSpacing w:w="0" w:type="dxa"/>
          <w:jc w:val="center"/>
        </w:trPr>
        <w:tc>
          <w:tcPr>
            <w:tcW w:w="8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786" w:rsidRPr="00404786" w:rsidRDefault="00404786" w:rsidP="0040478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73802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173802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1738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այաստանի Հանրապետության 2023 թվականի պետական բյուջեի մասին» օրենքում վերաբաշխում 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Հայաստանի Հանրապետության կառավարության</w:t>
            </w:r>
            <w:r w:rsidRPr="0017380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2022 թվականի դեկտեմբերի 29-ի </w:t>
            </w:r>
            <w:r w:rsidRPr="00173802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17380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2111-Ն որոշման մեջ փոփոխություններ կատարելու մասին</w:t>
            </w:r>
            <w:r w:rsidRPr="0017380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lang w:val="it-IT"/>
              </w:rPr>
              <w:t>»</w:t>
            </w:r>
            <w:r w:rsidRPr="0017380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lang w:val="hy-AM"/>
              </w:rPr>
              <w:t xml:space="preserve"> ՀՀ կառավարության որոշման </w:t>
            </w:r>
            <w:r w:rsidRPr="001738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նախագիծը, որով </w:t>
            </w:r>
            <w:r w:rsidRPr="001738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առաջարկվում է </w:t>
            </w:r>
            <w:r w:rsidRPr="0017380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«1148. Արտադպրոցական դաստիարակության ծրագրի «11016. ՀՀ հանրակրթական ծրագրեր իրականացնող ուսումնական հաստատությունների 11-րդ դասարանների աշակերտների ռազմամարզական ճամբարի կազմակերպում» </w:t>
            </w:r>
            <w:r w:rsidRPr="00173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միջոցառման գծով նախատեսված գումարներից 288</w:t>
            </w:r>
            <w:r w:rsidRPr="0017380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173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9 մլն դրամն ուղղել ՀՀ կառավարության պահուստային ֆոնդ, հայտնում է, որ  </w:t>
            </w:r>
            <w:r w:rsidRPr="0017380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առարկություններ չունի։</w:t>
            </w:r>
          </w:p>
          <w:p w:rsidR="00404786" w:rsidRPr="00173802" w:rsidRDefault="00404786" w:rsidP="0040478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ind w:firstLine="374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7380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Նախագծի </w:t>
            </w:r>
            <w:r w:rsidRPr="00173802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NN 1, 5 հավելվածներում ճշտել </w:t>
            </w:r>
            <w:r w:rsidRPr="0017380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1148 ծրագրի դասիչը և հ</w:t>
            </w:r>
            <w:r w:rsidRPr="0017380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անել</w:t>
            </w:r>
            <w:r w:rsidRPr="0017380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17380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Նախագծի </w:t>
            </w:r>
            <w:r w:rsidRPr="00173802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N6 հավելվածը։</w:t>
            </w:r>
          </w:p>
          <w:p w:rsidR="0029216D" w:rsidRPr="00404786" w:rsidRDefault="0029216D" w:rsidP="00FA3F1B">
            <w:pPr>
              <w:suppressAutoHyphens/>
              <w:spacing w:after="0" w:line="360" w:lineRule="auto"/>
              <w:ind w:right="-24" w:firstLine="567"/>
              <w:jc w:val="both"/>
              <w:rPr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1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Pr="00DF0A7D" w:rsidRDefault="00404786" w:rsidP="00404786">
            <w:pPr>
              <w:shd w:val="clear" w:color="auto" w:fill="FFFFFF"/>
              <w:spacing w:after="0" w:line="360" w:lineRule="auto"/>
              <w:ind w:right="-13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4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DF0A7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FA3F1B" w:rsidRPr="0083429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F0A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39182F" w:rsidRPr="00DF0A7D" w:rsidRDefault="00404786" w:rsidP="00534E4F">
            <w:pPr>
              <w:shd w:val="clear" w:color="auto" w:fill="FFFFFF"/>
              <w:spacing w:after="0" w:line="360" w:lineRule="auto"/>
              <w:ind w:right="12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0A7D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</w:t>
            </w:r>
            <w:bookmarkStart w:id="0" w:name="_GoBack"/>
            <w:bookmarkEnd w:id="0"/>
            <w:r w:rsidRPr="00DF0A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ճշտում:</w:t>
            </w:r>
          </w:p>
        </w:tc>
      </w:tr>
    </w:tbl>
    <w:p w:rsidR="00AA5734" w:rsidRPr="006A1CB6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A96" w:rsidRDefault="00D05A96" w:rsidP="00FD2E13">
      <w:pPr>
        <w:spacing w:after="0" w:line="240" w:lineRule="auto"/>
      </w:pPr>
      <w:r>
        <w:separator/>
      </w:r>
    </w:p>
  </w:endnote>
  <w:endnote w:type="continuationSeparator" w:id="0">
    <w:p w:rsidR="00D05A96" w:rsidRDefault="00D05A96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A96" w:rsidRDefault="00D05A96" w:rsidP="00FD2E13">
      <w:pPr>
        <w:spacing w:after="0" w:line="240" w:lineRule="auto"/>
      </w:pPr>
      <w:r>
        <w:separator/>
      </w:r>
    </w:p>
  </w:footnote>
  <w:footnote w:type="continuationSeparator" w:id="0">
    <w:p w:rsidR="00D05A96" w:rsidRDefault="00D05A96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4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8"/>
  </w:num>
  <w:num w:numId="5">
    <w:abstractNumId w:val="1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12"/>
  </w:num>
  <w:num w:numId="11">
    <w:abstractNumId w:val="14"/>
  </w:num>
  <w:num w:numId="12">
    <w:abstractNumId w:val="9"/>
  </w:num>
  <w:num w:numId="13">
    <w:abstractNumId w:val="7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131DF7"/>
    <w:rsid w:val="00132288"/>
    <w:rsid w:val="00135654"/>
    <w:rsid w:val="0014019A"/>
    <w:rsid w:val="001638AA"/>
    <w:rsid w:val="00176D40"/>
    <w:rsid w:val="001A6E27"/>
    <w:rsid w:val="00202CD4"/>
    <w:rsid w:val="002169DC"/>
    <w:rsid w:val="00231092"/>
    <w:rsid w:val="00242B2B"/>
    <w:rsid w:val="002508E5"/>
    <w:rsid w:val="00260DFC"/>
    <w:rsid w:val="0027680D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9182F"/>
    <w:rsid w:val="003A04CF"/>
    <w:rsid w:val="003A2ACB"/>
    <w:rsid w:val="003C7AB9"/>
    <w:rsid w:val="003F1B8D"/>
    <w:rsid w:val="003F7542"/>
    <w:rsid w:val="004003F0"/>
    <w:rsid w:val="004031CA"/>
    <w:rsid w:val="00404786"/>
    <w:rsid w:val="00407AD9"/>
    <w:rsid w:val="00421D3D"/>
    <w:rsid w:val="004225DB"/>
    <w:rsid w:val="0045278F"/>
    <w:rsid w:val="00456476"/>
    <w:rsid w:val="004C2430"/>
    <w:rsid w:val="004D5051"/>
    <w:rsid w:val="00510556"/>
    <w:rsid w:val="00516FE7"/>
    <w:rsid w:val="00530F0B"/>
    <w:rsid w:val="00531451"/>
    <w:rsid w:val="00534E4F"/>
    <w:rsid w:val="00563116"/>
    <w:rsid w:val="00574285"/>
    <w:rsid w:val="005761BC"/>
    <w:rsid w:val="00583D9B"/>
    <w:rsid w:val="005A2980"/>
    <w:rsid w:val="00603278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568DC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B20D5"/>
    <w:rsid w:val="009D2E6D"/>
    <w:rsid w:val="009F3B40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D080E"/>
    <w:rsid w:val="00C475B7"/>
    <w:rsid w:val="00C54EBA"/>
    <w:rsid w:val="00C55895"/>
    <w:rsid w:val="00CB7DA3"/>
    <w:rsid w:val="00CD4644"/>
    <w:rsid w:val="00D05A96"/>
    <w:rsid w:val="00D10105"/>
    <w:rsid w:val="00D3162E"/>
    <w:rsid w:val="00D6573C"/>
    <w:rsid w:val="00D821DE"/>
    <w:rsid w:val="00DB43D3"/>
    <w:rsid w:val="00DB7CF1"/>
    <w:rsid w:val="00DC01E7"/>
    <w:rsid w:val="00DC4DFC"/>
    <w:rsid w:val="00DF0A7D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DF81B-D6EF-436B-A1EC-269B66CB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aliases w:val="Akapit z listą BS,List Paragraph 1,List_Paragraph,Multilevel para_II,List Paragraph (numbered (a)),OBC Bullet,List Paragraph11,Normal numbered"/>
    <w:basedOn w:val="a"/>
    <w:link w:val="a5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a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a6">
    <w:name w:val="Strong"/>
    <w:basedOn w:val="a0"/>
    <w:uiPriority w:val="22"/>
    <w:qFormat/>
    <w:rsid w:val="00EE017B"/>
    <w:rPr>
      <w:b/>
      <w:bCs/>
    </w:rPr>
  </w:style>
  <w:style w:type="paragraph" w:styleId="a7">
    <w:name w:val="header"/>
    <w:basedOn w:val="a"/>
    <w:link w:val="a8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D2E13"/>
  </w:style>
  <w:style w:type="paragraph" w:styleId="a9">
    <w:name w:val="footer"/>
    <w:basedOn w:val="a"/>
    <w:link w:val="aa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D2E13"/>
  </w:style>
  <w:style w:type="paragraph" w:styleId="ab">
    <w:name w:val="Balloon Text"/>
    <w:basedOn w:val="a"/>
    <w:link w:val="ac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7680D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4"/>
    <w:uiPriority w:val="34"/>
    <w:locked/>
    <w:rsid w:val="00391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635A2-DC09-4DC0-9F45-10110DA7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48</cp:revision>
  <cp:lastPrinted>2023-02-15T06:27:00Z</cp:lastPrinted>
  <dcterms:created xsi:type="dcterms:W3CDTF">2021-03-18T12:51:00Z</dcterms:created>
  <dcterms:modified xsi:type="dcterms:W3CDTF">2023-07-04T08:21:00Z</dcterms:modified>
  <cp:keywords>https://mul2.gov.am/tasks/817943/oneclick/ampopatert (4).docx?token=2868b4c3232231281374fd688a936565</cp:keywords>
</cp:coreProperties>
</file>