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1CEA1C" w14:textId="77777777" w:rsidR="00690C87" w:rsidRDefault="00690C87" w:rsidP="009B241D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  <w:r w:rsidRPr="009B241D">
        <w:rPr>
          <w:rFonts w:ascii="GHEA Grapalat" w:hAnsi="GHEA Grapalat" w:cs="Angsana New"/>
          <w:b/>
          <w:sz w:val="24"/>
          <w:szCs w:val="24"/>
        </w:rPr>
        <w:t>ՀԻՄՆԱՎՈՐՈՒՄ</w:t>
      </w:r>
    </w:p>
    <w:p w14:paraId="5697475D" w14:textId="77777777" w:rsidR="00CC3D88" w:rsidRPr="009B241D" w:rsidRDefault="00CC3D88" w:rsidP="009B241D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</w:p>
    <w:p w14:paraId="514E06AB" w14:textId="2A5EF810" w:rsidR="00690C87" w:rsidRPr="009B241D" w:rsidRDefault="00690C87" w:rsidP="009B241D">
      <w:pPr>
        <w:tabs>
          <w:tab w:val="left" w:pos="1620"/>
        </w:tabs>
        <w:spacing w:after="0"/>
        <w:jc w:val="center"/>
        <w:rPr>
          <w:rStyle w:val="Strong"/>
          <w:rFonts w:ascii="GHEA Grapalat" w:hAnsi="GHEA Grapalat" w:cs="Sylfaen"/>
          <w:bCs w:val="0"/>
          <w:sz w:val="24"/>
          <w:szCs w:val="24"/>
        </w:rPr>
      </w:pPr>
      <w:r w:rsidRPr="009B241D">
        <w:rPr>
          <w:rFonts w:ascii="GHEA Grapalat" w:hAnsi="GHEA Grapalat"/>
          <w:b/>
          <w:sz w:val="24"/>
          <w:szCs w:val="24"/>
        </w:rPr>
        <w:t>«</w:t>
      </w:r>
      <w:r w:rsidR="00627312" w:rsidRPr="009B24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2023 ԹՎԱԿԱՆԻ ՊԵՏԱԿԱՆ ԲՅՈՒՋԵԻ ՄԱՍԻՆ» ՕՐԵՆՔՈՒՄ ՎԵՐԱԲԱՇԽՈՒՄ,</w:t>
      </w:r>
      <w:r w:rsidR="00627312" w:rsidRPr="009B241D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</w:t>
      </w:r>
      <w:r w:rsidR="00D75F41" w:rsidRPr="009B241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627312" w:rsidRPr="009B241D">
        <w:rPr>
          <w:rFonts w:ascii="GHEA Grapalat" w:hAnsi="GHEA Grapalat" w:cs="Sylfaen"/>
          <w:b/>
          <w:sz w:val="24"/>
          <w:szCs w:val="24"/>
          <w:lang w:val="hy-AM"/>
        </w:rPr>
        <w:t>ՀԱՆՐԱՊԵՏՈՒԹՅԱՆ ԿԱՌԱՎԱՐՈՒԹՅԱՆ 2022</w:t>
      </w:r>
      <w:r w:rsidR="00C84A5C" w:rsidRPr="009B241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627312" w:rsidRPr="009B241D">
        <w:rPr>
          <w:rFonts w:ascii="GHEA Grapalat" w:hAnsi="GHEA Grapalat" w:cs="Sylfaen"/>
          <w:b/>
          <w:sz w:val="24"/>
          <w:szCs w:val="24"/>
          <w:lang w:val="hy-AM"/>
        </w:rPr>
        <w:t xml:space="preserve">ԹՎԱԿԱՆԻ ԴԵԿՏԵՄԲԵՐԻ 29-Ի N 2111-Ն ՈՐՈՇՄԱՆ ՄԵՋ ՓՈՓՈԽՈՒԹՅՈՒՆՆԵՐ ԿԱՏԱՐԵԼՈՒ ԵՎ </w:t>
      </w:r>
      <w:r w:rsidR="00627312" w:rsidRPr="009B24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ՀԱՇՎԵՔՆՆԻՉ ՊԱԼԱՏԻՆ </w:t>
      </w:r>
      <w:r w:rsidR="00627312" w:rsidRPr="009B241D">
        <w:rPr>
          <w:rFonts w:ascii="GHEA Grapalat" w:hAnsi="GHEA Grapalat" w:cs="Sylfaen"/>
          <w:b/>
          <w:sz w:val="24"/>
          <w:szCs w:val="24"/>
          <w:lang w:val="hy-AM"/>
        </w:rPr>
        <w:t>ԳՈՒՄԱՐ ՀԱՏԿԱՑՆԵԼՈՒ ՄԱՍԻՆ</w:t>
      </w:r>
      <w:r w:rsidR="00F160BD" w:rsidRPr="009B241D">
        <w:rPr>
          <w:rFonts w:ascii="GHEA Grapalat" w:hAnsi="GHEA Grapalat" w:cs="Sylfaen"/>
          <w:b/>
          <w:sz w:val="24"/>
          <w:szCs w:val="24"/>
        </w:rPr>
        <w:t>»</w:t>
      </w:r>
      <w:r w:rsidRPr="009B241D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ԿԱՌԱՎԱՐՈՒԹՅԱՆ ՈՐՈՇՄԱՆ ՆԱԽԱԳԾԻ ՎԵՐԱԲԵՐՅԱԼ</w:t>
      </w:r>
      <w:r w:rsidRPr="009B241D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</w:p>
    <w:p w14:paraId="3962A770" w14:textId="77777777" w:rsidR="00690C87" w:rsidRDefault="00690C87" w:rsidP="009B241D">
      <w:pPr>
        <w:spacing w:after="0"/>
        <w:jc w:val="center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</w:p>
    <w:p w14:paraId="1B3063AF" w14:textId="77777777" w:rsidR="00FA62EE" w:rsidRPr="009B241D" w:rsidRDefault="00FA62EE" w:rsidP="009B241D">
      <w:pPr>
        <w:spacing w:after="0"/>
        <w:jc w:val="center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</w:p>
    <w:p w14:paraId="18BE3AF2" w14:textId="77777777" w:rsidR="00FF2F77" w:rsidRPr="009B241D" w:rsidRDefault="00FF2F77" w:rsidP="00FA62EE">
      <w:pPr>
        <w:pStyle w:val="BodyText"/>
        <w:spacing w:after="0" w:line="360" w:lineRule="auto"/>
        <w:ind w:firstLine="567"/>
        <w:rPr>
          <w:rFonts w:ascii="GHEA Grapalat" w:hAnsi="GHEA Grapalat" w:cs="Angsana New"/>
          <w:b/>
          <w:bCs/>
          <w:sz w:val="24"/>
          <w:szCs w:val="24"/>
          <w:lang w:val="hy-AM"/>
        </w:rPr>
      </w:pPr>
      <w:r w:rsidRPr="009B241D">
        <w:rPr>
          <w:rFonts w:ascii="GHEA Grapalat" w:hAnsi="GHEA Grapalat" w:cs="Angsana New"/>
          <w:b/>
          <w:bCs/>
          <w:sz w:val="24"/>
          <w:szCs w:val="24"/>
          <w:lang w:val="hy-AM"/>
        </w:rPr>
        <w:t>1.</w:t>
      </w:r>
      <w:r w:rsidR="00690C87" w:rsidRPr="009B241D">
        <w:rPr>
          <w:rFonts w:ascii="GHEA Grapalat" w:hAnsi="GHEA Grapalat" w:cs="Angsana New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54E825C9" w14:textId="27AE4A48" w:rsidR="000D0FB5" w:rsidRPr="009B241D" w:rsidRDefault="000D0FB5" w:rsidP="00FA62E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B241D">
        <w:rPr>
          <w:rFonts w:ascii="GHEA Grapalat" w:hAnsi="GHEA Grapalat"/>
          <w:sz w:val="24"/>
          <w:szCs w:val="24"/>
          <w:lang w:val="hy-AM"/>
        </w:rPr>
        <w:t>Վարչական դատարանի 2020 թվականի հունիսի 23-ի № ՎԴ/6487/05/19 վարչական գործով վճռի համաձայն՝ պետք է Հաշվեքննիչ պալատից հօգուտ Արամ Մամիկոնյանի բռնագանձել Արամ Մամիկոնյանի միջին աշխատավարձի տասներկուապատիկի չափով հատուցում՝ որպես Արամ Մամիկոնյանին աշխատանքում չվերականգնելու դիմաց հատուցում: Նույն վճռով պետք է Հաշվեքննիչ պալատից հօգուտ Արամ Մամիկոնյանի բռնագանձել 4</w:t>
      </w:r>
      <w:r w:rsidR="00E22789" w:rsidRPr="009B241D">
        <w:rPr>
          <w:rFonts w:ascii="GHEA Grapalat" w:hAnsi="GHEA Grapalat"/>
          <w:sz w:val="24"/>
          <w:szCs w:val="24"/>
          <w:lang w:val="hy-AM"/>
        </w:rPr>
        <w:t>.</w:t>
      </w:r>
      <w:r w:rsidR="00E22789">
        <w:rPr>
          <w:rFonts w:ascii="GHEA Grapalat" w:hAnsi="GHEA Grapalat"/>
          <w:sz w:val="24"/>
          <w:szCs w:val="24"/>
          <w:lang w:val="hy-AM"/>
        </w:rPr>
        <w:t>0</w:t>
      </w:r>
      <w:r w:rsidR="00D25E3D">
        <w:rPr>
          <w:rFonts w:ascii="GHEA Grapalat" w:hAnsi="GHEA Grapalat"/>
          <w:sz w:val="24"/>
          <w:szCs w:val="24"/>
          <w:lang w:val="hy-AM"/>
        </w:rPr>
        <w:t xml:space="preserve"> հազ․</w:t>
      </w:r>
      <w:r w:rsidRPr="009B241D">
        <w:rPr>
          <w:rFonts w:ascii="GHEA Grapalat" w:hAnsi="GHEA Grapalat"/>
          <w:sz w:val="24"/>
          <w:szCs w:val="24"/>
          <w:lang w:val="hy-AM"/>
        </w:rPr>
        <w:t>դրամ՝ որպես հայցադիմումի համար վճարված պետական տուրքի փոխհատուցման գումար, ինչպես նաև հոգուտ Արամ Մամիկոնյանի իրավահաջորդ Սուսաննա Վաթինյանի՝ 150</w:t>
      </w:r>
      <w:r w:rsidR="00E22789" w:rsidRPr="009B241D">
        <w:rPr>
          <w:rFonts w:ascii="GHEA Grapalat" w:hAnsi="GHEA Grapalat"/>
          <w:sz w:val="24"/>
          <w:szCs w:val="24"/>
          <w:lang w:val="hy-AM"/>
        </w:rPr>
        <w:t>.</w:t>
      </w:r>
      <w:r w:rsidR="00E22789">
        <w:rPr>
          <w:rFonts w:ascii="GHEA Grapalat" w:hAnsi="GHEA Grapalat"/>
          <w:sz w:val="24"/>
          <w:szCs w:val="24"/>
          <w:lang w:val="hy-AM"/>
        </w:rPr>
        <w:t>0</w:t>
      </w:r>
      <w:r w:rsidRPr="009B241D">
        <w:rPr>
          <w:rFonts w:ascii="GHEA Grapalat" w:hAnsi="GHEA Grapalat"/>
          <w:sz w:val="24"/>
          <w:szCs w:val="24"/>
          <w:lang w:val="hy-AM"/>
        </w:rPr>
        <w:t xml:space="preserve"> </w:t>
      </w:r>
      <w:r w:rsidR="00D25E3D">
        <w:rPr>
          <w:rFonts w:ascii="GHEA Grapalat" w:hAnsi="GHEA Grapalat"/>
          <w:sz w:val="24"/>
          <w:szCs w:val="24"/>
          <w:lang w:val="hy-AM"/>
        </w:rPr>
        <w:t>հազ․</w:t>
      </w:r>
      <w:r w:rsidRPr="009B241D">
        <w:rPr>
          <w:rFonts w:ascii="GHEA Grapalat" w:hAnsi="GHEA Grapalat"/>
          <w:sz w:val="24"/>
          <w:szCs w:val="24"/>
          <w:lang w:val="hy-AM"/>
        </w:rPr>
        <w:t>դրամ՝ որպես դատական պաշտպանության իրավունքի արդյունավետ իրականացման համար անհրաժեշտ ծախսերի՝ ներկայացուցչին վճարված (վճարվելիք) գումարի հատուցում:</w:t>
      </w:r>
    </w:p>
    <w:p w14:paraId="68FE81FC" w14:textId="77777777" w:rsidR="000D0FB5" w:rsidRPr="009B241D" w:rsidRDefault="000D0FB5" w:rsidP="00FA62E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B241D">
        <w:rPr>
          <w:rFonts w:ascii="GHEA Grapalat" w:hAnsi="GHEA Grapalat"/>
          <w:sz w:val="24"/>
          <w:szCs w:val="24"/>
          <w:lang w:val="hy-AM"/>
        </w:rPr>
        <w:t>Վերաքննիչ վարչական դատարանը, 2023 թվականի հունվարի 18-ի որոշմամբ, վերաքննիչ բողոքը բավարարել է մասնակիորեն, Վարչական դատարանի 2020 թվականի հունիսի 23-ի №</w:t>
      </w:r>
      <w:r w:rsidRPr="009B241D">
        <w:rPr>
          <w:rFonts w:ascii="Calibri" w:hAnsi="Calibri" w:cs="Calibri"/>
          <w:sz w:val="24"/>
          <w:szCs w:val="24"/>
          <w:lang w:val="hy-AM"/>
        </w:rPr>
        <w:t> </w:t>
      </w:r>
      <w:r w:rsidRPr="009B241D">
        <w:rPr>
          <w:rFonts w:ascii="GHEA Grapalat" w:hAnsi="GHEA Grapalat"/>
          <w:sz w:val="24"/>
          <w:szCs w:val="24"/>
          <w:lang w:val="hy-AM"/>
        </w:rPr>
        <w:t>ՎԴ/6487/05/19 վարչական գործով վճիռը, Հաշվեքննիչ պալատից հոգուտ Արամ Մամիկոնյանի (իրավահաջորդ Սուսաննա Վաթինյան) բռնագանձման (հատուցման) ենթակա հարկադիր պարապուրդի ամբողջ ժամանակահատվածի վերջնաժամկետի, այն է՝ «մինչև դատարանի վճիռն օրինական ուժի մեջ մտնելը», մասով բեկանել է և այդ մասով փոփոխել հետևյալ կերպ՝ որպես Հաշվեքննիչ պալատից հոգուտ Արամ Մամիկոնյանի (իրավահաջորդ Սուսաննա Վաթինյան) բռնագանձման (հատուցման) ենթակա հարկադիր պարապուրդի ամբողջ ժամանակահատվածի վերջնաժամկետ սահմանել մինչև 2021 թվականի նոյեմբերի 6-ը:</w:t>
      </w:r>
    </w:p>
    <w:p w14:paraId="06CD84F4" w14:textId="40796BFB" w:rsidR="000D0FB5" w:rsidRPr="009B241D" w:rsidRDefault="000D0FB5" w:rsidP="00FA62E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B241D">
        <w:rPr>
          <w:rFonts w:ascii="GHEA Grapalat" w:hAnsi="GHEA Grapalat"/>
          <w:sz w:val="24"/>
          <w:szCs w:val="24"/>
          <w:lang w:val="hy-AM"/>
        </w:rPr>
        <w:lastRenderedPageBreak/>
        <w:t>Վարչական դատարանի վճռի հիման վրա տրված կատարողական թերթերի հիման վրա՝ Հարկադիր կատարումն ապահովող ծառայության Երևան քաղաքի Կենտրոն, Նորք-Մարաշ և Էրեբունի-Նուբարաշեն վարչական շրջանների բաժնում հարուցվել է երկու կատարողական վարույթ, որոնցով միաժամանակ որոշում է կայացվել բռնագանձման ենթակա գումարի չափով՝ Հաշվեքննիչ պալատի գույքի և դրամական միջոցների վրա արգելանք դնելու մասին: Կատարողական վարույթներով հաշվարկվել է նաև կատարողական ծախս՝ 9</w:t>
      </w:r>
      <w:r w:rsidR="00E22789" w:rsidRPr="009B241D">
        <w:rPr>
          <w:rFonts w:ascii="GHEA Grapalat" w:hAnsi="GHEA Grapalat"/>
          <w:sz w:val="24"/>
          <w:szCs w:val="24"/>
          <w:lang w:val="hy-AM"/>
        </w:rPr>
        <w:t>.</w:t>
      </w:r>
      <w:r w:rsidR="00D25E3D">
        <w:rPr>
          <w:rFonts w:ascii="GHEA Grapalat" w:hAnsi="GHEA Grapalat"/>
          <w:sz w:val="24"/>
          <w:szCs w:val="24"/>
          <w:lang w:val="hy-AM"/>
        </w:rPr>
        <w:t>5 հազ․</w:t>
      </w:r>
      <w:r w:rsidRPr="009B241D">
        <w:rPr>
          <w:rFonts w:ascii="GHEA Grapalat" w:hAnsi="GHEA Grapalat"/>
          <w:sz w:val="24"/>
          <w:szCs w:val="24"/>
          <w:lang w:val="hy-AM"/>
        </w:rPr>
        <w:t>դրամի չափով:</w:t>
      </w:r>
    </w:p>
    <w:p w14:paraId="15724768" w14:textId="010074D1" w:rsidR="000D0FB5" w:rsidRPr="009B241D" w:rsidRDefault="000D0FB5" w:rsidP="00FA62E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B241D">
        <w:rPr>
          <w:rFonts w:ascii="GHEA Grapalat" w:hAnsi="GHEA Grapalat"/>
          <w:sz w:val="24"/>
          <w:szCs w:val="24"/>
          <w:lang w:val="hy-AM"/>
        </w:rPr>
        <w:t>Աշխատանքային օրենսգրքի 195-րդ հոդվածի 2-րդ մասով սահմանված կարգով, Արամ Մամիկոնյանի միջին ամսական աշխատավարձի չափը որոշելու համար այդպիսի պահանջ առաջանալու ամիս համար</w:t>
      </w:r>
      <w:r w:rsidR="004A2D5D" w:rsidRPr="009B241D">
        <w:rPr>
          <w:rFonts w:ascii="GHEA Grapalat" w:hAnsi="GHEA Grapalat"/>
          <w:sz w:val="24"/>
          <w:szCs w:val="24"/>
          <w:lang w:val="hy-AM"/>
        </w:rPr>
        <w:t>վել է</w:t>
      </w:r>
      <w:r w:rsidRPr="009B241D">
        <w:rPr>
          <w:rFonts w:ascii="GHEA Grapalat" w:hAnsi="GHEA Grapalat"/>
          <w:sz w:val="24"/>
          <w:szCs w:val="24"/>
          <w:lang w:val="hy-AM"/>
        </w:rPr>
        <w:t xml:space="preserve"> Արամ Մաիկոնյանի աշխատանքից ազատման ամիսը, ապա դրան նախորդող 12 ամիսների հաշվառմամբ՝ միջին ամսական աշ</w:t>
      </w:r>
      <w:r w:rsidR="00F05329">
        <w:rPr>
          <w:rFonts w:ascii="GHEA Grapalat" w:hAnsi="GHEA Grapalat"/>
          <w:sz w:val="24"/>
          <w:szCs w:val="24"/>
          <w:lang w:val="hy-AM"/>
        </w:rPr>
        <w:t>խ</w:t>
      </w:r>
      <w:r w:rsidRPr="009B241D">
        <w:rPr>
          <w:rFonts w:ascii="GHEA Grapalat" w:hAnsi="GHEA Grapalat"/>
          <w:sz w:val="24"/>
          <w:szCs w:val="24"/>
          <w:lang w:val="hy-AM"/>
        </w:rPr>
        <w:t>ատավարձը կազմ</w:t>
      </w:r>
      <w:r w:rsidR="004A2D5D" w:rsidRPr="009B241D">
        <w:rPr>
          <w:rFonts w:ascii="GHEA Grapalat" w:hAnsi="GHEA Grapalat"/>
          <w:sz w:val="24"/>
          <w:szCs w:val="24"/>
          <w:lang w:val="hy-AM"/>
        </w:rPr>
        <w:t>ել  է</w:t>
      </w:r>
      <w:r w:rsidRPr="009B241D">
        <w:rPr>
          <w:rFonts w:ascii="GHEA Grapalat" w:hAnsi="GHEA Grapalat"/>
          <w:sz w:val="24"/>
          <w:szCs w:val="24"/>
          <w:lang w:val="hy-AM"/>
        </w:rPr>
        <w:t xml:space="preserve"> 881</w:t>
      </w:r>
      <w:r w:rsidR="00F05329" w:rsidRPr="009B241D">
        <w:rPr>
          <w:rFonts w:ascii="GHEA Grapalat" w:hAnsi="GHEA Grapalat"/>
          <w:sz w:val="24"/>
          <w:szCs w:val="24"/>
          <w:lang w:val="hy-AM"/>
        </w:rPr>
        <w:t>,</w:t>
      </w:r>
      <w:r w:rsidRPr="009B241D">
        <w:rPr>
          <w:rFonts w:ascii="GHEA Grapalat" w:hAnsi="GHEA Grapalat"/>
          <w:sz w:val="24"/>
          <w:szCs w:val="24"/>
          <w:lang w:val="hy-AM"/>
        </w:rPr>
        <w:t>175</w:t>
      </w:r>
      <w:r w:rsidR="00F05329" w:rsidRPr="009B241D">
        <w:rPr>
          <w:rFonts w:ascii="GHEA Grapalat" w:hAnsi="GHEA Grapalat"/>
          <w:sz w:val="24"/>
          <w:szCs w:val="24"/>
          <w:lang w:val="hy-AM"/>
        </w:rPr>
        <w:t>.</w:t>
      </w:r>
      <w:r w:rsidR="00F05329">
        <w:rPr>
          <w:rFonts w:ascii="GHEA Grapalat" w:hAnsi="GHEA Grapalat"/>
          <w:sz w:val="24"/>
          <w:szCs w:val="24"/>
          <w:lang w:val="hy-AM"/>
        </w:rPr>
        <w:t>0</w:t>
      </w:r>
      <w:r w:rsidRPr="009B241D">
        <w:rPr>
          <w:rFonts w:ascii="GHEA Grapalat" w:hAnsi="GHEA Grapalat"/>
          <w:sz w:val="24"/>
          <w:szCs w:val="24"/>
          <w:lang w:val="hy-AM"/>
        </w:rPr>
        <w:t xml:space="preserve"> դրամ:</w:t>
      </w:r>
    </w:p>
    <w:p w14:paraId="5C2A0E30" w14:textId="6367BF72" w:rsidR="000D0FB5" w:rsidRPr="009B241D" w:rsidRDefault="000D0FB5" w:rsidP="00FA62E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B241D">
        <w:rPr>
          <w:rFonts w:ascii="GHEA Grapalat" w:hAnsi="GHEA Grapalat"/>
          <w:sz w:val="24"/>
          <w:szCs w:val="24"/>
          <w:lang w:val="hy-AM"/>
        </w:rPr>
        <w:t>Այ</w:t>
      </w:r>
      <w:r w:rsidR="000D0A30">
        <w:rPr>
          <w:rFonts w:ascii="GHEA Grapalat" w:hAnsi="GHEA Grapalat"/>
          <w:sz w:val="24"/>
          <w:szCs w:val="24"/>
          <w:lang w:val="hy-AM"/>
        </w:rPr>
        <w:t>ս</w:t>
      </w:r>
      <w:r w:rsidRPr="009B241D">
        <w:rPr>
          <w:rFonts w:ascii="GHEA Grapalat" w:hAnsi="GHEA Grapalat"/>
          <w:sz w:val="24"/>
          <w:szCs w:val="24"/>
          <w:lang w:val="hy-AM"/>
        </w:rPr>
        <w:t>պիսով, ընդհանուր առմամբ բռնագանձման ենթակա գումարը կազմում է 34</w:t>
      </w:r>
      <w:r w:rsidR="00F05329" w:rsidRPr="009B241D">
        <w:rPr>
          <w:rFonts w:ascii="GHEA Grapalat" w:hAnsi="GHEA Grapalat"/>
          <w:sz w:val="24"/>
          <w:szCs w:val="24"/>
          <w:lang w:val="hy-AM"/>
        </w:rPr>
        <w:t>,</w:t>
      </w:r>
      <w:r w:rsidRPr="009B241D">
        <w:rPr>
          <w:rFonts w:ascii="GHEA Grapalat" w:hAnsi="GHEA Grapalat"/>
          <w:sz w:val="24"/>
          <w:szCs w:val="24"/>
          <w:lang w:val="hy-AM"/>
        </w:rPr>
        <w:t>414</w:t>
      </w:r>
      <w:r w:rsidR="00E22789" w:rsidRPr="009B241D">
        <w:rPr>
          <w:rFonts w:ascii="GHEA Grapalat" w:hAnsi="GHEA Grapalat"/>
          <w:sz w:val="24"/>
          <w:szCs w:val="24"/>
          <w:lang w:val="hy-AM"/>
        </w:rPr>
        <w:t>.</w:t>
      </w:r>
      <w:r w:rsidR="00D25E3D" w:rsidRPr="00D25E3D">
        <w:rPr>
          <w:rFonts w:ascii="GHEA Grapalat" w:hAnsi="GHEA Grapalat"/>
          <w:sz w:val="24"/>
          <w:szCs w:val="24"/>
          <w:lang w:val="hy-AM"/>
        </w:rPr>
        <w:t>8</w:t>
      </w:r>
      <w:r w:rsidRPr="009B241D">
        <w:rPr>
          <w:rFonts w:ascii="GHEA Grapalat" w:hAnsi="GHEA Grapalat"/>
          <w:sz w:val="24"/>
          <w:szCs w:val="24"/>
          <w:lang w:val="hy-AM"/>
        </w:rPr>
        <w:t xml:space="preserve"> </w:t>
      </w:r>
      <w:r w:rsidR="00D25E3D">
        <w:rPr>
          <w:rFonts w:ascii="GHEA Grapalat" w:hAnsi="GHEA Grapalat"/>
          <w:sz w:val="24"/>
          <w:szCs w:val="24"/>
          <w:lang w:val="hy-AM"/>
        </w:rPr>
        <w:t>հազ․</w:t>
      </w:r>
      <w:r w:rsidRPr="009B241D">
        <w:rPr>
          <w:rFonts w:ascii="GHEA Grapalat" w:hAnsi="GHEA Grapalat"/>
          <w:sz w:val="24"/>
          <w:szCs w:val="24"/>
          <w:lang w:val="hy-AM"/>
        </w:rPr>
        <w:t>դրամ, որից՝</w:t>
      </w:r>
    </w:p>
    <w:p w14:paraId="546F241F" w14:textId="2B0EFE80" w:rsidR="000D0FB5" w:rsidRPr="009B241D" w:rsidRDefault="000D0FB5" w:rsidP="00FA62EE">
      <w:pPr>
        <w:pStyle w:val="ListParagraph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B241D">
        <w:rPr>
          <w:rFonts w:ascii="GHEA Grapalat" w:hAnsi="GHEA Grapalat"/>
          <w:sz w:val="24"/>
          <w:szCs w:val="24"/>
          <w:lang w:val="hy-AM"/>
        </w:rPr>
        <w:t>23</w:t>
      </w:r>
      <w:r w:rsidR="00F05329" w:rsidRPr="009B241D">
        <w:rPr>
          <w:rFonts w:ascii="GHEA Grapalat" w:hAnsi="GHEA Grapalat"/>
          <w:sz w:val="24"/>
          <w:szCs w:val="24"/>
          <w:lang w:val="hy-AM"/>
        </w:rPr>
        <w:t>,</w:t>
      </w:r>
      <w:r w:rsidRPr="009B241D">
        <w:rPr>
          <w:rFonts w:ascii="GHEA Grapalat" w:hAnsi="GHEA Grapalat"/>
          <w:sz w:val="24"/>
          <w:szCs w:val="24"/>
          <w:lang w:val="hy-AM"/>
        </w:rPr>
        <w:t>677</w:t>
      </w:r>
      <w:r w:rsidR="00E22789" w:rsidRPr="009B241D">
        <w:rPr>
          <w:rFonts w:ascii="GHEA Grapalat" w:hAnsi="GHEA Grapalat"/>
          <w:sz w:val="24"/>
          <w:szCs w:val="24"/>
          <w:lang w:val="hy-AM"/>
        </w:rPr>
        <w:t>.</w:t>
      </w:r>
      <w:r w:rsidR="00D25E3D">
        <w:rPr>
          <w:rFonts w:ascii="GHEA Grapalat" w:hAnsi="GHEA Grapalat"/>
          <w:sz w:val="24"/>
          <w:szCs w:val="24"/>
          <w:lang w:val="hy-AM"/>
        </w:rPr>
        <w:t>2 հազ․</w:t>
      </w:r>
      <w:r w:rsidRPr="009B241D">
        <w:rPr>
          <w:rFonts w:ascii="GHEA Grapalat" w:hAnsi="GHEA Grapalat"/>
          <w:sz w:val="24"/>
          <w:szCs w:val="24"/>
          <w:lang w:val="hy-AM"/>
        </w:rPr>
        <w:t>դրամը՝ ազատման օրվանից՝ 12.08.2019թ-ից մինչև 06.11.2021թ. ընկած 26.87 ամիսների համար հարկադիր պարապուրդի հատուցում,</w:t>
      </w:r>
    </w:p>
    <w:p w14:paraId="46C9AD8D" w14:textId="5AE0FC0D" w:rsidR="000D0FB5" w:rsidRPr="009B241D" w:rsidRDefault="000D0FB5" w:rsidP="00FA62EE">
      <w:pPr>
        <w:pStyle w:val="ListParagraph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B241D">
        <w:rPr>
          <w:rFonts w:ascii="GHEA Grapalat" w:hAnsi="GHEA Grapalat"/>
          <w:sz w:val="24"/>
          <w:szCs w:val="24"/>
          <w:lang w:val="hy-AM"/>
        </w:rPr>
        <w:t>10</w:t>
      </w:r>
      <w:r w:rsidR="00F05329" w:rsidRPr="009B241D">
        <w:rPr>
          <w:rFonts w:ascii="GHEA Grapalat" w:hAnsi="GHEA Grapalat"/>
          <w:sz w:val="24"/>
          <w:szCs w:val="24"/>
          <w:lang w:val="hy-AM"/>
        </w:rPr>
        <w:t>,</w:t>
      </w:r>
      <w:r w:rsidRPr="009B241D">
        <w:rPr>
          <w:rFonts w:ascii="GHEA Grapalat" w:hAnsi="GHEA Grapalat"/>
          <w:sz w:val="24"/>
          <w:szCs w:val="24"/>
          <w:lang w:val="hy-AM"/>
        </w:rPr>
        <w:t>574</w:t>
      </w:r>
      <w:r w:rsidR="00E22789" w:rsidRPr="009B241D">
        <w:rPr>
          <w:rFonts w:ascii="GHEA Grapalat" w:hAnsi="GHEA Grapalat"/>
          <w:sz w:val="24"/>
          <w:szCs w:val="24"/>
          <w:lang w:val="hy-AM"/>
        </w:rPr>
        <w:t>.</w:t>
      </w:r>
      <w:r w:rsidR="00D25E3D">
        <w:rPr>
          <w:rFonts w:ascii="GHEA Grapalat" w:hAnsi="GHEA Grapalat"/>
          <w:sz w:val="24"/>
          <w:szCs w:val="24"/>
          <w:lang w:val="hy-AM"/>
        </w:rPr>
        <w:t>1 հազ․</w:t>
      </w:r>
      <w:r w:rsidRPr="009B241D">
        <w:rPr>
          <w:rFonts w:ascii="GHEA Grapalat" w:hAnsi="GHEA Grapalat"/>
          <w:sz w:val="24"/>
          <w:szCs w:val="24"/>
          <w:lang w:val="hy-AM"/>
        </w:rPr>
        <w:t>դրամը՝ միջին աշխատավարձի տասներկուապատիկի չափով՝ որպես Արամ Մամիկոնյանին աշխատանքում չվերականգնելու դիմաց հատուցում,</w:t>
      </w:r>
    </w:p>
    <w:p w14:paraId="4213D077" w14:textId="08DA122D" w:rsidR="000D0FB5" w:rsidRPr="009B241D" w:rsidRDefault="000D0FB5" w:rsidP="00FA62EE">
      <w:pPr>
        <w:pStyle w:val="ListParagraph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B241D">
        <w:rPr>
          <w:rFonts w:ascii="GHEA Grapalat" w:hAnsi="GHEA Grapalat"/>
          <w:sz w:val="24"/>
          <w:szCs w:val="24"/>
          <w:lang w:val="hy-AM"/>
        </w:rPr>
        <w:t>150</w:t>
      </w:r>
      <w:r w:rsidR="00E22789" w:rsidRPr="009B241D">
        <w:rPr>
          <w:rFonts w:ascii="GHEA Grapalat" w:hAnsi="GHEA Grapalat"/>
          <w:sz w:val="24"/>
          <w:szCs w:val="24"/>
          <w:lang w:val="hy-AM"/>
        </w:rPr>
        <w:t>.</w:t>
      </w:r>
      <w:r w:rsidR="00E22789">
        <w:rPr>
          <w:rFonts w:ascii="GHEA Grapalat" w:hAnsi="GHEA Grapalat"/>
          <w:sz w:val="24"/>
          <w:szCs w:val="24"/>
          <w:lang w:val="hy-AM"/>
        </w:rPr>
        <w:t>0</w:t>
      </w:r>
      <w:r w:rsidR="00D25E3D">
        <w:rPr>
          <w:rFonts w:ascii="GHEA Grapalat" w:hAnsi="GHEA Grapalat"/>
          <w:sz w:val="24"/>
          <w:szCs w:val="24"/>
          <w:lang w:val="hy-AM"/>
        </w:rPr>
        <w:t xml:space="preserve"> հազ․</w:t>
      </w:r>
      <w:r w:rsidRPr="009B241D">
        <w:rPr>
          <w:rFonts w:ascii="GHEA Grapalat" w:hAnsi="GHEA Grapalat"/>
          <w:sz w:val="24"/>
          <w:szCs w:val="24"/>
          <w:lang w:val="hy-AM"/>
        </w:rPr>
        <w:t>դրամը՝ որպես դատական պաշտպանության իրավունքի արդյունավետ իրականացման համար անհրաժեշտ ծախսերի՝ ներկայացուցչին վճարված (վճարվելիք) գումարի հատուցում,</w:t>
      </w:r>
    </w:p>
    <w:p w14:paraId="0D3141B2" w14:textId="50E26D3D" w:rsidR="000D0FB5" w:rsidRPr="009B241D" w:rsidRDefault="000D0FB5" w:rsidP="00FA62EE">
      <w:pPr>
        <w:pStyle w:val="ListParagraph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B241D">
        <w:rPr>
          <w:rFonts w:ascii="GHEA Grapalat" w:hAnsi="GHEA Grapalat"/>
          <w:sz w:val="24"/>
          <w:szCs w:val="24"/>
          <w:lang w:val="hy-AM"/>
        </w:rPr>
        <w:t>4</w:t>
      </w:r>
      <w:r w:rsidR="00E22789" w:rsidRPr="009B241D">
        <w:rPr>
          <w:rFonts w:ascii="GHEA Grapalat" w:hAnsi="GHEA Grapalat"/>
          <w:sz w:val="24"/>
          <w:szCs w:val="24"/>
          <w:lang w:val="hy-AM"/>
        </w:rPr>
        <w:t>.</w:t>
      </w:r>
      <w:r w:rsidR="00E22789">
        <w:rPr>
          <w:rFonts w:ascii="GHEA Grapalat" w:hAnsi="GHEA Grapalat"/>
          <w:sz w:val="24"/>
          <w:szCs w:val="24"/>
          <w:lang w:val="hy-AM"/>
        </w:rPr>
        <w:t>0</w:t>
      </w:r>
      <w:r w:rsidRPr="009B241D">
        <w:rPr>
          <w:rFonts w:ascii="GHEA Grapalat" w:hAnsi="GHEA Grapalat"/>
          <w:sz w:val="24"/>
          <w:szCs w:val="24"/>
          <w:lang w:val="hy-AM"/>
        </w:rPr>
        <w:t xml:space="preserve"> </w:t>
      </w:r>
      <w:r w:rsidR="00D25E3D">
        <w:rPr>
          <w:rFonts w:ascii="GHEA Grapalat" w:hAnsi="GHEA Grapalat"/>
          <w:sz w:val="24"/>
          <w:szCs w:val="24"/>
          <w:lang w:val="hy-AM"/>
        </w:rPr>
        <w:t>հազ․</w:t>
      </w:r>
      <w:r w:rsidRPr="009B241D">
        <w:rPr>
          <w:rFonts w:ascii="GHEA Grapalat" w:hAnsi="GHEA Grapalat"/>
          <w:sz w:val="24"/>
          <w:szCs w:val="24"/>
          <w:lang w:val="hy-AM"/>
        </w:rPr>
        <w:t>դրամը՝ որպես հայցադիմումի համար վճարված պետական տուրքի փոխհատուցում,</w:t>
      </w:r>
    </w:p>
    <w:p w14:paraId="35B202AF" w14:textId="63893E90" w:rsidR="000D0FB5" w:rsidRPr="00D25E3D" w:rsidRDefault="000D0FB5" w:rsidP="00FA62EE">
      <w:pPr>
        <w:pStyle w:val="ListParagraph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25E3D">
        <w:rPr>
          <w:rFonts w:ascii="GHEA Grapalat" w:hAnsi="GHEA Grapalat"/>
          <w:sz w:val="24"/>
          <w:szCs w:val="24"/>
          <w:lang w:val="hy-AM"/>
        </w:rPr>
        <w:t>9</w:t>
      </w:r>
      <w:r w:rsidR="00E22789" w:rsidRPr="009B241D">
        <w:rPr>
          <w:rFonts w:ascii="GHEA Grapalat" w:hAnsi="GHEA Grapalat"/>
          <w:sz w:val="24"/>
          <w:szCs w:val="24"/>
          <w:lang w:val="hy-AM"/>
        </w:rPr>
        <w:t>.</w:t>
      </w:r>
      <w:r w:rsidR="00D25E3D">
        <w:rPr>
          <w:rFonts w:ascii="GHEA Grapalat" w:hAnsi="GHEA Grapalat"/>
          <w:sz w:val="24"/>
          <w:szCs w:val="24"/>
          <w:lang w:val="hy-AM"/>
        </w:rPr>
        <w:t>5 հազ․</w:t>
      </w:r>
      <w:r w:rsidRPr="00D25E3D">
        <w:rPr>
          <w:rFonts w:ascii="GHEA Grapalat" w:hAnsi="GHEA Grapalat"/>
          <w:sz w:val="24"/>
          <w:szCs w:val="24"/>
          <w:lang w:val="hy-AM"/>
        </w:rPr>
        <w:t>դրամը՝ որպես կատարողական ծախս:</w:t>
      </w:r>
    </w:p>
    <w:p w14:paraId="2E8BD423" w14:textId="77777777" w:rsidR="003C75AD" w:rsidRPr="00D25E3D" w:rsidRDefault="003C75AD" w:rsidP="00FA62EE">
      <w:pPr>
        <w:pStyle w:val="ListParagraph"/>
        <w:tabs>
          <w:tab w:val="left" w:pos="851"/>
        </w:tabs>
        <w:spacing w:after="0" w:line="36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91DD62F" w14:textId="77777777" w:rsidR="00690C87" w:rsidRPr="009B241D" w:rsidRDefault="00690C87" w:rsidP="00FA62EE">
      <w:pPr>
        <w:pStyle w:val="ListParagraph"/>
        <w:spacing w:after="0" w:line="360" w:lineRule="auto"/>
        <w:ind w:left="0" w:right="90" w:firstLine="567"/>
        <w:rPr>
          <w:rFonts w:ascii="GHEA Grapalat" w:eastAsia="Calibri" w:hAnsi="GHEA Grapalat" w:cs="Angsana New"/>
          <w:b/>
          <w:sz w:val="24"/>
          <w:szCs w:val="24"/>
          <w:lang w:val="hy-AM" w:bidi="ar-SA"/>
        </w:rPr>
      </w:pPr>
      <w:r w:rsidRPr="009B241D">
        <w:rPr>
          <w:rFonts w:ascii="GHEA Grapalat" w:eastAsia="Calibri" w:hAnsi="GHEA Grapalat" w:cs="Angsana New"/>
          <w:b/>
          <w:sz w:val="24"/>
          <w:szCs w:val="24"/>
          <w:lang w:val="hy-AM" w:bidi="ar-SA"/>
        </w:rPr>
        <w:t>2.</w:t>
      </w:r>
      <w:r w:rsidRPr="009B241D">
        <w:rPr>
          <w:rFonts w:ascii="GHEA Grapalat" w:eastAsia="Calibri" w:hAnsi="GHEA Grapalat" w:cs="Angsana New"/>
          <w:b/>
          <w:sz w:val="24"/>
          <w:szCs w:val="24"/>
          <w:lang w:val="hy-AM" w:bidi="ar-SA"/>
        </w:rPr>
        <w:tab/>
        <w:t>Առաջարկվող կարգավորման բնույթը</w:t>
      </w:r>
    </w:p>
    <w:p w14:paraId="76CFC11D" w14:textId="77777777" w:rsidR="00FA62EE" w:rsidRPr="00F21449" w:rsidRDefault="00FA62EE" w:rsidP="00FA62EE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F2144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Նախագծով առաջարկվում է </w:t>
      </w:r>
      <w:r w:rsidRPr="00904C6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Վարչական դատարանի 2020 թվականի հունիսի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br/>
      </w:r>
      <w:r w:rsidRPr="00904C6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23-ի №</w:t>
      </w:r>
      <w:r w:rsidRPr="00F21449">
        <w:rPr>
          <w:rFonts w:ascii="Calibri" w:eastAsia="Times New Roman" w:hAnsi="Calibri" w:cs="Calibri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Pr="00904C6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ՎԴ/6487/05/19 վարչական գոր</w:t>
      </w:r>
      <w:r w:rsidRPr="00904C6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904C6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ծով վճռի հիման վրա տրված կատարողական </w:t>
      </w:r>
      <w:r w:rsidRPr="00904C6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 xml:space="preserve">թերթով նախատեսված </w:t>
      </w:r>
      <w:r w:rsidRPr="00F2144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Հաշվեքննիչ պալատից </w:t>
      </w:r>
      <w:r w:rsidRPr="00904C6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բռնագանձման ենթակա գումարի վճարման պարտավորությունը կատարելու նպատակով</w:t>
      </w:r>
      <w:r w:rsidRPr="0035695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F21449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ՀՀ 2023 թվականի պետական բյուջեով նախատեսված ՀՀ կառավարության պահուստային ֆոնդի հաշվին  Հաշվեքննիչ պալատի կողմից իրականացվող «1161. Հանրային ֆինանսների և սեփականության ոլորտում հաշվեքննություն» ծրագրի «11001. Հաշվեքննիչ պալատի գործունեություն և հաշվեքննության իրականացման ծառայություններ» միջոցառման գծով նախատեսված ծախսերն ավելացնել 34,414.8 հազ.դրամով, այդ թվում՝ բյուջետային ծախսերի տնտեսագիտական դասակարգման «Աշխատողների աշխատավարձեր և հավելավճարներ» հոդվածով՝ 34,251.3 հազ.դրամ և «Պարտադիր վճարներ» հոդվածով՝ 163.5 հազ.դրամ։</w:t>
      </w:r>
    </w:p>
    <w:p w14:paraId="39267C4F" w14:textId="77777777" w:rsidR="00CC0C44" w:rsidRDefault="00CC0C44" w:rsidP="009B241D">
      <w:pPr>
        <w:pStyle w:val="BodyText"/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47BB666" w14:textId="77777777" w:rsidR="00870F2C" w:rsidRPr="00F05329" w:rsidRDefault="00690C87" w:rsidP="009B241D">
      <w:pPr>
        <w:pStyle w:val="NormalWeb"/>
        <w:tabs>
          <w:tab w:val="left" w:pos="360"/>
        </w:tabs>
        <w:spacing w:before="0" w:beforeAutospacing="0" w:after="0" w:afterAutospacing="0"/>
        <w:ind w:firstLine="567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F05329">
        <w:rPr>
          <w:rFonts w:ascii="GHEA Grapalat" w:hAnsi="GHEA Grapalat" w:cs="GHEA Grapalat"/>
          <w:b/>
          <w:sz w:val="24"/>
          <w:szCs w:val="24"/>
          <w:lang w:val="hy-AM"/>
        </w:rPr>
        <w:t xml:space="preserve">3. </w:t>
      </w:r>
      <w:r w:rsidRPr="009B241D">
        <w:rPr>
          <w:rFonts w:ascii="GHEA Grapalat" w:hAnsi="GHEA Grapalat" w:cs="GHEA Grapalat"/>
          <w:b/>
          <w:sz w:val="24"/>
          <w:szCs w:val="24"/>
          <w:lang w:val="hy-AM"/>
        </w:rPr>
        <w:t>Նախագծի</w:t>
      </w:r>
      <w:r w:rsidRPr="00F05329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9B241D">
        <w:rPr>
          <w:rFonts w:ascii="GHEA Grapalat" w:hAnsi="GHEA Grapalat" w:cs="GHEA Grapalat"/>
          <w:b/>
          <w:sz w:val="24"/>
          <w:szCs w:val="24"/>
          <w:lang w:val="hy-AM"/>
        </w:rPr>
        <w:t>մշակման</w:t>
      </w:r>
      <w:r w:rsidRPr="00F05329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9B241D">
        <w:rPr>
          <w:rFonts w:ascii="GHEA Grapalat" w:hAnsi="GHEA Grapalat" w:cs="GHEA Grapalat"/>
          <w:b/>
          <w:sz w:val="24"/>
          <w:szCs w:val="24"/>
          <w:lang w:val="hy-AM"/>
        </w:rPr>
        <w:t>գործընթացում</w:t>
      </w:r>
      <w:r w:rsidRPr="00F05329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9B241D">
        <w:rPr>
          <w:rFonts w:ascii="GHEA Grapalat" w:hAnsi="GHEA Grapalat" w:cs="GHEA Grapalat"/>
          <w:b/>
          <w:sz w:val="24"/>
          <w:szCs w:val="24"/>
          <w:lang w:val="hy-AM"/>
        </w:rPr>
        <w:t>ներգրավված</w:t>
      </w:r>
      <w:r w:rsidRPr="00F05329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9B241D">
        <w:rPr>
          <w:rFonts w:ascii="GHEA Grapalat" w:hAnsi="GHEA Grapalat" w:cs="GHEA Grapalat"/>
          <w:b/>
          <w:sz w:val="24"/>
          <w:szCs w:val="24"/>
          <w:lang w:val="hy-AM"/>
        </w:rPr>
        <w:t>ինստիտուտները</w:t>
      </w:r>
      <w:r w:rsidRPr="00F05329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9B241D">
        <w:rPr>
          <w:rFonts w:ascii="GHEA Grapalat" w:hAnsi="GHEA Grapalat" w:cs="GHEA Grapalat"/>
          <w:b/>
          <w:sz w:val="24"/>
          <w:szCs w:val="24"/>
          <w:lang w:val="hy-AM"/>
        </w:rPr>
        <w:t>և</w:t>
      </w:r>
      <w:r w:rsidRPr="00F05329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9B241D">
        <w:rPr>
          <w:rFonts w:ascii="GHEA Grapalat" w:hAnsi="GHEA Grapalat" w:cs="GHEA Grapalat"/>
          <w:b/>
          <w:sz w:val="24"/>
          <w:szCs w:val="24"/>
          <w:lang w:val="hy-AM"/>
        </w:rPr>
        <w:t>անձինք</w:t>
      </w:r>
    </w:p>
    <w:p w14:paraId="69111668" w14:textId="416812C3" w:rsidR="00690C87" w:rsidRPr="00F05329" w:rsidRDefault="00690C87" w:rsidP="009B241D">
      <w:pPr>
        <w:pStyle w:val="NormalWeb"/>
        <w:tabs>
          <w:tab w:val="left" w:pos="360"/>
        </w:tabs>
        <w:spacing w:before="0" w:beforeAutospacing="0" w:after="0" w:afterAutospacing="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9B241D">
        <w:rPr>
          <w:rFonts w:ascii="GHEA Grapalat" w:hAnsi="GHEA Grapalat" w:cs="Sylfaen"/>
          <w:bCs/>
          <w:sz w:val="24"/>
          <w:szCs w:val="24"/>
          <w:lang w:val="hy-AM"/>
        </w:rPr>
        <w:t>Նախագիծը մշակվել է</w:t>
      </w:r>
      <w:r w:rsidR="00F0532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F05329">
        <w:rPr>
          <w:rFonts w:ascii="GHEA Grapalat" w:hAnsi="GHEA Grapalat"/>
          <w:sz w:val="24"/>
          <w:szCs w:val="24"/>
          <w:lang w:val="hy-AM"/>
        </w:rPr>
        <w:t xml:space="preserve">Հաշվեքննիչ պալատի </w:t>
      </w:r>
      <w:r w:rsidRPr="009B241D">
        <w:rPr>
          <w:rFonts w:ascii="GHEA Grapalat" w:hAnsi="GHEA Grapalat" w:cs="GHEA Grapalat"/>
          <w:sz w:val="24"/>
          <w:szCs w:val="24"/>
          <w:lang w:val="hy-AM"/>
        </w:rPr>
        <w:t>կողմից։</w:t>
      </w:r>
    </w:p>
    <w:p w14:paraId="4F958C31" w14:textId="77777777" w:rsidR="00690C87" w:rsidRPr="00F05329" w:rsidRDefault="00690C87" w:rsidP="009B241D">
      <w:pPr>
        <w:pStyle w:val="NormalWeb"/>
        <w:tabs>
          <w:tab w:val="left" w:pos="360"/>
        </w:tabs>
        <w:spacing w:before="0" w:beforeAutospacing="0" w:after="0" w:afterAutospacing="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373009AB" w14:textId="77777777" w:rsidR="00690C87" w:rsidRPr="00F05329" w:rsidRDefault="00690C87" w:rsidP="009B241D">
      <w:pPr>
        <w:pStyle w:val="NormalWeb"/>
        <w:tabs>
          <w:tab w:val="left" w:pos="360"/>
        </w:tabs>
        <w:spacing w:before="0" w:beforeAutospacing="0" w:after="0" w:afterAutospacing="0"/>
        <w:ind w:firstLine="567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F05329">
        <w:rPr>
          <w:rFonts w:ascii="GHEA Grapalat" w:hAnsi="GHEA Grapalat" w:cs="GHEA Grapalat"/>
          <w:b/>
          <w:sz w:val="24"/>
          <w:szCs w:val="24"/>
          <w:lang w:val="hy-AM"/>
        </w:rPr>
        <w:t xml:space="preserve">4. </w:t>
      </w:r>
      <w:r w:rsidRPr="009B241D">
        <w:rPr>
          <w:rFonts w:ascii="GHEA Grapalat" w:hAnsi="GHEA Grapalat" w:cs="GHEA Grapalat"/>
          <w:b/>
          <w:sz w:val="24"/>
          <w:szCs w:val="24"/>
          <w:lang w:val="hy-AM"/>
        </w:rPr>
        <w:t>Ակնկալվող</w:t>
      </w:r>
      <w:r w:rsidRPr="00F05329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9B241D">
        <w:rPr>
          <w:rFonts w:ascii="GHEA Grapalat" w:hAnsi="GHEA Grapalat" w:cs="GHEA Grapalat"/>
          <w:b/>
          <w:sz w:val="24"/>
          <w:szCs w:val="24"/>
          <w:lang w:val="hy-AM"/>
        </w:rPr>
        <w:t>արդյունք</w:t>
      </w:r>
    </w:p>
    <w:p w14:paraId="48EFC51B" w14:textId="3BAD4018" w:rsidR="00690C87" w:rsidRPr="00F05329" w:rsidRDefault="008B3F8C" w:rsidP="009B241D">
      <w:pPr>
        <w:pStyle w:val="ListParagraph"/>
        <w:tabs>
          <w:tab w:val="left" w:pos="270"/>
          <w:tab w:val="left" w:pos="810"/>
        </w:tabs>
        <w:spacing w:after="0"/>
        <w:ind w:left="0" w:firstLine="567"/>
        <w:jc w:val="both"/>
        <w:rPr>
          <w:rFonts w:ascii="GHEA Grapalat" w:eastAsia="Calibri" w:hAnsi="GHEA Grapalat" w:cs="Sylfaen"/>
          <w:sz w:val="24"/>
          <w:szCs w:val="24"/>
          <w:lang w:val="hy-AM" w:bidi="ar-SA"/>
        </w:rPr>
      </w:pPr>
      <w:r w:rsidRPr="00F05329">
        <w:rPr>
          <w:rFonts w:ascii="GHEA Grapalat" w:hAnsi="GHEA Grapalat" w:cs="Sylfaen"/>
          <w:sz w:val="24"/>
          <w:szCs w:val="24"/>
          <w:lang w:val="hy-AM"/>
        </w:rPr>
        <w:t xml:space="preserve">Կապահովվի </w:t>
      </w:r>
      <w:r w:rsidR="009B241D">
        <w:rPr>
          <w:rFonts w:ascii="GHEA Grapalat" w:hAnsi="GHEA Grapalat" w:cs="Sylfaen"/>
          <w:sz w:val="24"/>
          <w:szCs w:val="24"/>
          <w:lang w:val="hy-AM"/>
        </w:rPr>
        <w:t xml:space="preserve">դատական ակտի պահանջների </w:t>
      </w:r>
      <w:r w:rsidR="00B15141" w:rsidRPr="00F05329">
        <w:rPr>
          <w:rFonts w:ascii="GHEA Grapalat" w:hAnsi="GHEA Grapalat" w:cs="Sylfaen"/>
          <w:sz w:val="24"/>
          <w:szCs w:val="24"/>
          <w:lang w:val="hy-AM"/>
        </w:rPr>
        <w:t>կատարումը</w:t>
      </w:r>
      <w:r w:rsidRPr="00F05329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31696A6F" w14:textId="77777777" w:rsidR="00690C87" w:rsidRPr="00F05329" w:rsidRDefault="00690C87" w:rsidP="009B241D">
      <w:pPr>
        <w:spacing w:after="0"/>
        <w:ind w:firstLine="567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14:paraId="3425050F" w14:textId="77777777" w:rsidR="00870F2C" w:rsidRPr="009B241D" w:rsidRDefault="00690C87" w:rsidP="009B241D">
      <w:pPr>
        <w:pStyle w:val="ListParagraph"/>
        <w:numPr>
          <w:ilvl w:val="0"/>
          <w:numId w:val="1"/>
        </w:numPr>
        <w:spacing w:after="0"/>
        <w:ind w:left="0" w:firstLine="567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9B241D">
        <w:rPr>
          <w:rFonts w:ascii="GHEA Grapalat" w:hAnsi="GHEA Grapalat" w:cs="Angsana New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0B3FD709" w14:textId="659F3A7D" w:rsidR="00870F2C" w:rsidRPr="009B241D" w:rsidRDefault="009B241D" w:rsidP="00FA62EE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="00870F2C" w:rsidRPr="009B241D">
        <w:rPr>
          <w:rFonts w:ascii="GHEA Grapalat" w:hAnsi="GHEA Grapalat" w:cs="Sylfaen"/>
          <w:bCs/>
          <w:sz w:val="24"/>
          <w:szCs w:val="24"/>
          <w:lang w:val="hy-AM"/>
        </w:rPr>
        <w:t>ախագծի</w:t>
      </w:r>
      <w:r w:rsidR="00870F2C" w:rsidRPr="009B241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870F2C" w:rsidRPr="009B241D">
        <w:rPr>
          <w:rFonts w:ascii="GHEA Grapalat" w:hAnsi="GHEA Grapalat" w:cs="Sylfaen"/>
          <w:bCs/>
          <w:sz w:val="24"/>
          <w:szCs w:val="24"/>
          <w:lang w:val="hy-AM"/>
        </w:rPr>
        <w:t xml:space="preserve">ընդունումը չի հանգեցնի </w:t>
      </w:r>
      <w:r w:rsidR="00870F2C" w:rsidRPr="009B241D">
        <w:rPr>
          <w:rFonts w:ascii="GHEA Grapalat" w:hAnsi="GHEA Grapalat" w:cs="Sylfaen"/>
          <w:bCs/>
          <w:sz w:val="24"/>
          <w:szCs w:val="24"/>
          <w:lang w:val="af-ZA"/>
        </w:rPr>
        <w:t>202</w:t>
      </w:r>
      <w:r w:rsidR="00870F2C" w:rsidRPr="009B241D">
        <w:rPr>
          <w:rFonts w:ascii="GHEA Grapalat" w:hAnsi="GHEA Grapalat" w:cs="Sylfaen"/>
          <w:bCs/>
          <w:sz w:val="24"/>
          <w:szCs w:val="24"/>
          <w:lang w:val="hy-AM"/>
        </w:rPr>
        <w:t>3</w:t>
      </w:r>
      <w:r w:rsidR="00870F2C" w:rsidRPr="009B241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870F2C" w:rsidRPr="009B241D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="00870F2C" w:rsidRPr="009B241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870F2C" w:rsidRPr="009B241D">
        <w:rPr>
          <w:rFonts w:ascii="GHEA Grapalat" w:hAnsi="GHEA Grapalat" w:cs="Sylfaen"/>
          <w:bCs/>
          <w:sz w:val="24"/>
          <w:szCs w:val="24"/>
          <w:lang w:val="hy-AM"/>
        </w:rPr>
        <w:t>պետական</w:t>
      </w:r>
      <w:r w:rsidR="00870F2C" w:rsidRPr="009B241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870F2C" w:rsidRPr="009B241D">
        <w:rPr>
          <w:rFonts w:ascii="GHEA Grapalat" w:hAnsi="GHEA Grapalat" w:cs="Sylfaen"/>
          <w:bCs/>
          <w:sz w:val="24"/>
          <w:szCs w:val="24"/>
          <w:lang w:val="hy-AM"/>
        </w:rPr>
        <w:t>բյուջեի եկամուտների և ծախսերի ավելացման կամ նվազեցման:</w:t>
      </w:r>
    </w:p>
    <w:p w14:paraId="2B292BCB" w14:textId="77777777" w:rsidR="00690C87" w:rsidRPr="00F05329" w:rsidRDefault="00690C87" w:rsidP="00FA62EE">
      <w:pPr>
        <w:tabs>
          <w:tab w:val="left" w:pos="540"/>
        </w:tabs>
        <w:spacing w:after="0" w:line="360" w:lineRule="auto"/>
        <w:ind w:firstLine="567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F05329">
        <w:rPr>
          <w:rFonts w:ascii="GHEA Grapalat" w:hAnsi="GHEA Grapalat" w:cs="Angsana New"/>
          <w:sz w:val="24"/>
          <w:szCs w:val="24"/>
          <w:lang w:val="hy-AM"/>
        </w:rPr>
        <w:tab/>
      </w:r>
      <w:r w:rsidRPr="00F05329">
        <w:rPr>
          <w:rFonts w:ascii="GHEA Grapalat" w:hAnsi="GHEA Grapalat" w:cs="Angsana New"/>
          <w:sz w:val="24"/>
          <w:szCs w:val="24"/>
          <w:lang w:val="hy-AM"/>
        </w:rPr>
        <w:tab/>
      </w:r>
    </w:p>
    <w:p w14:paraId="1C41A2BA" w14:textId="77777777" w:rsidR="001D314A" w:rsidRPr="001D314A" w:rsidRDefault="001D314A" w:rsidP="001D314A">
      <w:pPr>
        <w:tabs>
          <w:tab w:val="left" w:pos="540"/>
        </w:tabs>
        <w:spacing w:after="0"/>
        <w:ind w:firstLine="567"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1D314A">
        <w:rPr>
          <w:rFonts w:ascii="GHEA Grapalat" w:eastAsia="Calibri" w:hAnsi="GHEA Grapalat" w:cs="Arial"/>
          <w:b/>
          <w:sz w:val="24"/>
          <w:szCs w:val="24"/>
          <w:lang w:val="hy-AM"/>
        </w:rPr>
        <w:t>6.</w:t>
      </w:r>
      <w:r w:rsidRPr="001D314A">
        <w:rPr>
          <w:rFonts w:ascii="GHEA Grapalat" w:eastAsia="Calibri" w:hAnsi="GHEA Grapalat" w:cs="Arial"/>
          <w:b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133DBAF3" w14:textId="6BE46223" w:rsidR="001F44DC" w:rsidRDefault="00690C87" w:rsidP="002014C6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B241D">
        <w:rPr>
          <w:rFonts w:ascii="GHEA Grapalat" w:hAnsi="GHEA Grapalat" w:cs="Arial"/>
          <w:sz w:val="24"/>
          <w:szCs w:val="24"/>
          <w:lang w:val="hy-AM"/>
        </w:rPr>
        <w:t>Ներկայացված նախագիծը Կառավարության 2021-2026թթ. ծրագրի, ոլորտային և այլ ռազմավարությունների</w:t>
      </w:r>
      <w:r w:rsidR="00F95E73" w:rsidRPr="009B241D">
        <w:rPr>
          <w:rFonts w:ascii="GHEA Grapalat" w:hAnsi="GHEA Grapalat" w:cs="Arial"/>
          <w:sz w:val="24"/>
          <w:szCs w:val="24"/>
          <w:lang w:val="hy-AM"/>
        </w:rPr>
        <w:t xml:space="preserve"> հետ ուղղակի առնչություն չունի</w:t>
      </w:r>
      <w:r w:rsidRPr="009B241D">
        <w:rPr>
          <w:rFonts w:ascii="GHEA Grapalat" w:hAnsi="GHEA Grapalat" w:cs="Arial"/>
          <w:sz w:val="24"/>
          <w:szCs w:val="24"/>
          <w:lang w:val="hy-AM"/>
        </w:rPr>
        <w:t>։</w:t>
      </w:r>
      <w:bookmarkStart w:id="0" w:name="_GoBack"/>
      <w:bookmarkEnd w:id="0"/>
    </w:p>
    <w:p w14:paraId="53F6D0FF" w14:textId="77777777" w:rsidR="007803B5" w:rsidRDefault="007803B5" w:rsidP="00FC236A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3EBCB455" w14:textId="77777777" w:rsidR="007803B5" w:rsidRDefault="007803B5" w:rsidP="00FC236A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685EF7B8" w14:textId="77777777" w:rsidR="007803B5" w:rsidRPr="00446969" w:rsidRDefault="007803B5" w:rsidP="00FC236A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sectPr w:rsidR="007803B5" w:rsidRPr="00446969" w:rsidSect="009B241D">
      <w:pgSz w:w="12240" w:h="15840"/>
      <w:pgMar w:top="993" w:right="1041" w:bottom="851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10CB7"/>
    <w:multiLevelType w:val="hybridMultilevel"/>
    <w:tmpl w:val="E53A6854"/>
    <w:lvl w:ilvl="0" w:tplc="A9E6869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C05A1"/>
    <w:multiLevelType w:val="hybridMultilevel"/>
    <w:tmpl w:val="818C4782"/>
    <w:lvl w:ilvl="0" w:tplc="0180F78C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2" w15:restartNumberingAfterBreak="0">
    <w:nsid w:val="4D476ACF"/>
    <w:multiLevelType w:val="hybridMultilevel"/>
    <w:tmpl w:val="94EE0D4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F474AF"/>
    <w:multiLevelType w:val="hybridMultilevel"/>
    <w:tmpl w:val="3DC4E792"/>
    <w:lvl w:ilvl="0" w:tplc="45903032">
      <w:start w:val="1"/>
      <w:numFmt w:val="decimal"/>
      <w:lvlText w:val="%1."/>
      <w:lvlJc w:val="left"/>
      <w:pPr>
        <w:ind w:left="87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685"/>
    <w:rsid w:val="0000021D"/>
    <w:rsid w:val="000074BB"/>
    <w:rsid w:val="00035DED"/>
    <w:rsid w:val="000D0A30"/>
    <w:rsid w:val="000D0FB5"/>
    <w:rsid w:val="001011C6"/>
    <w:rsid w:val="00147382"/>
    <w:rsid w:val="00160E68"/>
    <w:rsid w:val="001651D3"/>
    <w:rsid w:val="00165D09"/>
    <w:rsid w:val="00182073"/>
    <w:rsid w:val="001B0638"/>
    <w:rsid w:val="001B615F"/>
    <w:rsid w:val="001D0685"/>
    <w:rsid w:val="001D314A"/>
    <w:rsid w:val="001D6026"/>
    <w:rsid w:val="001F44DC"/>
    <w:rsid w:val="002014C6"/>
    <w:rsid w:val="00204B2A"/>
    <w:rsid w:val="002242EC"/>
    <w:rsid w:val="002642AD"/>
    <w:rsid w:val="0026655F"/>
    <w:rsid w:val="00287C39"/>
    <w:rsid w:val="00306ACE"/>
    <w:rsid w:val="00333235"/>
    <w:rsid w:val="0035695D"/>
    <w:rsid w:val="003C75AD"/>
    <w:rsid w:val="003E16AA"/>
    <w:rsid w:val="00446969"/>
    <w:rsid w:val="004930AC"/>
    <w:rsid w:val="004A2D5D"/>
    <w:rsid w:val="004B7B6F"/>
    <w:rsid w:val="00512AEA"/>
    <w:rsid w:val="0055536F"/>
    <w:rsid w:val="005D19AD"/>
    <w:rsid w:val="005D61C3"/>
    <w:rsid w:val="00620DFC"/>
    <w:rsid w:val="00627312"/>
    <w:rsid w:val="006432B6"/>
    <w:rsid w:val="00690C87"/>
    <w:rsid w:val="00697F06"/>
    <w:rsid w:val="006A1CB0"/>
    <w:rsid w:val="00712561"/>
    <w:rsid w:val="0076316F"/>
    <w:rsid w:val="007803B5"/>
    <w:rsid w:val="007A022B"/>
    <w:rsid w:val="007A24B3"/>
    <w:rsid w:val="008107BC"/>
    <w:rsid w:val="00870F2C"/>
    <w:rsid w:val="008B3F8C"/>
    <w:rsid w:val="008E11DD"/>
    <w:rsid w:val="00904C64"/>
    <w:rsid w:val="00917C6E"/>
    <w:rsid w:val="0095475F"/>
    <w:rsid w:val="009912DB"/>
    <w:rsid w:val="009B241D"/>
    <w:rsid w:val="009B2ECF"/>
    <w:rsid w:val="00A0648C"/>
    <w:rsid w:val="00A25E0E"/>
    <w:rsid w:val="00A75260"/>
    <w:rsid w:val="00A97B81"/>
    <w:rsid w:val="00AD7FE2"/>
    <w:rsid w:val="00B15141"/>
    <w:rsid w:val="00B25A5A"/>
    <w:rsid w:val="00B270C5"/>
    <w:rsid w:val="00B76036"/>
    <w:rsid w:val="00BD0FC5"/>
    <w:rsid w:val="00C25663"/>
    <w:rsid w:val="00C34667"/>
    <w:rsid w:val="00C41C57"/>
    <w:rsid w:val="00C46629"/>
    <w:rsid w:val="00C54353"/>
    <w:rsid w:val="00C72AF3"/>
    <w:rsid w:val="00C84A5C"/>
    <w:rsid w:val="00CC0C44"/>
    <w:rsid w:val="00CC3D88"/>
    <w:rsid w:val="00CF74B3"/>
    <w:rsid w:val="00D25E3D"/>
    <w:rsid w:val="00D52D31"/>
    <w:rsid w:val="00D538D2"/>
    <w:rsid w:val="00D75F41"/>
    <w:rsid w:val="00DE0078"/>
    <w:rsid w:val="00DE5921"/>
    <w:rsid w:val="00E144AB"/>
    <w:rsid w:val="00E22789"/>
    <w:rsid w:val="00E40E91"/>
    <w:rsid w:val="00E558CD"/>
    <w:rsid w:val="00E60317"/>
    <w:rsid w:val="00E862CB"/>
    <w:rsid w:val="00EC6FF1"/>
    <w:rsid w:val="00F00551"/>
    <w:rsid w:val="00F05329"/>
    <w:rsid w:val="00F160BD"/>
    <w:rsid w:val="00F21449"/>
    <w:rsid w:val="00F347A8"/>
    <w:rsid w:val="00F3782A"/>
    <w:rsid w:val="00F5081A"/>
    <w:rsid w:val="00F63F55"/>
    <w:rsid w:val="00F67E97"/>
    <w:rsid w:val="00F95E73"/>
    <w:rsid w:val="00FA62EE"/>
    <w:rsid w:val="00FC236A"/>
    <w:rsid w:val="00FC42DE"/>
    <w:rsid w:val="00FE2779"/>
    <w:rsid w:val="00FF24CF"/>
    <w:rsid w:val="00FF2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9088F"/>
  <w15:docId w15:val="{CD217752-AF4B-495D-8A22-56AD07BF2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06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06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odyTextChar">
    <w:name w:val="Body Text Char"/>
    <w:link w:val="BodyText"/>
    <w:semiHidden/>
    <w:locked/>
    <w:rsid w:val="00690C87"/>
    <w:rPr>
      <w:rFonts w:ascii="Calibri" w:eastAsia="Calibri" w:hAnsi="Calibri"/>
    </w:rPr>
  </w:style>
  <w:style w:type="paragraph" w:styleId="BodyText">
    <w:name w:val="Body Text"/>
    <w:basedOn w:val="Normal"/>
    <w:link w:val="BodyTextChar"/>
    <w:semiHidden/>
    <w:rsid w:val="00690C87"/>
    <w:pPr>
      <w:spacing w:after="120"/>
    </w:pPr>
    <w:rPr>
      <w:rFonts w:ascii="Calibri" w:eastAsia="Calibri" w:hAnsi="Calibri"/>
    </w:rPr>
  </w:style>
  <w:style w:type="character" w:customStyle="1" w:styleId="1">
    <w:name w:val="Основной текст Знак1"/>
    <w:basedOn w:val="DefaultParagraphFont"/>
    <w:uiPriority w:val="99"/>
    <w:semiHidden/>
    <w:rsid w:val="00690C87"/>
  </w:style>
  <w:style w:type="paragraph" w:styleId="ListParagraph">
    <w:name w:val="List Paragraph"/>
    <w:basedOn w:val="Normal"/>
    <w:uiPriority w:val="34"/>
    <w:qFormat/>
    <w:rsid w:val="00690C87"/>
    <w:pPr>
      <w:ind w:left="720"/>
      <w:contextualSpacing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webb"/>
    <w:basedOn w:val="Normal"/>
    <w:uiPriority w:val="99"/>
    <w:rsid w:val="00690C87"/>
    <w:pPr>
      <w:spacing w:before="100" w:beforeAutospacing="1" w:after="100" w:afterAutospacing="1"/>
    </w:pPr>
    <w:rPr>
      <w:rFonts w:ascii="Calibri" w:eastAsia="Times New Roman" w:hAnsi="Calibri" w:cs="Times New Roman"/>
      <w:lang w:bidi="en-US"/>
    </w:rPr>
  </w:style>
  <w:style w:type="character" w:styleId="Strong">
    <w:name w:val="Strong"/>
    <w:uiPriority w:val="22"/>
    <w:qFormat/>
    <w:rsid w:val="00690C8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7E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7E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4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3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87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80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04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27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1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68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433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8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9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692</Words>
  <Characters>3947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sahakyan-nina@mail.ru</dc:creator>
  <cp:keywords>https:/mul2.gov.am/tasks/817257/oneclick/3.Himnavorum.docx?token=311eeb4f7f7fec2d51becba53793f9ac</cp:keywords>
  <cp:lastModifiedBy>Susanna Arzumanyan</cp:lastModifiedBy>
  <cp:revision>3</cp:revision>
  <cp:lastPrinted>2023-03-02T05:39:00Z</cp:lastPrinted>
  <dcterms:created xsi:type="dcterms:W3CDTF">2023-07-04T07:44:00Z</dcterms:created>
  <dcterms:modified xsi:type="dcterms:W3CDTF">2023-07-04T07:45:00Z</dcterms:modified>
</cp:coreProperties>
</file>