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7D3" w:rsidRPr="006D5BDD" w:rsidRDefault="00D127D3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D5BDD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127D3" w:rsidRPr="000331C6" w:rsidRDefault="000331C6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331C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2015 ԹՎԱԿԱՆԻ ՕԳՈՍՏՈՍԻ 6-Ի N 963-Ն ՈՐՈՇՄԱՆ ՄԵՋ ՓՈՓՈԽՈՒԹՅՈՒՆ ԿԱՏԱՐԵԼՈՒ ՄԱՍԻՆ» ԿԱՌԱՎԱՐՈՒԹՅԱՆ ՈՐՈՇՄԱՆ </w:t>
      </w:r>
      <w:r w:rsidR="00D127D3" w:rsidRPr="000331C6">
        <w:rPr>
          <w:rFonts w:ascii="GHEA Grapalat" w:hAnsi="GHEA Grapalat"/>
          <w:sz w:val="24"/>
          <w:szCs w:val="24"/>
          <w:lang w:val="hy-AM"/>
        </w:rPr>
        <w:t>ՆԱԽԱԳԾԻ ԸՆԴՈՒՆՄԱՆ</w:t>
      </w:r>
    </w:p>
    <w:p w:rsidR="001F69E7" w:rsidRPr="006D5BDD" w:rsidRDefault="001F69E7" w:rsidP="00770B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AF756F" w:rsidRPr="000331C6" w:rsidRDefault="00AF756F" w:rsidP="00770BD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Ընթացիկ վիճակը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իրավական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ակտի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ընդունման</w:t>
      </w:r>
      <w:r w:rsidRPr="00B93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B9373E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անհրաժեշտությունը</w:t>
      </w:r>
      <w:r w:rsidR="00D62289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:rsidR="007E0AD7" w:rsidRPr="007E0AD7" w:rsidRDefault="0025480B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331C6">
        <w:rPr>
          <w:rFonts w:ascii="GHEA Grapalat" w:hAnsi="GHEA Grapalat"/>
          <w:sz w:val="24"/>
          <w:szCs w:val="24"/>
          <w:lang w:val="hy-AM"/>
        </w:rPr>
        <w:t>«</w:t>
      </w:r>
      <w:r w:rsidRPr="000331C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օգոստոսի 6-ի N 963-Ն որոշման մեջ փոփոխություն կատարելու մասին» Կառավարության որոշման նախագծի</w:t>
      </w:r>
      <w:r w:rsidR="00376F10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Pr="000331C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376F10">
        <w:rPr>
          <w:rFonts w:ascii="GHEA Grapalat" w:hAnsi="GHEA Grapalat"/>
          <w:sz w:val="24"/>
          <w:szCs w:val="24"/>
          <w:lang w:val="hy-AM"/>
        </w:rPr>
        <w:t>ումը</w:t>
      </w:r>
      <w:r>
        <w:rPr>
          <w:rFonts w:ascii="GHEA Grapalat" w:hAnsi="GHEA Grapalat"/>
          <w:sz w:val="24"/>
          <w:szCs w:val="24"/>
          <w:lang w:val="hy-AM"/>
        </w:rPr>
        <w:t xml:space="preserve"> պայմանավորված է օ</w:t>
      </w:r>
      <w:r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դանավ շահագործողի վկայական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տրամադրման</w:t>
      </w:r>
      <w:r w:rsidR="00376F1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ընթացակարգերը գործող միջազգային չափանիշներին համապատասխանեցնելու</w:t>
      </w:r>
      <w:r w:rsid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ինչպես նաև գործնական</w:t>
      </w:r>
      <w:r w:rsidR="00665B96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կիրառ</w:t>
      </w:r>
      <w:r w:rsid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ության</w:t>
      </w:r>
      <w:r w:rsidR="00665B96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ընթացքում ի հայտ եկ</w:t>
      </w:r>
      <w:r w:rsid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ած</w:t>
      </w:r>
      <w:r w:rsidR="00665B96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կարգավորման </w:t>
      </w:r>
      <w:r w:rsid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օրենսդրական </w:t>
      </w:r>
      <w:r w:rsidR="00665B96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բացերի լրացման</w:t>
      </w:r>
      <w:r w:rsidR="00376F1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անհրաժեշտությամբ: Ներկայումս </w:t>
      </w:r>
      <w:r w:rsidR="007E0AD7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օդանավ շահագործողներին օդանավ շահագործողի վկայականի </w:t>
      </w:r>
      <w:r w:rsid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(այսուհետ՝ Վկայական) </w:t>
      </w:r>
      <w:r w:rsidR="007E0AD7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տրամադրման հետ կապված հարաբերությունները կարգավորվում են «Ավիացիայի մասին» ՀՀ օրենք</w:t>
      </w:r>
      <w:r w:rsidR="00FC6D6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ով և դրանից</w:t>
      </w:r>
      <w:r w:rsidR="007E0AD7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բխող ՀՀ կառավարության 2015 թվականի  օգոստոսի 6-ի «Օդանավ շահագործողի վկայական տալու կարգը հաստա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տելու մասին» N 963-Ն որոշմամբ (ա</w:t>
      </w:r>
      <w:r w:rsidR="007E0AD7" w:rsidRPr="007E0AD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յսուհետ՝ Որոշում)։ </w:t>
      </w:r>
    </w:p>
    <w:p w:rsidR="000331C6" w:rsidRDefault="00665B96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Նախագծով Վկայականի տրամադրման ընթացակարգերը համապատասխանեցվել են «Միջազգային քաղաքացիական ավիացիայի մասին» կոնվենցիայի (Չիկագոյի կոնվենցիա) </w:t>
      </w:r>
      <w:r w:rsidRPr="00665B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6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հավելվածի, ինչպես նաև Քաղաքացիական ավիացիայի միջազգային կազմակերպության (ԻԿԱՕ) դոկ 8335 փաստաթղթի պահանջներին, մասնավորապես. </w:t>
      </w:r>
    </w:p>
    <w:p w:rsidR="00665B96" w:rsidRDefault="00665B96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1) հստակ տարանջատվել են Վկայականի տրամադրման փուլերը և յուրաքանչյուր փուլի ապահովման ընթացակարգերը և պահանջները,</w:t>
      </w:r>
    </w:p>
    <w:p w:rsidR="00665B96" w:rsidRDefault="00665B96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2) ներկայացվել են Վկայականի ստացման հայտի պաշտոնական ներկայացման փուլին </w:t>
      </w:r>
      <w:r w:rsidR="008434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նախորդող փուլի անցկացման կարգը, այդ թվում նշանակությունը և նպատակը,</w:t>
      </w:r>
    </w:p>
    <w:p w:rsidR="00665B96" w:rsidRDefault="00665B96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2) վերանայվել և լրամշակվել են հայտին կի</w:t>
      </w:r>
      <w:r w:rsidR="008434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ց ներկայացվող փաստաթղթերի ցանկը՝ հստակ առանձնացնելով հաստատում պահանջող փաստաթղթերը և դրանց հաստատման ընթացակարգը,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665B96" w:rsidRDefault="00665B96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3) </w:t>
      </w:r>
      <w:r w:rsidR="008434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«Ավիացիայի մասին» օրենքի փոփոխությամբ պայմանավորված Վկայականի տրամադրման մերժման նոր հիմքի՝ անձի վատ հեղինակության դեպքում վկայականի տրամադրումը մերժելու ընթացակարգը,</w:t>
      </w:r>
    </w:p>
    <w:p w:rsidR="008434AA" w:rsidRDefault="008434AA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4) հստակեցվել են Վկայականում փոփոխություններ կատարելու ընթացակարգերը,</w:t>
      </w:r>
    </w:p>
    <w:p w:rsidR="008434AA" w:rsidRDefault="008434AA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5) վերանայվել և լրացվել են Վկայականի կասեցման և դադարեցման հիմքերը,</w:t>
      </w:r>
    </w:p>
    <w:p w:rsidR="008434AA" w:rsidRDefault="008434AA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6) նախատեսվել է կարգավորում, համաձայն որի՝ ն</w:t>
      </w:r>
      <w:r w:rsidRPr="008434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ույն կարգի պահանջների խախտումները կարող են առաջացնել  պատասխանատվություն՝ օրենքով սահմանված դեպքերում և կարգով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մասնավորապես վարչական պատասխանատվության կիրառման նկատառումներից ելնելով,</w:t>
      </w:r>
    </w:p>
    <w:p w:rsidR="008434AA" w:rsidRDefault="008434AA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7) հայտին կից ներկայացվող փաստաթղթերում լրացվել է հայտատուի կողմից ֆինանսական մոդել ներկայացնելու պահանջը և Որոշումը լրացվել է այդ մոդելի ձևաչափը,</w:t>
      </w:r>
    </w:p>
    <w:p w:rsidR="008434AA" w:rsidRPr="007E0AD7" w:rsidRDefault="008434AA" w:rsidP="007E0AD7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8) կատարվել են մի շարք տեխնիկական և գործընթացային փոփոխություններ և լրացումներ:</w:t>
      </w:r>
    </w:p>
    <w:p w:rsidR="00AF756F" w:rsidRDefault="00AF756F" w:rsidP="00770BD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  <w:r w:rsidRPr="00AF756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Առաջարկվող կարգավորման</w:t>
      </w:r>
      <w:r w:rsidRPr="00AF756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F756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բնույթը</w:t>
      </w:r>
      <w:r w:rsidR="0022018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և ա</w:t>
      </w:r>
      <w:r w:rsidR="00220184" w:rsidRPr="00AF756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կնկալվող</w:t>
      </w:r>
      <w:r w:rsidR="00220184" w:rsidRPr="00AF756F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u w:val="single"/>
          <w:lang w:val="hy-AM"/>
        </w:rPr>
        <w:t> </w:t>
      </w:r>
      <w:r w:rsidR="00220184" w:rsidRPr="00AF756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արդյունքը</w:t>
      </w:r>
      <w:r w:rsidR="00627428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:rsidR="001F69E7" w:rsidRDefault="00BE5282" w:rsidP="007E0AD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ախագծի ընդունման պարագայում ՀՀ օդային փոխադրողներին օդանավ շահագործողի վկայականի տրամադրման գործընթացը լիարժեքորեն կհամապատասխանեցվի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միջազգային պայմանագրերին, այդ թվում՝ Չիկագոյի կոնվենցիայի դրույթներին, 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ԻԿԱՕ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-ի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 հրապարակած ստանդարտներին և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առաջարկվող գործելաձևերին:</w:t>
      </w:r>
      <w:r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ընդունումը դրական ազդեցություն </w:t>
      </w:r>
      <w:r w:rsidR="007E0AD7" w:rsidRPr="007E0A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կունենա գործարար միջավայրի վրա՝ ապահովելով վկայականի տրամադրման գործընթացի հստակությունն ու մատչելիությունը օդանավ շահագործողների համար։</w:t>
      </w:r>
    </w:p>
    <w:p w:rsidR="00BE5282" w:rsidRPr="007E0AD7" w:rsidRDefault="00BE5282" w:rsidP="00BE528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Նախագծով առաջարկվող փոփոխության 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արդյունքում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խթան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հայաստանյան ավիաընկերությունների զարգացումը, նպաստ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ավոր հարթակ կստեղծվի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միջպետական, այնպես էլ ներպետական կապերի ամրապնդման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համար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BE52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պետության ճանաչելիությունը միջազգային ասպարեզում։</w:t>
      </w:r>
    </w:p>
    <w:p w:rsidR="00B9373E" w:rsidRDefault="00220184" w:rsidP="00770BD8">
      <w:pPr>
        <w:shd w:val="clear" w:color="auto" w:fill="FFFFFF"/>
        <w:spacing w:after="0"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B9373E"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</w:t>
      </w:r>
      <w:r w:rsidR="00B9373E" w:rsidRPr="00627428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B9373E" w:rsidRPr="0033684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AF756F" w:rsidRDefault="00627428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Քաղաքացիական ավիացիայի կոմիտեի կողմից:</w:t>
      </w:r>
    </w:p>
    <w:p w:rsidR="00AF756F" w:rsidRDefault="00220184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AF756F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. </w:t>
      </w:r>
      <w:r w:rsidR="00D127D3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D127D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1F69E7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մշակումը բխում</w:t>
      </w:r>
      <w:r w:rsidR="009D2176" w:rsidRPr="00B216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D21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216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2021 թվականի նոյեմբերի 18-ի թիվ 1902-Լ որոշմամբ հաստատված </w:t>
      </w:r>
      <w:r w:rsidR="00B21648" w:rsidRPr="00B216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</w:t>
      </w:r>
      <w:r w:rsidR="00B216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րի 71.1 և 71.2 կետերի կատարումից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AF756F" w:rsidRPr="009425D9" w:rsidRDefault="00220184" w:rsidP="00770BD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="00AF756F" w:rsidRPr="00AF756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="00AF756F" w:rsidRPr="00AF756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F756F" w:rsidRPr="0033684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="00AF75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D127D3" w:rsidRDefault="00746DA5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D127D3" w:rsidRPr="006D5BDD">
        <w:rPr>
          <w:rFonts w:ascii="GHEA Grapalat" w:hAnsi="GHEA Grapalat" w:cs="Sylfaen"/>
          <w:sz w:val="24"/>
          <w:szCs w:val="24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AF10FD" w:rsidRDefault="00AF10FD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F10FD" w:rsidRDefault="00AF10FD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F10FD" w:rsidRDefault="00AF10FD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9C05C9" w:rsidRDefault="00D127D3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ՔԱՂԱՔԱՑԻԱԿԱՆ ԱՎԻԱՑԻԱՅԻ </w:t>
      </w:r>
    </w:p>
    <w:p w:rsidR="00D127D3" w:rsidRDefault="009C05C9" w:rsidP="00770BD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D127D3">
        <w:rPr>
          <w:rFonts w:ascii="GHEA Grapalat" w:hAnsi="GHEA Grapalat" w:cs="Sylfaen"/>
          <w:sz w:val="24"/>
          <w:szCs w:val="24"/>
          <w:lang w:val="hy-AM"/>
        </w:rPr>
        <w:t xml:space="preserve">ԿՈՄԻՏԵԻ ՆԱԽԱԳԱՀ </w:t>
      </w:r>
    </w:p>
    <w:p w:rsidR="00D127D3" w:rsidRPr="00F11E74" w:rsidRDefault="00D127D3" w:rsidP="00770BD8">
      <w:pPr>
        <w:spacing w:after="0" w:line="360" w:lineRule="auto"/>
        <w:ind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ՄԻՀՐԱՆ ԽԱՉԱՏՐՅԱՆ</w:t>
      </w:r>
    </w:p>
    <w:p w:rsidR="002922FF" w:rsidRPr="009C05C9" w:rsidRDefault="00AF10FD" w:rsidP="00770BD8">
      <w:pPr>
        <w:spacing w:line="360" w:lineRule="auto"/>
        <w:rPr>
          <w:lang w:val="hy-AM"/>
        </w:rPr>
      </w:pPr>
    </w:p>
    <w:sectPr w:rsidR="002922FF" w:rsidRPr="009C05C9" w:rsidSect="0076022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E26C8"/>
    <w:multiLevelType w:val="hybridMultilevel"/>
    <w:tmpl w:val="D1BA81E6"/>
    <w:lvl w:ilvl="0" w:tplc="F216B52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F4"/>
    <w:rsid w:val="000331C6"/>
    <w:rsid w:val="00081E02"/>
    <w:rsid w:val="0019094A"/>
    <w:rsid w:val="001F69E7"/>
    <w:rsid w:val="00220184"/>
    <w:rsid w:val="0025480B"/>
    <w:rsid w:val="003258D0"/>
    <w:rsid w:val="00376F10"/>
    <w:rsid w:val="00627428"/>
    <w:rsid w:val="00665B96"/>
    <w:rsid w:val="00746DA5"/>
    <w:rsid w:val="00760227"/>
    <w:rsid w:val="00770BD8"/>
    <w:rsid w:val="00774299"/>
    <w:rsid w:val="00793C32"/>
    <w:rsid w:val="007E0AD7"/>
    <w:rsid w:val="008434AA"/>
    <w:rsid w:val="008B55CE"/>
    <w:rsid w:val="008F3F77"/>
    <w:rsid w:val="009C05C9"/>
    <w:rsid w:val="009D2176"/>
    <w:rsid w:val="00A62FB2"/>
    <w:rsid w:val="00AF10FD"/>
    <w:rsid w:val="00AF756F"/>
    <w:rsid w:val="00B21648"/>
    <w:rsid w:val="00B9373E"/>
    <w:rsid w:val="00BE5282"/>
    <w:rsid w:val="00C348A9"/>
    <w:rsid w:val="00D127D3"/>
    <w:rsid w:val="00D30A79"/>
    <w:rsid w:val="00D62289"/>
    <w:rsid w:val="00DC7FD0"/>
    <w:rsid w:val="00DF43FA"/>
    <w:rsid w:val="00E13DBE"/>
    <w:rsid w:val="00E523AC"/>
    <w:rsid w:val="00E76DF4"/>
    <w:rsid w:val="00FC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1F0B9"/>
  <w15:chartTrackingRefBased/>
  <w15:docId w15:val="{4D1F1B8A-BC6B-411A-B271-619748A7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7D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https://mul2-mta.gov.am/tasks/1351326/oneclick/2_Himnavorum1.docx?token=a293dc36578c36421316187d8ebef2e4</cp:keywords>
  <dc:description/>
  <cp:lastModifiedBy>user</cp:lastModifiedBy>
  <cp:revision>28</cp:revision>
  <dcterms:created xsi:type="dcterms:W3CDTF">2022-03-30T08:29:00Z</dcterms:created>
  <dcterms:modified xsi:type="dcterms:W3CDTF">2023-03-14T12:51:00Z</dcterms:modified>
</cp:coreProperties>
</file>