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C5D" w:rsidRPr="00036DE9" w:rsidRDefault="00A84993" w:rsidP="00036DE9">
      <w:pPr>
        <w:pStyle w:val="normal0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36DE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ԱՄՓՈՓԱԹԵՐԹ</w:t>
      </w:r>
    </w:p>
    <w:p w:rsidR="00124C5D" w:rsidRPr="00036DE9" w:rsidRDefault="00124C5D" w:rsidP="00036DE9">
      <w:pPr>
        <w:pStyle w:val="normal0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24C5D" w:rsidRPr="00036DE9" w:rsidRDefault="00A84993" w:rsidP="00036DE9">
      <w:pPr>
        <w:pStyle w:val="normal0"/>
        <w:ind w:hanging="2"/>
        <w:jc w:val="center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 w:rsidRPr="00036DE9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««ՓՈՂԵՐԻ ԼՎԱՑՄԱՆ ԵՎ ԱՀԱԲԵԿՉՈՒԹՅԱՆ ՖԻՆԱՆՍԱՎՈՐՄԱՆ ԴԵՄ ՊԱՅՔԱՐԻ ՄԱՍԻՆ» ՕՐԵՆՔՈՒՄ ՓՈՓՈԽՈՒԹՅՈՒՆ ԵՎ ԼՐԱՑՈՒՄ ԿԱՏԱՐԵԼՈՒ ՄԱՍԻՆ» ՕՐԵՆՔԻ ՆԱԽԱԳԾԻ</w:t>
      </w:r>
    </w:p>
    <w:p w:rsidR="00124C5D" w:rsidRPr="00036DE9" w:rsidRDefault="00A84993" w:rsidP="00036DE9">
      <w:pPr>
        <w:pStyle w:val="normal0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36DE9">
        <w:rPr>
          <w:rFonts w:ascii="Calibri" w:eastAsia="Calibri" w:hAnsi="Calibri" w:cs="Calibri"/>
          <w:sz w:val="24"/>
          <w:szCs w:val="24"/>
          <w:lang w:val="hy-AM"/>
        </w:rPr>
        <w:t>     </w:t>
      </w:r>
      <w:r w:rsidRPr="00036DE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36DE9">
        <w:rPr>
          <w:rFonts w:ascii="Calibri" w:eastAsia="Calibri" w:hAnsi="Calibri" w:cs="Calibri"/>
          <w:sz w:val="24"/>
          <w:szCs w:val="24"/>
          <w:lang w:val="hy-AM"/>
        </w:rPr>
        <w:t> </w:t>
      </w:r>
    </w:p>
    <w:tbl>
      <w:tblPr>
        <w:tblStyle w:val="a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6977"/>
        <w:gridCol w:w="6977"/>
      </w:tblGrid>
      <w:tr w:rsidR="00124C5D" w:rsidRPr="00036DE9">
        <w:trPr>
          <w:cantSplit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1. </w:t>
            </w:r>
            <w:r w:rsidRPr="00036DE9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22.05.2023</w:t>
            </w:r>
          </w:p>
        </w:tc>
      </w:tr>
      <w:tr w:rsidR="00124C5D" w:rsidRPr="00036DE9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24C5D" w:rsidP="00036DE9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N 01/11-4/10001-2023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226"/>
                <w:tab w:val="left" w:pos="426"/>
                <w:tab w:val="left" w:pos="709"/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4C5D" w:rsidRPr="00036DE9" w:rsidRDefault="00124C5D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124C5D" w:rsidRPr="00036DE9">
        <w:trPr>
          <w:cantSplit/>
          <w:trHeight w:val="315"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2. ՀՀ ազգային անվտանգության ծառայություն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18.05.2023</w:t>
            </w:r>
          </w:p>
        </w:tc>
      </w:tr>
      <w:tr w:rsidR="00124C5D" w:rsidRPr="00036DE9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24C5D" w:rsidP="00036DE9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N  11/756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24C5D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color w:val="0D0D0D"/>
                <w:sz w:val="24"/>
                <w:szCs w:val="24"/>
                <w:lang w:val="hy-AM"/>
              </w:rPr>
            </w:pPr>
          </w:p>
        </w:tc>
      </w:tr>
      <w:tr w:rsidR="00124C5D" w:rsidRPr="00036DE9">
        <w:trPr>
          <w:trHeight w:val="375"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3. ՀՀ քննչական կոմիտե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12.05.2023</w:t>
            </w:r>
          </w:p>
        </w:tc>
      </w:tr>
      <w:tr w:rsidR="00124C5D" w:rsidRPr="00036DE9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24C5D" w:rsidP="00036DE9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N  02/22/149301-2023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24C5D" w:rsidP="00036DE9">
            <w:pPr>
              <w:pStyle w:val="normal0"/>
              <w:ind w:hanging="1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124C5D" w:rsidRPr="00036DE9">
        <w:trPr>
          <w:cantSplit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4. ՀՀ կադաստրի կոմիտե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17.05.2023</w:t>
            </w:r>
          </w:p>
        </w:tc>
      </w:tr>
      <w:tr w:rsidR="00124C5D" w:rsidRPr="00036DE9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24C5D" w:rsidP="00036DE9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N ՍԹ/6447-2023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24C5D" w:rsidP="00036DE9">
            <w:pPr>
              <w:pStyle w:val="normal0"/>
              <w:ind w:hanging="1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124C5D" w:rsidRPr="00036DE9">
        <w:trPr>
          <w:cantSplit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  <w:lang w:val="hy-AM"/>
              </w:rPr>
              <w:t>5. ՀՀ ներքին գործերի նախարարություն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16.05.2023</w:t>
            </w:r>
          </w:p>
        </w:tc>
      </w:tr>
      <w:tr w:rsidR="00124C5D" w:rsidRPr="00036DE9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24C5D" w:rsidRPr="00036DE9" w:rsidRDefault="00124C5D" w:rsidP="00036DE9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N 43/21/60630-23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24C5D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124C5D" w:rsidRPr="00036DE9">
        <w:trPr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6. ՀՀ հակակոռուպցիոն կոմիտե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17.05.2023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24C5D" w:rsidP="00036DE9">
            <w:pPr>
              <w:pStyle w:val="normal0"/>
              <w:numPr>
                <w:ilvl w:val="0"/>
                <w:numId w:val="1"/>
              </w:numPr>
              <w:ind w:right="127" w:hanging="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N 18-3935-23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24C5D" w:rsidP="00036DE9">
            <w:pPr>
              <w:pStyle w:val="normal0"/>
              <w:ind w:hanging="1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124C5D" w:rsidRPr="00036DE9">
        <w:trPr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7. ՀՀ գլխավոր դատախազություն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62AB0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29.05.2023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24C5D" w:rsidP="00036DE9">
            <w:pPr>
              <w:pStyle w:val="normal0"/>
              <w:ind w:left="1440"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N  </w:t>
            </w:r>
            <w:r w:rsidR="00162AB0"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02/20.2/9452-2023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62AB0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24C5D" w:rsidP="00036DE9">
            <w:pPr>
              <w:pStyle w:val="normal0"/>
              <w:ind w:hanging="1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124C5D" w:rsidRPr="00036DE9">
        <w:trPr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8. ՀՀ կենտրոնական բանկ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162AB0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23.05.2023</w:t>
            </w:r>
          </w:p>
        </w:tc>
      </w:tr>
      <w:tr w:rsidR="00124C5D" w:rsidRPr="00036DE9">
        <w:trPr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numPr>
                <w:ilvl w:val="0"/>
                <w:numId w:val="1"/>
              </w:numPr>
              <w:ind w:right="127" w:hanging="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10-րդ հոդվածի՝ </w:t>
            </w:r>
          </w:p>
          <w:p w:rsidR="00124C5D" w:rsidRPr="00036DE9" w:rsidRDefault="00A84993" w:rsidP="00036DE9">
            <w:pPr>
              <w:pStyle w:val="normal0"/>
              <w:ind w:right="127" w:hanging="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ա. 1-ին մասի համաձայն Փրկարար ծառայության տնօրենին Լիազոր մարմնի ղեկավարի առաջարկությամբ նշանակում և ազատում է վարչապետը, իսկ 2-րդ մասի համաձայն Փրկարար ծառայության տնօրենի տեղակալներին Փրկարար ծառայության տնօրենի առաջարկությամբ նշանակում և ազատում է Լիազոր մարմնի ղեկավարը: Միաժամանակ, «Փրկարար ծառայության մասին» գործող օրենքի 29-րդ հոդվածի 6-րդ մասի համաձայն, բացառությամբ սույն օրենքի</w:t>
            </w:r>
            <w:r w:rsidRPr="00036DE9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hyperlink r:id="rId7">
              <w:r w:rsidRPr="00036DE9">
                <w:rPr>
                  <w:rFonts w:ascii="GHEA Grapalat" w:eastAsia="GHEA Grapalat" w:hAnsi="GHEA Grapalat" w:cs="GHEA Grapalat"/>
                  <w:sz w:val="24"/>
                  <w:szCs w:val="24"/>
                  <w:lang w:val="hy-AM"/>
                </w:rPr>
                <w:t>32-րդ հոդվածի 7-րդ</w:t>
              </w:r>
            </w:hyperlink>
            <w:r w:rsidRPr="00036DE9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և</w:t>
            </w:r>
            <w:r w:rsidRPr="00036DE9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hyperlink r:id="rId8">
              <w:r w:rsidRPr="00036DE9">
                <w:rPr>
                  <w:rFonts w:ascii="GHEA Grapalat" w:eastAsia="GHEA Grapalat" w:hAnsi="GHEA Grapalat" w:cs="GHEA Grapalat"/>
                  <w:sz w:val="24"/>
                  <w:szCs w:val="24"/>
                  <w:lang w:val="hy-AM"/>
                </w:rPr>
                <w:t>8.1-ին մասերով</w:t>
              </w:r>
            </w:hyperlink>
            <w:r w:rsidRPr="00036DE9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սահմանված դեպքերի, մյուս փրկարարական ծառայողները ծառայության անցնում են մրցույթի արդյունքներով: Հետևաբար, հակասություն է առաջանում գործող օրենքի և ներկայացված օրենքի նախագծի դրույթների միջև: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24C5D" w:rsidRPr="00036DE9" w:rsidRDefault="00A84993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N  </w:t>
            </w:r>
            <w:r w:rsidR="00162AB0"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23.1-07/424-23</w:t>
            </w:r>
          </w:p>
        </w:tc>
      </w:tr>
      <w:tr w:rsidR="00124C5D" w:rsidRPr="00036DE9" w:rsidTr="002841F3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36DE9" w:rsidRDefault="00162AB0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 Առաջարկում ենք նախագծի ընդունման հիմնավորումներում «Ու թեև Օրենքով նոտարների և ՀՀ կադաստրի կոմիտեի վրա դրված է կեղծ և շինծու գործարքների վերաբերյալ տեղեկություններ տրամադրելու պարտականություն,» բառերը փոխարինել «Ու թեև Օրենքով նոտարների և ՀՀ կադաստրի կոմիտեի վրա դրված է օրենսդրությամբ նախատեսված դեպքերում կեղծ և շինծու գործարքների վերաբերյալ տեղեկություններ տրամադրելու պարտականություն,»՝ հաշվի առնելով, որ կեղծ և շինծու գործարքների կնքման վերաբերյալ կասկածների առկայության դեպքում հաշվետու անձի գործողությունները կանոնակարգված են օրենսդրությամբ և ոչ բոլոր դեպքերում են հանգում տեղեկությունների տրամադրման: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4C5D" w:rsidRPr="00036DE9" w:rsidRDefault="002841F3" w:rsidP="00036DE9">
            <w:pPr>
              <w:pStyle w:val="normal0"/>
              <w:ind w:hanging="1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62AB0" w:rsidRPr="00036DE9" w:rsidTr="002841F3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62AB0" w:rsidRPr="00036DE9" w:rsidRDefault="00162AB0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2. Առաջարկում ենք նախագծի հիմնավորումներում «Նախագծի ընդունմամբ կստեղծվի մեխանիզմ՝ ընդհանուր առմամբ փողերի լվացման և ահաբեկչության ֆինանսավորման դեմ պայքարի արդյունավետությունը բարձրացնելու և նվիրատվության գործարքների մասով ռիսկերը կառավարելու համար:» նախադասությունը փոխարինել  «Նախագծի ընդունմամբ կստեղծվի մեխանիզմ՝ ընդհանուր առմամբ նվիրատվության գործարքների մասով ռիսկերը կառավարելու համար:» նախադասությամբ՝ հաշվի առնելով, որ տեղեկությունների ներկայացումը անմիջական ազդեցություն չի կարող ունենալ փողերի լվացման և 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ահաբեկչության ֆինանսավորման դեմ պայքարի արդյունավետության վրա և ուղղված է նախագծի հեղինակների կողմից նախանշվող որոշակի ռիսկերի զսպմանը: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62AB0" w:rsidRPr="00036DE9" w:rsidRDefault="002841F3" w:rsidP="00036DE9">
            <w:pPr>
              <w:pStyle w:val="normal0"/>
              <w:ind w:hanging="1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2841F3" w:rsidRPr="00036DE9" w:rsidRDefault="002841F3" w:rsidP="00036DE9">
            <w:pPr>
              <w:pStyle w:val="normal0"/>
              <w:ind w:hanging="1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Ընդունելով</w:t>
            </w:r>
            <w:r w:rsidR="00362AEF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արդյունավետության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անմիջական </w:t>
            </w:r>
            <w:r w:rsidR="00362AEF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բարձրացման 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վերաբերյալ փաստարկը՝ </w:t>
            </w:r>
            <w:r w:rsidR="00362AEF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նշվել է փողերի լվացման և ահաբեկչության ֆինանսավորման դեմ պայքարի արդյունավետության վրա նվիրատվությունների մասով ռիսկերի կառավարման դրական ազդեցության մասին:</w:t>
            </w:r>
          </w:p>
          <w:p w:rsidR="00362AEF" w:rsidRPr="00036DE9" w:rsidRDefault="00362AEF" w:rsidP="00036DE9">
            <w:pPr>
              <w:pStyle w:val="normal0"/>
              <w:ind w:hanging="1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Միևնույն ժամանակ, ընդհանուր առմամբ նվիրատվությունների կապակցությամբ ռիսկերի կառավարումն արդյունավետ դարձնելու նպատակով նախագծում կատարվել է </w:t>
            </w:r>
            <w:r w:rsidR="00A84993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համապատասխան 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լրացում՝ բացառելու համար նվիրատվության գործարքների նկատմամբ 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գույքի չափերին վերաբերող կարգավորումների տարածումը</w:t>
            </w:r>
            <w:r w:rsidR="007C0F1E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կամ նման մեկնաբանությունը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</w:tr>
      <w:tr w:rsidR="009F744C" w:rsidRPr="00036DE9" w:rsidTr="00011B25">
        <w:trPr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9F744C" w:rsidRPr="00036DE9" w:rsidRDefault="009F744C" w:rsidP="00036DE9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9. ՀՀ նոտարական պալատ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9F744C" w:rsidRPr="00036DE9" w:rsidRDefault="009F744C" w:rsidP="00036DE9">
            <w:pPr>
              <w:pStyle w:val="normal0"/>
              <w:ind w:right="28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29.05.2023</w:t>
            </w:r>
          </w:p>
        </w:tc>
      </w:tr>
      <w:tr w:rsidR="009F744C" w:rsidRPr="00036DE9" w:rsidTr="00011B25">
        <w:trPr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9F744C" w:rsidRPr="00036DE9" w:rsidRDefault="009F744C" w:rsidP="00036DE9">
            <w:pPr>
              <w:pStyle w:val="normal0"/>
              <w:numPr>
                <w:ilvl w:val="0"/>
                <w:numId w:val="1"/>
              </w:numPr>
              <w:ind w:right="127" w:hanging="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9F744C" w:rsidRPr="00036DE9" w:rsidRDefault="009F744C" w:rsidP="00036DE9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N ԵՆՊ-524/23</w:t>
            </w:r>
          </w:p>
        </w:tc>
      </w:tr>
      <w:tr w:rsidR="009F744C" w:rsidRPr="00036DE9" w:rsidTr="00737267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744C" w:rsidRPr="00036DE9" w:rsidRDefault="009F744C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հոդված 1-ի 2-րդ մասով առաջարկվող փոփոխությունը շարադրել հետևյալ խմբագրությամբ.</w:t>
            </w:r>
          </w:p>
          <w:p w:rsidR="009F744C" w:rsidRPr="00036DE9" w:rsidRDefault="009F744C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«1.1) Սույն հոդվածի 3-րդ մասով սահմանված հաշվետվություն տրամադրելու պարտականությունը նոտարների և անշարժ գույքի պետական միասնական կադաստր վարող լիազոր մարմնի նկատմամբ՝ նաև նվիրատվության գործարքների մասով, բացառությամբ հետևյալ դեպքերի</w:t>
            </w:r>
          </w:p>
          <w:p w:rsidR="009F744C" w:rsidRPr="00036DE9" w:rsidRDefault="009F744C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ա. ազգակցական կապ ունեցող անձանց միջև, ներառյալ նրանց ամուսիններին, կատարվող նվիրատվության գործարքները.</w:t>
            </w:r>
          </w:p>
          <w:p w:rsidR="009F744C" w:rsidRPr="00036DE9" w:rsidRDefault="009F744C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բ. ամուսիններին, նախկին ամուսիններին կամ նրանց ազգականներին կատարվող նվիատվության գործարքները.</w:t>
            </w:r>
          </w:p>
          <w:p w:rsidR="00011B25" w:rsidRPr="00036DE9" w:rsidRDefault="009F744C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գ. ընդհանուր սե</w:t>
            </w:r>
            <w:r w:rsidR="00011B25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փականության մասնակիցների միջև կամ ընդհանուր օգտագործման տարածքներ ունեցող սեփականատերերի միջև կատարվող նվիրատվության գործարքները, ինչպես նաև ընդհանուր սեփականություն ձևավորելու նպատակով կատարվող նվիրատվության գործարքները.</w:t>
            </w:r>
          </w:p>
          <w:p w:rsidR="00011B25" w:rsidRPr="00036DE9" w:rsidRDefault="00011B25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դ. պետության և համայնքների կողմից կամ նրանց 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կատարվող նվիրատվության գործարքները.</w:t>
            </w:r>
          </w:p>
          <w:p w:rsidR="00011B25" w:rsidRPr="00036DE9" w:rsidRDefault="00011B25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ե. հասարակական, կրոնական, բարեգործական կազմակերպություններին, հիմնադրամներին, կուսակցություններին և ոչ առևտրային այլ կազմակերպություններին կամ նրանց կողմից կատարվող նվիրատվության գործարքները.</w:t>
            </w:r>
          </w:p>
          <w:p w:rsidR="00737267" w:rsidRPr="00036DE9" w:rsidRDefault="00011B25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զ. միևնույն հասցեում հաշվառված կամ</w:t>
            </w:r>
            <w:r w:rsidR="00003B16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բնակվող անձանց միջև կատարվող </w:t>
            </w:r>
            <w:r w:rsidR="00737267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նվիրատվության գործարքները.</w:t>
            </w:r>
          </w:p>
          <w:p w:rsidR="00737267" w:rsidRPr="00036DE9" w:rsidRDefault="00737267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է. հաշմանդամներին, անգործունակ, սահմանափակ գործունակ անձանց և անչափահասներին կատարվող նվիրատվության գործարքները,</w:t>
            </w:r>
          </w:p>
          <w:p w:rsidR="00737267" w:rsidRPr="00036DE9" w:rsidRDefault="00737267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ը. պատրոնին կատարվող նվիրատվության գործարքները.</w:t>
            </w:r>
          </w:p>
          <w:p w:rsidR="00737267" w:rsidRPr="00036DE9" w:rsidRDefault="00737267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թ. 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րթության, գիտության, մշակույթի և սպորտի բնագավառներում ներդրում ունեցող անձանց կատարվող նվիրատվության գործարքները.</w:t>
            </w:r>
          </w:p>
          <w:p w:rsidR="009F744C" w:rsidRPr="00036DE9" w:rsidRDefault="00737267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ժ. 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նքահոր և սանիկների և /կամ/ նրաց ազգականների միջև կատարվող նվիրատվության գործարքները:</w:t>
            </w:r>
            <w:r w:rsidR="009F744C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737267" w:rsidRPr="00036DE9" w:rsidRDefault="00737267" w:rsidP="00036DE9">
            <w:pPr>
              <w:pStyle w:val="normal0"/>
              <w:tabs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Հանձնաժողովի վերոգրյալ առաջարկը ձևավորվել է նոտարական պրակտիկայում հանդիպող գործարքներից, որոնք, որպես իրական նվիրատվության գործարքներ, կասկածներ չեն առաջացնում: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744C" w:rsidRPr="00036DE9" w:rsidRDefault="00737267" w:rsidP="00036DE9">
            <w:pPr>
              <w:pStyle w:val="normal0"/>
              <w:ind w:hanging="1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737267" w:rsidRPr="00036DE9" w:rsidRDefault="00737267" w:rsidP="00E32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ind w:firstLine="56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կարգավորումները նպատակ ունեն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3256E" w:rsidRPr="00E325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ապահովելու 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գործնականում 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նվիրատվության գործարքների մասով առկա ռիսկեր</w:t>
            </w:r>
            <w:r w:rsidR="00E3256E" w:rsidRPr="00E325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="00E3256E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կառավարու</w:t>
            </w:r>
            <w:r w:rsidR="00E3256E" w:rsidRPr="00E325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="00E3256E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մասնավորապես՝ </w:t>
            </w:r>
            <w:r w:rsidR="00036DE9" w:rsidRPr="00036DE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լիազոր մարմնին ներկայացվող հաշվետվություններում նվիրատվության բոլոր գործարքների վերաբերյալ տեղեկությունները պարտադիր ներկայացնելով հետագայում դրանց մոնիթորինգի արդյունքում ռիսկերի գնահատման, ինչպես նաև առանձին դեպքերում փողերի լվացման դեպքերի կանխման կամ բացահայտման միջոցով: Սա նաև հնարավորություն է կոռուպցիոն որոշակի սխեմաներ բացահայտելու համար: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Ըստ այդմ՝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առաջարկում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ներկայացված բացառություններ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 սահմանումը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որևէ կերպ չ</w:t>
            </w:r>
            <w:r w:rsidR="00036DE9"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036D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հիմնավորվում վերը նկարագրված հանգամանքների համատեքստում:</w:t>
            </w:r>
          </w:p>
        </w:tc>
      </w:tr>
    </w:tbl>
    <w:p w:rsidR="00124C5D" w:rsidRPr="00036DE9" w:rsidRDefault="00124C5D" w:rsidP="00036DE9">
      <w:pPr>
        <w:pStyle w:val="normal0"/>
        <w:ind w:hanging="2"/>
        <w:rPr>
          <w:rFonts w:ascii="GHEA Grapalat" w:hAnsi="GHEA Grapalat"/>
          <w:sz w:val="24"/>
          <w:szCs w:val="24"/>
          <w:lang w:val="hy-AM"/>
        </w:rPr>
      </w:pPr>
    </w:p>
    <w:sectPr w:rsidR="00124C5D" w:rsidRPr="00036DE9" w:rsidSect="00681928">
      <w:footerReference w:type="default" r:id="rId9"/>
      <w:pgSz w:w="16834" w:h="11909" w:orient="landscape"/>
      <w:pgMar w:top="900" w:right="1440" w:bottom="810" w:left="1440" w:header="720" w:footer="43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C1C" w:rsidRDefault="005F1C1C" w:rsidP="00681928">
      <w:pPr>
        <w:spacing w:line="240" w:lineRule="auto"/>
      </w:pPr>
      <w:r>
        <w:separator/>
      </w:r>
    </w:p>
  </w:endnote>
  <w:endnote w:type="continuationSeparator" w:id="0">
    <w:p w:rsidR="005F1C1C" w:rsidRDefault="005F1C1C" w:rsidP="0068192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</w:rPr>
      <w:id w:val="10319905"/>
      <w:docPartObj>
        <w:docPartGallery w:val="Page Numbers (Bottom of Page)"/>
        <w:docPartUnique/>
      </w:docPartObj>
    </w:sdtPr>
    <w:sdtContent>
      <w:p w:rsidR="00011B25" w:rsidRPr="00681928" w:rsidRDefault="00F216A4">
        <w:pPr>
          <w:pStyle w:val="Footer"/>
          <w:jc w:val="right"/>
          <w:rPr>
            <w:rFonts w:ascii="GHEA Grapalat" w:hAnsi="GHEA Grapalat"/>
          </w:rPr>
        </w:pPr>
        <w:r w:rsidRPr="00681928">
          <w:rPr>
            <w:rFonts w:ascii="GHEA Grapalat" w:hAnsi="GHEA Grapalat"/>
          </w:rPr>
          <w:fldChar w:fldCharType="begin"/>
        </w:r>
        <w:r w:rsidR="00011B25" w:rsidRPr="00681928">
          <w:rPr>
            <w:rFonts w:ascii="GHEA Grapalat" w:hAnsi="GHEA Grapalat"/>
          </w:rPr>
          <w:instrText xml:space="preserve"> PAGE   \* MERGEFORMAT </w:instrText>
        </w:r>
        <w:r w:rsidRPr="00681928">
          <w:rPr>
            <w:rFonts w:ascii="GHEA Grapalat" w:hAnsi="GHEA Grapalat"/>
          </w:rPr>
          <w:fldChar w:fldCharType="separate"/>
        </w:r>
        <w:r w:rsidR="00E3256E">
          <w:rPr>
            <w:rFonts w:ascii="GHEA Grapalat" w:hAnsi="GHEA Grapalat"/>
            <w:noProof/>
          </w:rPr>
          <w:t>4</w:t>
        </w:r>
        <w:r w:rsidRPr="00681928">
          <w:rPr>
            <w:rFonts w:ascii="GHEA Grapalat" w:hAnsi="GHEA Grapalat"/>
          </w:rPr>
          <w:fldChar w:fldCharType="end"/>
        </w:r>
      </w:p>
    </w:sdtContent>
  </w:sdt>
  <w:p w:rsidR="00011B25" w:rsidRPr="00681928" w:rsidRDefault="00011B25">
    <w:pPr>
      <w:pStyle w:val="Footer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C1C" w:rsidRDefault="005F1C1C" w:rsidP="00681928">
      <w:pPr>
        <w:spacing w:line="240" w:lineRule="auto"/>
      </w:pPr>
      <w:r>
        <w:separator/>
      </w:r>
    </w:p>
  </w:footnote>
  <w:footnote w:type="continuationSeparator" w:id="0">
    <w:p w:rsidR="005F1C1C" w:rsidRDefault="005F1C1C" w:rsidP="006819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879A3"/>
    <w:multiLevelType w:val="multilevel"/>
    <w:tmpl w:val="703C1A20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2C6F6F"/>
    <w:multiLevelType w:val="hybridMultilevel"/>
    <w:tmpl w:val="0AC0E304"/>
    <w:lvl w:ilvl="0" w:tplc="AA82AA12">
      <w:start w:val="1"/>
      <w:numFmt w:val="decimal"/>
      <w:lvlText w:val="%1&gt;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4C5D"/>
    <w:rsid w:val="00003B16"/>
    <w:rsid w:val="00011B25"/>
    <w:rsid w:val="00036DE9"/>
    <w:rsid w:val="00124C5D"/>
    <w:rsid w:val="00162AB0"/>
    <w:rsid w:val="002841F3"/>
    <w:rsid w:val="00362AEF"/>
    <w:rsid w:val="004A0246"/>
    <w:rsid w:val="00513109"/>
    <w:rsid w:val="005D3325"/>
    <w:rsid w:val="005E5FDF"/>
    <w:rsid w:val="005F1C1C"/>
    <w:rsid w:val="00681928"/>
    <w:rsid w:val="00737267"/>
    <w:rsid w:val="007C0F1E"/>
    <w:rsid w:val="007D12C1"/>
    <w:rsid w:val="007D316D"/>
    <w:rsid w:val="009F744C"/>
    <w:rsid w:val="00A84993"/>
    <w:rsid w:val="00AD0DDB"/>
    <w:rsid w:val="00CD393D"/>
    <w:rsid w:val="00E3256E"/>
    <w:rsid w:val="00F21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FDF"/>
  </w:style>
  <w:style w:type="paragraph" w:styleId="Heading1">
    <w:name w:val="heading 1"/>
    <w:basedOn w:val="normal0"/>
    <w:next w:val="normal0"/>
    <w:rsid w:val="00124C5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124C5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124C5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124C5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124C5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124C5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124C5D"/>
  </w:style>
  <w:style w:type="paragraph" w:styleId="Title">
    <w:name w:val="Title"/>
    <w:basedOn w:val="normal0"/>
    <w:next w:val="normal0"/>
    <w:rsid w:val="00124C5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124C5D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124C5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1928"/>
  </w:style>
  <w:style w:type="paragraph" w:styleId="Footer">
    <w:name w:val="footer"/>
    <w:basedOn w:val="Normal"/>
    <w:link w:val="FooterChar"/>
    <w:uiPriority w:val="99"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928"/>
  </w:style>
  <w:style w:type="paragraph" w:styleId="BalloonText">
    <w:name w:val="Balloon Text"/>
    <w:basedOn w:val="Normal"/>
    <w:link w:val="BalloonTextChar"/>
    <w:uiPriority w:val="99"/>
    <w:semiHidden/>
    <w:unhideWhenUsed/>
    <w:rsid w:val="007372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2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50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rtek.am/views/act.aspx?aid=150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Rubina Mkhitaryan</dc:creator>
  <cp:lastModifiedBy>MOJ</cp:lastModifiedBy>
  <cp:revision>3</cp:revision>
  <dcterms:created xsi:type="dcterms:W3CDTF">2023-06-07T06:07:00Z</dcterms:created>
  <dcterms:modified xsi:type="dcterms:W3CDTF">2023-06-07T06:07:00Z</dcterms:modified>
</cp:coreProperties>
</file>