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AF1B4" w14:textId="77777777" w:rsidR="00070C63" w:rsidRDefault="00070C63" w:rsidP="00070C63">
      <w:pPr>
        <w:spacing w:after="0" w:line="276" w:lineRule="auto"/>
        <w:jc w:val="center"/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62652A47" w14:textId="3988AB93" w:rsidR="00713BA3" w:rsidRDefault="00713BA3" w:rsidP="00070C63">
      <w:pPr>
        <w:spacing w:after="0" w:line="276" w:lineRule="auto"/>
        <w:jc w:val="center"/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Տ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Ե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Ղ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Ե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Կ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Ն</w:t>
      </w:r>
      <w:r w:rsidRPr="00070C63">
        <w:rPr>
          <w:rFonts w:ascii="GHEA Grapalat" w:eastAsia="Calibri" w:hAnsi="GHEA Grapalat" w:cs="Times New Roma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b/>
          <w:iCs/>
          <w:kern w:val="0"/>
          <w:sz w:val="24"/>
          <w:szCs w:val="24"/>
          <w:lang w:val="hy-AM"/>
          <w14:ligatures w14:val="none"/>
        </w:rPr>
        <w:t>Ք</w:t>
      </w:r>
    </w:p>
    <w:p w14:paraId="5A8FB5FC" w14:textId="7C61778C" w:rsidR="00070C63" w:rsidRPr="00070C63" w:rsidRDefault="00070C63" w:rsidP="00070C63">
      <w:pPr>
        <w:pStyle w:val="a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070C63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070C63">
        <w:rPr>
          <w:rFonts w:ascii="GHEA Grapalat" w:hAnsi="GHEA Grapalat"/>
          <w:b/>
          <w:sz w:val="24"/>
          <w:szCs w:val="24"/>
          <w:lang w:val="hy-AM"/>
        </w:rPr>
        <w:br/>
        <w:t xml:space="preserve"> երկ</w:t>
      </w:r>
      <w:r w:rsidR="001B4609">
        <w:rPr>
          <w:rFonts w:ascii="GHEA Grapalat" w:hAnsi="GHEA Grapalat"/>
          <w:b/>
          <w:sz w:val="24"/>
          <w:szCs w:val="24"/>
          <w:lang w:val="hy-AM"/>
        </w:rPr>
        <w:t>րի</w:t>
      </w:r>
      <w:r w:rsidRPr="00070C63">
        <w:rPr>
          <w:rFonts w:ascii="GHEA Grapalat" w:hAnsi="GHEA Grapalat"/>
          <w:b/>
          <w:sz w:val="24"/>
          <w:szCs w:val="24"/>
          <w:lang w:val="hy-AM"/>
        </w:rPr>
        <w:t xml:space="preserve"> որոշ</w:t>
      </w:r>
      <w:r w:rsidR="001B4609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070C63">
        <w:rPr>
          <w:rFonts w:ascii="GHEA Grapalat" w:hAnsi="GHEA Grapalat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070C63">
        <w:rPr>
          <w:rFonts w:ascii="GHEA Grapalat" w:hAnsi="GHEA Grapalat" w:cs="Sylfaen"/>
          <w:b/>
          <w:sz w:val="24"/>
          <w:szCs w:val="24"/>
          <w:lang w:val="hy-AM"/>
        </w:rPr>
        <w:t xml:space="preserve"> Արձանագրության հաստատման նպատակահարմարության վերաբերյալ</w:t>
      </w:r>
    </w:p>
    <w:p w14:paraId="54AE5BAA" w14:textId="77777777" w:rsidR="00713BA3" w:rsidRPr="00070C63" w:rsidRDefault="00713BA3" w:rsidP="00070C63">
      <w:pPr>
        <w:tabs>
          <w:tab w:val="left" w:pos="7380"/>
        </w:tabs>
        <w:spacing w:after="0" w:line="276" w:lineRule="auto"/>
        <w:jc w:val="center"/>
        <w:rPr>
          <w:rFonts w:ascii="GHEA Grapalat" w:eastAsia="Times New Roman" w:hAnsi="GHEA Grapalat" w:cs="Sylfaen"/>
          <w:iCs/>
          <w:kern w:val="0"/>
          <w:sz w:val="24"/>
          <w:szCs w:val="24"/>
          <w:lang w:val="hy-AM" w:eastAsia="ru-RU"/>
          <w14:ligatures w14:val="none"/>
        </w:rPr>
      </w:pPr>
    </w:p>
    <w:p w14:paraId="55140C65" w14:textId="77777777" w:rsidR="001B4609" w:rsidRDefault="00713BA3" w:rsidP="001B4609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«Անկախ Պետությունների Համագործակցությունում ապրանքների ծագման երկ</w:t>
      </w:r>
      <w:r w:rsidR="001B4609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րի որոշման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կ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անոնների մասին» 2009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թ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վականի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նոյեմբերի 20-ի 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ամաձայնագրում փոփոխություններ կատարելու մասին</w:t>
      </w:r>
      <w:r w:rsidR="00070C6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»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Արձանագրությունը ստորագրվել է 2013</w:t>
      </w:r>
      <w:r w:rsidR="004C11EE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թ</w:t>
      </w:r>
      <w:r w:rsidR="004C11EE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վականի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նոյեմբերի 20-ին Սանկտ Պետերբուրգում` Հայաստանի Հանրապետության 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(վերապահումով)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, Բելառուսի Հանրապետության, Մոլդովայի Հանրապետության, Ղազախստանի Հանրապետության, Ղրղզստանի Հանրապետության, Ռուսաստանի Դաշնության, 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Տաջիկստանի Հանրապետության, Ուկրաինայի (վերապահումով), Ուզբեկստանի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Հանրապետության 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(հայտարարությամբ),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Ադրբեջանի </w:t>
      </w:r>
      <w:r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Հանրապետության</w:t>
      </w: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(վերապահումով) կառավարությունների կողմից:</w:t>
      </w:r>
    </w:p>
    <w:p w14:paraId="48DF7386" w14:textId="262DE858" w:rsidR="001B4609" w:rsidRPr="001B4609" w:rsidRDefault="001B4609" w:rsidP="001B4609">
      <w:pPr>
        <w:spacing w:after="0" w:line="360" w:lineRule="auto"/>
        <w:ind w:firstLine="709"/>
        <w:jc w:val="both"/>
        <w:rPr>
          <w:rStyle w:val="Bodytext2Sylfaen"/>
          <w:rFonts w:ascii="GHEA Grapalat" w:eastAsia="Calibri" w:hAnsi="GHEA Grapalat"/>
          <w:color w:val="auto"/>
          <w:kern w:val="0"/>
          <w:sz w:val="24"/>
          <w:szCs w:val="24"/>
          <w:lang w:eastAsia="en-US" w:bidi="ar-SA"/>
          <w14:ligatures w14:val="none"/>
        </w:rPr>
      </w:pPr>
      <w:r w:rsidRPr="002611A5">
        <w:rPr>
          <w:rStyle w:val="Bodytext2Sylfaen"/>
          <w:rFonts w:ascii="GHEA Grapalat" w:hAnsi="GHEA Grapalat"/>
          <w:sz w:val="24"/>
          <w:szCs w:val="24"/>
        </w:rPr>
        <w:t>Արձանագրության նպատակն է</w:t>
      </w:r>
      <w:r w:rsidR="00DD0AAF" w:rsidRPr="00DD0AAF">
        <w:rPr>
          <w:rStyle w:val="Bodytext2Sylfaen"/>
          <w:rFonts w:ascii="GHEA Grapalat" w:hAnsi="GHEA Grapalat"/>
          <w:sz w:val="24"/>
          <w:szCs w:val="24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fr-FR"/>
        </w:rPr>
        <w:t>«</w:t>
      </w:r>
      <w:r w:rsidRPr="002611A5">
        <w:rPr>
          <w:rFonts w:ascii="GHEA Grapalat" w:hAnsi="GHEA Grapalat"/>
          <w:sz w:val="24"/>
          <w:szCs w:val="24"/>
          <w:lang w:val="hy-AM"/>
        </w:rPr>
        <w:t>Անկախ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Պետությունների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Համագործակցությունում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ապրանքների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ծագման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երկրի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որոշման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կանոնների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մասին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» 2009 </w:t>
      </w:r>
      <w:r w:rsidRPr="002611A5">
        <w:rPr>
          <w:rFonts w:ascii="GHEA Grapalat" w:hAnsi="GHEA Grapalat"/>
          <w:sz w:val="24"/>
          <w:szCs w:val="24"/>
          <w:lang w:val="hy-AM"/>
        </w:rPr>
        <w:t>թվականի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1A5">
        <w:rPr>
          <w:rFonts w:ascii="GHEA Grapalat" w:hAnsi="GHEA Grapalat"/>
          <w:sz w:val="24"/>
          <w:szCs w:val="24"/>
          <w:lang w:val="hy-AM"/>
        </w:rPr>
        <w:t>նոյեմբերի</w:t>
      </w:r>
      <w:r w:rsidRPr="002611A5">
        <w:rPr>
          <w:rFonts w:ascii="GHEA Grapalat" w:hAnsi="GHEA Grapalat"/>
          <w:sz w:val="24"/>
          <w:szCs w:val="24"/>
          <w:lang w:val="fr-FR"/>
        </w:rPr>
        <w:t xml:space="preserve"> 20-</w:t>
      </w:r>
      <w:r w:rsidRPr="002611A5">
        <w:rPr>
          <w:rFonts w:ascii="GHEA Grapalat" w:hAnsi="GHEA Grapalat"/>
          <w:sz w:val="24"/>
          <w:szCs w:val="24"/>
          <w:lang w:val="hy-AM"/>
        </w:rPr>
        <w:t>ի</w:t>
      </w:r>
      <w:r w:rsidRPr="002611A5">
        <w:rPr>
          <w:rStyle w:val="Bodytext2Sylfaen"/>
          <w:rFonts w:ascii="GHEA Grapalat" w:hAnsi="GHEA Grapalat"/>
          <w:sz w:val="24"/>
          <w:szCs w:val="24"/>
        </w:rPr>
        <w:t xml:space="preserve"> Համաձայնագրի անբաժանելի մաս կազմող՝ ապրանքների ծագման երկիրը որոշելու կանոնների մեջ կատարել փոփոխություններ՝ մասնավորապես Կանոնների 1-ին բաժինը լրացնելով նոր եզրույթներով, ինչպես նաև լրացնել թիվ 4 հավելվածով:</w:t>
      </w:r>
    </w:p>
    <w:p w14:paraId="42512672" w14:textId="72EC64DE" w:rsidR="00713BA3" w:rsidRPr="00070C63" w:rsidRDefault="00070C63" w:rsidP="00070C63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Արձանագրությամբ</w:t>
      </w:r>
      <w:r w:rsidR="00713BA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սահմանվել են «</w:t>
      </w:r>
      <w:r w:rsidR="00713BA3"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կենտրոնական մաքսային մարմին», «կենտրոնական լիազոր մարմին», «լիազոր մարմին», «ապրանքի ծագման երկրի հավաստման էլեկտրոնային համակարգ», «ապրանքի</w:t>
      </w:r>
      <w:r w:rsidR="00713BA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13BA3"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խմբաքանակ»,</w:t>
      </w:r>
      <w:r w:rsidR="00713BA3" w:rsidRPr="00070C6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«ապրանքի ծագման մասին </w:t>
      </w:r>
      <w:r w:rsidR="00713BA3"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հավաստագիր» հասկացությունները:</w:t>
      </w:r>
    </w:p>
    <w:p w14:paraId="3E3CBB28" w14:textId="77777777" w:rsidR="00713BA3" w:rsidRPr="00070C63" w:rsidRDefault="00713BA3" w:rsidP="00070C63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lastRenderedPageBreak/>
        <w:tab/>
        <w:t>Արձանագրությամբ սահմանվել է նաև ապրանքների ծագման հավաստման էլեկտրոնային համակարգի ստեղծման և կիրառման մասին Կանոնակարգը, որը ամրագրվել է Կանոնների նոր` 4-րդ Հավելվածով:</w:t>
      </w:r>
    </w:p>
    <w:p w14:paraId="3AE4BBE8" w14:textId="77777777" w:rsidR="00713BA3" w:rsidRPr="00070C63" w:rsidRDefault="00713BA3" w:rsidP="00070C63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ab/>
        <w:t>Արձանագրությամբ սահմանվում են նաև մի շարք այլ փոփոխություններ:</w:t>
      </w:r>
    </w:p>
    <w:p w14:paraId="74098CF8" w14:textId="77777777" w:rsidR="00713BA3" w:rsidRDefault="00713BA3" w:rsidP="00070C63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70C6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Արձանագրության կնքումը պայմանավորված է ԱՊՀ երկրների միջև ձևավորված ազատ առևտրի ռեժիմը պատշաճ և արդյունավետ կիրառելու անհրաժեշտությամբ և նպատակաուղղված է ԱՊՀ երկրների տարածքում ապրանքների ազատ տեղաշարժի ապահովմանը: </w:t>
      </w:r>
    </w:p>
    <w:p w14:paraId="4D92CD33" w14:textId="7D2C5AED" w:rsidR="00070C63" w:rsidRPr="00070C63" w:rsidRDefault="00070C63" w:rsidP="00070C6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0C63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>վերոգրյալից` ՀՀ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նպատակահարմար է գտնում  </w:t>
      </w:r>
      <w:r w:rsidRPr="00070C63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r w:rsidRPr="00070C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0C63">
        <w:rPr>
          <w:rFonts w:ascii="GHEA Grapalat" w:hAnsi="GHEA Grapalat" w:cs="Sylfaen"/>
          <w:sz w:val="24"/>
          <w:szCs w:val="24"/>
          <w:lang w:val="hy-AM"/>
        </w:rPr>
        <w:t xml:space="preserve">Արձանագրության  հաստատումը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կողմի</w:t>
      </w:r>
      <w:r w:rsidRPr="00070C63">
        <w:rPr>
          <w:rFonts w:ascii="GHEA Grapalat" w:hAnsi="GHEA Grapalat" w:cs="Sylfaen"/>
          <w:sz w:val="24"/>
          <w:szCs w:val="24"/>
          <w:lang w:val="hy-AM"/>
        </w:rPr>
        <w:t>ց</w:t>
      </w:r>
      <w:r w:rsidRPr="00070C63">
        <w:rPr>
          <w:rFonts w:ascii="GHEA Grapalat" w:hAnsi="GHEA Grapalat"/>
          <w:sz w:val="24"/>
          <w:szCs w:val="24"/>
          <w:lang w:val="hy-AM"/>
        </w:rPr>
        <w:t>:</w:t>
      </w:r>
    </w:p>
    <w:p w14:paraId="13D6F951" w14:textId="77777777" w:rsidR="00070C63" w:rsidRPr="00070C63" w:rsidRDefault="00070C63" w:rsidP="00070C63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275F75" w14:textId="77777777" w:rsidR="00070C63" w:rsidRPr="00070C63" w:rsidRDefault="00070C63" w:rsidP="00070C63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85ECD6" w14:textId="77777777" w:rsidR="00070C63" w:rsidRPr="00070C63" w:rsidRDefault="00070C63" w:rsidP="00070C63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DBA5B5" w14:textId="77777777" w:rsidR="00070C63" w:rsidRPr="00070C63" w:rsidRDefault="00070C63" w:rsidP="00070C63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0C63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          </w:t>
      </w:r>
    </w:p>
    <w:p w14:paraId="6770F408" w14:textId="77777777" w:rsidR="00070C63" w:rsidRPr="00070C63" w:rsidRDefault="00070C63" w:rsidP="00070C63">
      <w:pPr>
        <w:spacing w:line="276" w:lineRule="auto"/>
        <w:ind w:left="6480"/>
        <w:jc w:val="both"/>
        <w:rPr>
          <w:rFonts w:ascii="GHEA Grapalat" w:hAnsi="GHEA Grapalat"/>
          <w:sz w:val="24"/>
          <w:szCs w:val="24"/>
          <w:lang w:val="hy-AM"/>
        </w:rPr>
      </w:pPr>
      <w:r w:rsidRPr="00070C63">
        <w:rPr>
          <w:rFonts w:ascii="GHEA Grapalat" w:hAnsi="GHEA Grapalat" w:cs="Arial"/>
          <w:sz w:val="24"/>
          <w:szCs w:val="24"/>
          <w:lang w:val="hy-AM"/>
        </w:rPr>
        <w:t>ՎԱՀԱՆ ՔԵՐՈԲՅԱՆ</w:t>
      </w:r>
    </w:p>
    <w:p w14:paraId="734ECA98" w14:textId="77777777" w:rsidR="00070C63" w:rsidRPr="00070C63" w:rsidRDefault="00070C63" w:rsidP="00070C6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789BB84" w14:textId="77777777" w:rsidR="00EB4E26" w:rsidRPr="00070C63" w:rsidRDefault="00EB4E26" w:rsidP="00070C63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B4E26" w:rsidRPr="00070C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E26"/>
    <w:rsid w:val="00070C63"/>
    <w:rsid w:val="001B4609"/>
    <w:rsid w:val="004C11EE"/>
    <w:rsid w:val="00713BA3"/>
    <w:rsid w:val="008F2B61"/>
    <w:rsid w:val="00A106AE"/>
    <w:rsid w:val="00DC6ECE"/>
    <w:rsid w:val="00DD0AAF"/>
    <w:rsid w:val="00EB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B276E"/>
  <w15:chartTrackingRefBased/>
  <w15:docId w15:val="{7739921E-51F6-43BE-BD40-B92FF902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070C63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Bodytext2Sylfaen">
    <w:name w:val="Body text (2) + Sylfaen"/>
    <w:aliases w:val="13 pt"/>
    <w:basedOn w:val="DefaultParagraphFont"/>
    <w:rsid w:val="001B460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paragraph" w:styleId="BodyText2">
    <w:name w:val="Body Text 2"/>
    <w:basedOn w:val="Normal"/>
    <w:link w:val="BodyText2Char"/>
    <w:uiPriority w:val="99"/>
    <w:unhideWhenUsed/>
    <w:rsid w:val="00A106AE"/>
    <w:pPr>
      <w:spacing w:after="120" w:line="480" w:lineRule="auto"/>
      <w:jc w:val="both"/>
    </w:pPr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106AE"/>
    <w:rPr>
      <w:rFonts w:ascii="Calibri" w:eastAsia="Calibri" w:hAnsi="Calibri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/>
  <dc:description/>
  <cp:lastModifiedBy>Marine J. Anakhasyan</cp:lastModifiedBy>
  <cp:revision>8</cp:revision>
  <dcterms:created xsi:type="dcterms:W3CDTF">2023-04-25T12:52:00Z</dcterms:created>
  <dcterms:modified xsi:type="dcterms:W3CDTF">2023-06-27T05:47:00Z</dcterms:modified>
</cp:coreProperties>
</file>