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D740A" w14:textId="3CA1BDB5" w:rsidR="00CC2801" w:rsidRPr="005E7E14" w:rsidRDefault="00CC2801" w:rsidP="00CC2801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E7E14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  <w:r w:rsidRPr="005E7E14">
        <w:rPr>
          <w:rFonts w:ascii="GHEA Grapalat" w:hAnsi="GHEA Grapalat" w:cs="Sylfaen"/>
          <w:b/>
          <w:sz w:val="24"/>
          <w:szCs w:val="24"/>
          <w:lang w:val="hy-AM"/>
        </w:rPr>
        <w:br/>
      </w:r>
      <w:r w:rsidRPr="005E7E14">
        <w:rPr>
          <w:rFonts w:ascii="GHEA Grapalat" w:hAnsi="GHEA Grapalat" w:cs="Arial Armenian"/>
          <w:b/>
          <w:sz w:val="24"/>
          <w:szCs w:val="24"/>
          <w:lang w:val="hy-AM"/>
        </w:rPr>
        <w:t>«</w:t>
      </w:r>
      <w:r w:rsidRPr="005E7E14">
        <w:rPr>
          <w:rFonts w:ascii="GHEA Grapalat" w:hAnsi="GHEA Grapalat"/>
          <w:b/>
          <w:sz w:val="24"/>
          <w:szCs w:val="24"/>
          <w:lang w:val="hy-AM"/>
        </w:rPr>
        <w:t>Անկախ Պետությունների Համագործակցությունում  ապրանքների ծագման</w:t>
      </w:r>
      <w:r w:rsidRPr="005E7E14">
        <w:rPr>
          <w:rFonts w:ascii="GHEA Grapalat" w:hAnsi="GHEA Grapalat"/>
          <w:b/>
          <w:sz w:val="24"/>
          <w:szCs w:val="24"/>
          <w:lang w:val="hy-AM"/>
        </w:rPr>
        <w:br/>
        <w:t xml:space="preserve"> երկ</w:t>
      </w:r>
      <w:r w:rsidR="00A56D5A">
        <w:rPr>
          <w:rFonts w:ascii="GHEA Grapalat" w:hAnsi="GHEA Grapalat"/>
          <w:b/>
          <w:sz w:val="24"/>
          <w:szCs w:val="24"/>
          <w:lang w:val="hy-AM"/>
        </w:rPr>
        <w:t>րի որոշման</w:t>
      </w:r>
      <w:r w:rsidRPr="005E7E14">
        <w:rPr>
          <w:rFonts w:ascii="GHEA Grapalat" w:hAnsi="GHEA Grapalat"/>
          <w:b/>
          <w:sz w:val="24"/>
          <w:szCs w:val="24"/>
          <w:lang w:val="hy-AM"/>
        </w:rPr>
        <w:t xml:space="preserve"> կանոնների մասին» 2009 թվականի նոյեմբերի 20-ի համաձայնագրում փոփոխություններ կատարելու մասին»</w:t>
      </w:r>
      <w:r w:rsidRPr="005E7E14">
        <w:rPr>
          <w:rFonts w:ascii="GHEA Grapalat" w:hAnsi="GHEA Grapalat" w:cs="Sylfaen"/>
          <w:b/>
          <w:sz w:val="24"/>
          <w:szCs w:val="24"/>
          <w:lang w:val="hy-AM"/>
        </w:rPr>
        <w:t xml:space="preserve"> Արձանագրության հաստատման նպատակահարմարության վերաբերյալ</w:t>
      </w:r>
    </w:p>
    <w:p w14:paraId="2FA98497" w14:textId="77777777" w:rsidR="00CC2801" w:rsidRPr="005E7E14" w:rsidRDefault="00CC2801" w:rsidP="00CC2801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88AED3B" w14:textId="2943A4F2" w:rsidR="008650C6" w:rsidRPr="005E7E14" w:rsidRDefault="00CC2801" w:rsidP="005E7E14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</w:pPr>
      <w:r w:rsidRPr="005E7E14">
        <w:rPr>
          <w:rFonts w:ascii="GHEA Grapalat" w:hAnsi="GHEA Grapalat" w:cs="Arial Armenian"/>
          <w:bCs/>
          <w:sz w:val="24"/>
          <w:szCs w:val="24"/>
          <w:lang w:val="hy-AM"/>
        </w:rPr>
        <w:t>«</w:t>
      </w:r>
      <w:r w:rsidRPr="005E7E14">
        <w:rPr>
          <w:rFonts w:ascii="GHEA Grapalat" w:hAnsi="GHEA Grapalat"/>
          <w:bCs/>
          <w:sz w:val="24"/>
          <w:szCs w:val="24"/>
          <w:lang w:val="hy-AM"/>
        </w:rPr>
        <w:t>Անկախ Պետությունների Համագործակցությունում  ապրանքների ծագման</w:t>
      </w:r>
      <w:r w:rsidRPr="005E7E14">
        <w:rPr>
          <w:rFonts w:ascii="GHEA Grapalat" w:hAnsi="GHEA Grapalat"/>
          <w:bCs/>
          <w:sz w:val="24"/>
          <w:szCs w:val="24"/>
          <w:lang w:val="hy-AM"/>
        </w:rPr>
        <w:br/>
        <w:t xml:space="preserve"> երկ</w:t>
      </w:r>
      <w:r w:rsidR="00A56D5A">
        <w:rPr>
          <w:rFonts w:ascii="GHEA Grapalat" w:hAnsi="GHEA Grapalat"/>
          <w:bCs/>
          <w:sz w:val="24"/>
          <w:szCs w:val="24"/>
          <w:lang w:val="hy-AM"/>
        </w:rPr>
        <w:t>րի որոշման</w:t>
      </w:r>
      <w:r w:rsidRPr="005E7E14">
        <w:rPr>
          <w:rFonts w:ascii="GHEA Grapalat" w:hAnsi="GHEA Grapalat"/>
          <w:bCs/>
          <w:sz w:val="24"/>
          <w:szCs w:val="24"/>
          <w:lang w:val="hy-AM"/>
        </w:rPr>
        <w:t xml:space="preserve"> կանոնների մասին» 2009 թվականի նոյեմբերի 20-ի համաձայնագրում փոփոխություններ կատարելու մասին»</w:t>
      </w:r>
      <w:r w:rsidRPr="005E7E14">
        <w:rPr>
          <w:rFonts w:ascii="GHEA Grapalat" w:hAnsi="GHEA Grapalat" w:cs="Sylfaen"/>
          <w:bCs/>
          <w:sz w:val="24"/>
          <w:szCs w:val="24"/>
          <w:lang w:val="hy-AM"/>
        </w:rPr>
        <w:t xml:space="preserve"> Արձանագրությունը</w:t>
      </w:r>
      <w:r w:rsidRPr="005E7E14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="008D180E" w:rsidRPr="005E7E14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(այսուհետ՝ Արձանագրություն)</w:t>
      </w:r>
      <w:r w:rsidR="008650C6" w:rsidRPr="005E7E14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="008650C6" w:rsidRPr="005E7E14"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  <w:t xml:space="preserve">ստորագրվել է </w:t>
      </w:r>
      <w:r w:rsidR="008650C6" w:rsidRPr="005E7E1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2015 թվականի հոկտեմբերի 30-ին Դուշանբեում՝ </w:t>
      </w:r>
      <w:r w:rsidR="008650C6" w:rsidRPr="005E7E14"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  <w:t>ԱՊՀ պետությունների կառավարությունների ղեկավարների կողմից:</w:t>
      </w:r>
    </w:p>
    <w:p w14:paraId="1875C3E7" w14:textId="1FCEA155" w:rsidR="008D180E" w:rsidRPr="005E7E14" w:rsidRDefault="008D180E" w:rsidP="005E7E14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5E7E14">
        <w:rPr>
          <w:rFonts w:ascii="GHEA Grapalat" w:hAnsi="GHEA Grapalat"/>
          <w:sz w:val="24"/>
          <w:szCs w:val="24"/>
          <w:lang w:val="hy-AM"/>
        </w:rPr>
        <w:t>Արձանագրության հիմնական նպատակն</w:t>
      </w:r>
      <w:r w:rsidRPr="005E7E1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5E7E14">
        <w:rPr>
          <w:rFonts w:ascii="GHEA Grapalat" w:hAnsi="GHEA Grapalat"/>
          <w:sz w:val="24"/>
          <w:szCs w:val="24"/>
          <w:lang w:val="hy-AM"/>
        </w:rPr>
        <w:t xml:space="preserve">է </w:t>
      </w:r>
      <w:r w:rsidR="00456372" w:rsidRPr="005E7E14">
        <w:rPr>
          <w:rFonts w:ascii="GHEA Grapalat" w:hAnsi="GHEA Grapalat"/>
          <w:noProof/>
          <w:sz w:val="24"/>
          <w:szCs w:val="24"/>
          <w:lang w:val="hy-AM"/>
        </w:rPr>
        <w:t>կատարել փոփոխություններ, որոնք ուղղված են</w:t>
      </w:r>
      <w:r w:rsidR="00456372" w:rsidRPr="005E7E14">
        <w:rPr>
          <w:rFonts w:ascii="GHEA Grapalat" w:hAnsi="GHEA Grapalat"/>
          <w:sz w:val="24"/>
          <w:szCs w:val="24"/>
          <w:lang w:val="hy-AM"/>
        </w:rPr>
        <w:t xml:space="preserve"> Համաձայնագրում կիրառվող տերմինաբանության ճշգրտմանը, </w:t>
      </w:r>
      <w:r w:rsidR="00181901" w:rsidRPr="005E7E14">
        <w:rPr>
          <w:rFonts w:ascii="GHEA Grapalat" w:hAnsi="GHEA Grapalat"/>
          <w:sz w:val="24"/>
          <w:szCs w:val="24"/>
          <w:lang w:val="hy-AM"/>
        </w:rPr>
        <w:t>ծագման երկրի վերաբերյալ տեղեկությունների հավաստիության ստուգման պայմաններ</w:t>
      </w:r>
      <w:r w:rsidR="00456372" w:rsidRPr="005E7E14">
        <w:rPr>
          <w:rFonts w:ascii="GHEA Grapalat" w:hAnsi="GHEA Grapalat"/>
          <w:sz w:val="24"/>
          <w:szCs w:val="24"/>
          <w:lang w:val="hy-AM"/>
        </w:rPr>
        <w:t>ի հստակեցմանը</w:t>
      </w:r>
      <w:r w:rsidR="00181901" w:rsidRPr="005E7E14">
        <w:rPr>
          <w:rFonts w:ascii="GHEA Grapalat" w:hAnsi="GHEA Grapalat"/>
          <w:sz w:val="24"/>
          <w:szCs w:val="24"/>
          <w:lang w:val="hy-AM"/>
        </w:rPr>
        <w:t>,</w:t>
      </w:r>
      <w:r w:rsidR="00456372" w:rsidRPr="005E7E14">
        <w:rPr>
          <w:rFonts w:ascii="GHEA Grapalat" w:hAnsi="GHEA Grapalat"/>
          <w:sz w:val="24"/>
          <w:szCs w:val="24"/>
          <w:lang w:val="hy-AM"/>
        </w:rPr>
        <w:t xml:space="preserve"> ինչպես նաև </w:t>
      </w:r>
      <w:r w:rsidR="00181901" w:rsidRPr="005E7E14">
        <w:rPr>
          <w:rFonts w:ascii="GHEA Grapalat" w:hAnsi="GHEA Grapalat"/>
          <w:sz w:val="24"/>
          <w:szCs w:val="24"/>
          <w:lang w:val="hy-AM"/>
        </w:rPr>
        <w:t xml:space="preserve">Արտադրական </w:t>
      </w:r>
      <w:r w:rsidR="009B568D">
        <w:rPr>
          <w:rFonts w:ascii="GHEA Grapalat" w:hAnsi="GHEA Grapalat"/>
          <w:sz w:val="24"/>
          <w:szCs w:val="24"/>
          <w:lang w:val="hy-AM"/>
        </w:rPr>
        <w:t>և</w:t>
      </w:r>
      <w:r w:rsidR="00181901" w:rsidRPr="005E7E14">
        <w:rPr>
          <w:rFonts w:ascii="GHEA Grapalat" w:hAnsi="GHEA Grapalat"/>
          <w:sz w:val="24"/>
          <w:szCs w:val="24"/>
          <w:lang w:val="hy-AM"/>
        </w:rPr>
        <w:t xml:space="preserve"> տեխնոլոգիական գործառնությունների պայմանների ցանկում</w:t>
      </w:r>
      <w:r w:rsidR="005E7E14" w:rsidRPr="005E7E14">
        <w:rPr>
          <w:rFonts w:ascii="GHEA Grapalat" w:hAnsi="GHEA Grapalat"/>
          <w:sz w:val="24"/>
          <w:szCs w:val="24"/>
          <w:lang w:val="hy-AM"/>
        </w:rPr>
        <w:t xml:space="preserve"> </w:t>
      </w:r>
      <w:r w:rsidR="00181901" w:rsidRPr="005E7E14">
        <w:rPr>
          <w:rFonts w:ascii="GHEA Grapalat" w:hAnsi="GHEA Grapalat" w:cs="Sylfaen"/>
          <w:sz w:val="24"/>
          <w:szCs w:val="24"/>
          <w:lang w:val="hy-AM"/>
        </w:rPr>
        <w:t>ԱՏԳ ԱԱ ծածկագրեր</w:t>
      </w:r>
      <w:r w:rsidR="00456372" w:rsidRPr="005E7E14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181901" w:rsidRPr="005E7E14">
        <w:rPr>
          <w:rFonts w:ascii="GHEA Grapalat" w:hAnsi="GHEA Grapalat" w:cs="Sylfaen"/>
          <w:sz w:val="24"/>
          <w:szCs w:val="24"/>
          <w:lang w:val="hy-AM"/>
        </w:rPr>
        <w:t>խմբագր</w:t>
      </w:r>
      <w:r w:rsidR="00456372" w:rsidRPr="005E7E14">
        <w:rPr>
          <w:rFonts w:ascii="GHEA Grapalat" w:hAnsi="GHEA Grapalat" w:cs="Sylfaen"/>
          <w:sz w:val="24"/>
          <w:szCs w:val="24"/>
          <w:lang w:val="hy-AM"/>
        </w:rPr>
        <w:t>մ</w:t>
      </w:r>
      <w:r w:rsidR="00181901" w:rsidRPr="005E7E14">
        <w:rPr>
          <w:rFonts w:ascii="GHEA Grapalat" w:hAnsi="GHEA Grapalat" w:cs="Sylfaen"/>
          <w:sz w:val="24"/>
          <w:szCs w:val="24"/>
          <w:lang w:val="hy-AM"/>
        </w:rPr>
        <w:t>անը</w:t>
      </w:r>
      <w:r w:rsidR="00456372" w:rsidRPr="005E7E14">
        <w:rPr>
          <w:rFonts w:ascii="GHEA Grapalat" w:hAnsi="GHEA Grapalat" w:cs="Sylfaen"/>
          <w:sz w:val="24"/>
          <w:szCs w:val="24"/>
          <w:lang w:val="hy-AM"/>
        </w:rPr>
        <w:t>։</w:t>
      </w:r>
      <w:r w:rsidRPr="005E7E1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0444531" w14:textId="50013D58" w:rsidR="00456372" w:rsidRPr="005E7E14" w:rsidRDefault="005E7E14" w:rsidP="005E7E14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5E7E1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Մասնավորապես, </w:t>
      </w:r>
      <w:r w:rsidR="008650C6" w:rsidRPr="005E7E1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Արձանագրությամբ նախատեսվում է</w:t>
      </w:r>
      <w:r w:rsidR="00456372" w:rsidRPr="005E7E1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՝</w:t>
      </w:r>
    </w:p>
    <w:p w14:paraId="5AB6A31E" w14:textId="77777777" w:rsidR="005E7E14" w:rsidRPr="005E7E14" w:rsidRDefault="00A746DC" w:rsidP="005E7E14">
      <w:pPr>
        <w:pStyle w:val="ListParagraph"/>
        <w:numPr>
          <w:ilvl w:val="0"/>
          <w:numId w:val="1"/>
        </w:numPr>
        <w:spacing w:after="200" w:line="360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5E7E1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խմ</w:t>
      </w:r>
      <w:r w:rsidR="00456372" w:rsidRPr="005E7E1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բագրել «ապրանքի ծագման հայտարարագիր» եզրույթը;</w:t>
      </w:r>
    </w:p>
    <w:p w14:paraId="44684F81" w14:textId="5EDAF030" w:rsidR="005E7E14" w:rsidRPr="005E7E14" w:rsidRDefault="00456372" w:rsidP="005E7E14">
      <w:pPr>
        <w:pStyle w:val="ListParagraph"/>
        <w:numPr>
          <w:ilvl w:val="0"/>
          <w:numId w:val="1"/>
        </w:numPr>
        <w:spacing w:after="200" w:line="360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5E7E1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Կանոնները լրացնել նոր հավե</w:t>
      </w:r>
      <w:r w:rsidR="005E7E14" w:rsidRPr="005E7E1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լ</w:t>
      </w:r>
      <w:r w:rsidRPr="005E7E1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վածով, որում շարադրված է նշված </w:t>
      </w:r>
      <w:r w:rsidR="009B568D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հ</w:t>
      </w:r>
      <w:r w:rsidRPr="005E7E1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այտարարագրի տեքստը;</w:t>
      </w:r>
    </w:p>
    <w:p w14:paraId="2B1D3813" w14:textId="207CA6D7" w:rsidR="005E7E14" w:rsidRPr="005E7E14" w:rsidRDefault="00456372" w:rsidP="005E7E14">
      <w:pPr>
        <w:pStyle w:val="ListParagraph"/>
        <w:numPr>
          <w:ilvl w:val="0"/>
          <w:numId w:val="1"/>
        </w:numPr>
        <w:spacing w:after="200" w:line="360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5E7E1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Կանոնները լրացնել նոր բաժնով՝ ծագման երկրի </w:t>
      </w:r>
      <w:r w:rsidR="009B568D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վերաբերյալ</w:t>
      </w:r>
      <w:r w:rsidRPr="005E7E14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տեղեկատվության հավաստիության ստուգման կարգի մասին;</w:t>
      </w:r>
    </w:p>
    <w:p w14:paraId="2827E1F4" w14:textId="51A656DD" w:rsidR="00947B72" w:rsidRPr="005E7E14" w:rsidRDefault="005E7E14" w:rsidP="005E7E14">
      <w:pPr>
        <w:pStyle w:val="ListParagraph"/>
        <w:numPr>
          <w:ilvl w:val="0"/>
          <w:numId w:val="1"/>
        </w:numPr>
        <w:spacing w:after="200" w:line="360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5E7E14"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  <w:t>փ</w:t>
      </w:r>
      <w:r w:rsidR="00456372" w:rsidRPr="005E7E14">
        <w:rPr>
          <w:rFonts w:ascii="GHEA Grapalat" w:eastAsia="Calibri" w:hAnsi="GHEA Grapalat" w:cs="Arial Armenian"/>
          <w:kern w:val="0"/>
          <w:sz w:val="24"/>
          <w:szCs w:val="24"/>
          <w:lang w:val="hy-AM"/>
          <w14:ligatures w14:val="none"/>
        </w:rPr>
        <w:t xml:space="preserve">ոփոխություններ կատարել </w:t>
      </w:r>
      <w:r w:rsidR="00456372" w:rsidRPr="005E7E14">
        <w:rPr>
          <w:rFonts w:ascii="GHEA Grapalat" w:hAnsi="GHEA Grapalat"/>
          <w:sz w:val="24"/>
          <w:szCs w:val="24"/>
          <w:lang w:val="hy-AM"/>
        </w:rPr>
        <w:t xml:space="preserve">Արտադրական </w:t>
      </w:r>
      <w:r w:rsidR="009B568D">
        <w:rPr>
          <w:rFonts w:ascii="GHEA Grapalat" w:hAnsi="GHEA Grapalat"/>
          <w:sz w:val="24"/>
          <w:szCs w:val="24"/>
          <w:lang w:val="hy-AM"/>
        </w:rPr>
        <w:t>և</w:t>
      </w:r>
      <w:r w:rsidR="00456372" w:rsidRPr="005E7E14">
        <w:rPr>
          <w:rFonts w:ascii="GHEA Grapalat" w:hAnsi="GHEA Grapalat"/>
          <w:sz w:val="24"/>
          <w:szCs w:val="24"/>
          <w:lang w:val="hy-AM"/>
        </w:rPr>
        <w:t xml:space="preserve"> տեխնոլոգիական այնպիսի գործառնությունների պայմանների ցանկում, որոնց կատարման ժամանակ ապրանքը համարվում է այն երկրի ծագում ունեցող, որտեղ դրանք կատարվել են</w:t>
      </w:r>
      <w:r w:rsidRPr="005E7E14">
        <w:rPr>
          <w:rFonts w:ascii="GHEA Grapalat" w:hAnsi="GHEA Grapalat"/>
          <w:sz w:val="24"/>
          <w:szCs w:val="24"/>
          <w:lang w:val="hy-AM"/>
        </w:rPr>
        <w:t xml:space="preserve"> (այսուհետ՝ Ցանկ)</w:t>
      </w:r>
      <w:r w:rsidR="00456372" w:rsidRPr="005E7E14">
        <w:rPr>
          <w:rFonts w:ascii="GHEA Grapalat" w:hAnsi="GHEA Grapalat"/>
          <w:sz w:val="24"/>
          <w:szCs w:val="24"/>
          <w:lang w:val="hy-AM"/>
        </w:rPr>
        <w:t>։</w:t>
      </w:r>
      <w:r w:rsidR="00947B72" w:rsidRPr="005E7E1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7E14">
        <w:rPr>
          <w:rFonts w:ascii="GHEA Grapalat" w:hAnsi="GHEA Grapalat"/>
          <w:sz w:val="24"/>
          <w:szCs w:val="24"/>
          <w:lang w:val="hy-AM"/>
        </w:rPr>
        <w:t xml:space="preserve">Մասնավորապես, </w:t>
      </w:r>
      <w:r w:rsidR="00947B72" w:rsidRPr="005E7E14">
        <w:rPr>
          <w:rFonts w:ascii="GHEA Grapalat" w:hAnsi="GHEA Grapalat"/>
          <w:sz w:val="24"/>
          <w:szCs w:val="24"/>
          <w:lang w:val="hy-AM"/>
        </w:rPr>
        <w:t xml:space="preserve">Ցանկը լրացվում է </w:t>
      </w:r>
      <w:r w:rsidR="00947B72" w:rsidRPr="005E7E14">
        <w:rPr>
          <w:rFonts w:ascii="GHEA Grapalat" w:hAnsi="GHEA Grapalat" w:cs="Sylfaen"/>
          <w:sz w:val="24"/>
          <w:szCs w:val="24"/>
          <w:lang w:val="hy-AM"/>
        </w:rPr>
        <w:t xml:space="preserve">ԱՏԳ ԱԱ նոր </w:t>
      </w:r>
      <w:r w:rsidRPr="005E7E14">
        <w:rPr>
          <w:rFonts w:ascii="GHEA Grapalat" w:hAnsi="GHEA Grapalat" w:cs="Sylfaen"/>
          <w:sz w:val="24"/>
          <w:szCs w:val="24"/>
          <w:lang w:val="hy-AM"/>
        </w:rPr>
        <w:t>ծածկագրերով</w:t>
      </w:r>
      <w:r w:rsidR="00947B72" w:rsidRPr="005E7E14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947B72" w:rsidRPr="005E7E14">
        <w:rPr>
          <w:rFonts w:ascii="GHEA Grapalat" w:hAnsi="GHEA Grapalat"/>
          <w:sz w:val="24"/>
          <w:szCs w:val="24"/>
          <w:lang w:val="hy-AM"/>
        </w:rPr>
        <w:t>«3920</w:t>
      </w:r>
      <w:r w:rsidR="00947B72" w:rsidRPr="005E7E14">
        <w:rPr>
          <w:rFonts w:ascii="Calibri" w:hAnsi="Calibri" w:cs="Calibri"/>
          <w:sz w:val="24"/>
          <w:szCs w:val="24"/>
          <w:lang w:val="hy-AM"/>
        </w:rPr>
        <w:t> </w:t>
      </w:r>
      <w:r w:rsidR="00947B72" w:rsidRPr="005E7E14">
        <w:rPr>
          <w:rFonts w:ascii="GHEA Grapalat" w:hAnsi="GHEA Grapalat"/>
          <w:sz w:val="24"/>
          <w:szCs w:val="24"/>
          <w:lang w:val="hy-AM"/>
        </w:rPr>
        <w:t>49</w:t>
      </w:r>
      <w:r w:rsidR="00947B72" w:rsidRPr="005E7E14">
        <w:rPr>
          <w:rFonts w:ascii="Calibri" w:hAnsi="Calibri" w:cs="Calibri"/>
          <w:sz w:val="24"/>
          <w:szCs w:val="24"/>
          <w:lang w:val="hy-AM"/>
        </w:rPr>
        <w:t> </w:t>
      </w:r>
      <w:r w:rsidR="00947B72" w:rsidRPr="005E7E14">
        <w:rPr>
          <w:rFonts w:ascii="GHEA Grapalat" w:hAnsi="GHEA Grapalat"/>
          <w:sz w:val="24"/>
          <w:szCs w:val="24"/>
          <w:lang w:val="hy-AM"/>
        </w:rPr>
        <w:t>100-ից</w:t>
      </w:r>
      <w:r w:rsidR="00947B72" w:rsidRPr="005E7E14">
        <w:rPr>
          <w:rFonts w:ascii="GHEA Grapalat" w:hAnsi="GHEA Grapalat" w:cs="GHEA Grapalat"/>
          <w:sz w:val="24"/>
          <w:szCs w:val="24"/>
          <w:lang w:val="hy-AM"/>
        </w:rPr>
        <w:t>»</w:t>
      </w:r>
      <w:r w:rsidR="00947B72" w:rsidRPr="005E7E14">
        <w:rPr>
          <w:rFonts w:ascii="GHEA Grapalat" w:hAnsi="GHEA Grapalat"/>
          <w:sz w:val="24"/>
          <w:szCs w:val="24"/>
          <w:lang w:val="hy-AM"/>
        </w:rPr>
        <w:t xml:space="preserve"> </w:t>
      </w:r>
      <w:r w:rsidR="00947B72" w:rsidRPr="005E7E14">
        <w:rPr>
          <w:rFonts w:ascii="GHEA Grapalat" w:hAnsi="GHEA Grapalat" w:cs="GHEA Grapalat"/>
          <w:sz w:val="24"/>
          <w:szCs w:val="24"/>
          <w:lang w:val="hy-AM"/>
        </w:rPr>
        <w:t>և</w:t>
      </w:r>
      <w:r w:rsidR="00947B72" w:rsidRPr="005E7E14">
        <w:rPr>
          <w:rFonts w:ascii="GHEA Grapalat" w:hAnsi="GHEA Grapalat"/>
          <w:sz w:val="24"/>
          <w:szCs w:val="24"/>
          <w:lang w:val="hy-AM"/>
        </w:rPr>
        <w:t xml:space="preserve"> </w:t>
      </w:r>
      <w:r w:rsidR="00947B72" w:rsidRPr="005E7E14">
        <w:rPr>
          <w:rFonts w:ascii="GHEA Grapalat" w:hAnsi="GHEA Grapalat" w:cs="GHEA Grapalat"/>
          <w:sz w:val="24"/>
          <w:szCs w:val="24"/>
          <w:lang w:val="hy-AM"/>
        </w:rPr>
        <w:t>«</w:t>
      </w:r>
      <w:r w:rsidR="00947B72" w:rsidRPr="005E7E14">
        <w:rPr>
          <w:rFonts w:ascii="GHEA Grapalat" w:hAnsi="GHEA Grapalat"/>
          <w:sz w:val="24"/>
          <w:szCs w:val="24"/>
          <w:lang w:val="hy-AM"/>
        </w:rPr>
        <w:t>3920</w:t>
      </w:r>
      <w:r w:rsidR="00947B72" w:rsidRPr="005E7E14">
        <w:rPr>
          <w:rFonts w:ascii="Calibri" w:hAnsi="Calibri" w:cs="Calibri"/>
          <w:sz w:val="24"/>
          <w:szCs w:val="24"/>
          <w:lang w:val="hy-AM"/>
        </w:rPr>
        <w:t> </w:t>
      </w:r>
      <w:r w:rsidR="00947B72" w:rsidRPr="005E7E14">
        <w:rPr>
          <w:rFonts w:ascii="GHEA Grapalat" w:hAnsi="GHEA Grapalat"/>
          <w:sz w:val="24"/>
          <w:szCs w:val="24"/>
          <w:lang w:val="hy-AM"/>
        </w:rPr>
        <w:t>62</w:t>
      </w:r>
      <w:r w:rsidR="00947B72" w:rsidRPr="005E7E14">
        <w:rPr>
          <w:rFonts w:ascii="Calibri" w:hAnsi="Calibri" w:cs="Calibri"/>
          <w:sz w:val="24"/>
          <w:szCs w:val="24"/>
          <w:lang w:val="hy-AM"/>
        </w:rPr>
        <w:t> </w:t>
      </w:r>
      <w:r w:rsidR="00947B72" w:rsidRPr="005E7E14">
        <w:rPr>
          <w:rFonts w:ascii="GHEA Grapalat" w:hAnsi="GHEA Grapalat"/>
          <w:sz w:val="24"/>
          <w:szCs w:val="24"/>
          <w:lang w:val="hy-AM"/>
        </w:rPr>
        <w:t>190-ից</w:t>
      </w:r>
      <w:r w:rsidR="00947B72" w:rsidRPr="005E7E14">
        <w:rPr>
          <w:rFonts w:ascii="GHEA Grapalat" w:hAnsi="GHEA Grapalat" w:cs="GHEA Grapalat"/>
          <w:sz w:val="24"/>
          <w:szCs w:val="24"/>
          <w:lang w:val="hy-AM"/>
        </w:rPr>
        <w:t>»</w:t>
      </w:r>
      <w:r w:rsidR="00947B72" w:rsidRPr="005E7E14">
        <w:rPr>
          <w:rFonts w:ascii="GHEA Grapalat" w:hAnsi="GHEA Grapalat"/>
          <w:sz w:val="24"/>
          <w:szCs w:val="24"/>
          <w:lang w:val="hy-AM"/>
        </w:rPr>
        <w:t xml:space="preserve"> (ջերմակծկումային </w:t>
      </w:r>
      <w:r w:rsidR="00947B72" w:rsidRPr="005E7E14">
        <w:rPr>
          <w:rFonts w:ascii="GHEA Grapalat" w:hAnsi="GHEA Grapalat"/>
          <w:sz w:val="24"/>
          <w:szCs w:val="24"/>
          <w:lang w:val="hy-AM"/>
        </w:rPr>
        <w:lastRenderedPageBreak/>
        <w:t>պիտակներ), «2501</w:t>
      </w:r>
      <w:r w:rsidR="00947B72" w:rsidRPr="005E7E14">
        <w:rPr>
          <w:rFonts w:ascii="Calibri" w:hAnsi="Calibri" w:cs="Calibri"/>
          <w:sz w:val="24"/>
          <w:szCs w:val="24"/>
          <w:lang w:val="hy-AM"/>
        </w:rPr>
        <w:t> </w:t>
      </w:r>
      <w:r w:rsidR="00947B72" w:rsidRPr="005E7E14">
        <w:rPr>
          <w:rFonts w:ascii="GHEA Grapalat" w:hAnsi="GHEA Grapalat"/>
          <w:sz w:val="24"/>
          <w:szCs w:val="24"/>
          <w:lang w:val="hy-AM"/>
        </w:rPr>
        <w:t>00-ից</w:t>
      </w:r>
      <w:r w:rsidR="00947B72" w:rsidRPr="005E7E14">
        <w:rPr>
          <w:rFonts w:ascii="GHEA Grapalat" w:hAnsi="GHEA Grapalat" w:cs="GHEA Grapalat"/>
          <w:sz w:val="24"/>
          <w:szCs w:val="24"/>
          <w:lang w:val="hy-AM"/>
        </w:rPr>
        <w:t>»</w:t>
      </w:r>
      <w:r w:rsidR="00947B72" w:rsidRPr="005E7E14">
        <w:rPr>
          <w:rFonts w:ascii="GHEA Grapalat" w:hAnsi="GHEA Grapalat"/>
          <w:sz w:val="24"/>
          <w:szCs w:val="24"/>
          <w:lang w:val="hy-AM"/>
        </w:rPr>
        <w:t xml:space="preserve"> (աղ), </w:t>
      </w:r>
      <w:r w:rsidR="00947B72" w:rsidRPr="005E7E14">
        <w:rPr>
          <w:rFonts w:ascii="GHEA Grapalat" w:hAnsi="GHEA Grapalat" w:cs="GHEA Grapalat"/>
          <w:sz w:val="24"/>
          <w:szCs w:val="24"/>
          <w:lang w:val="hy-AM"/>
        </w:rPr>
        <w:t>«</w:t>
      </w:r>
      <w:r w:rsidR="00947B72" w:rsidRPr="005E7E14">
        <w:rPr>
          <w:rFonts w:ascii="GHEA Grapalat" w:hAnsi="GHEA Grapalat"/>
          <w:sz w:val="24"/>
          <w:szCs w:val="24"/>
          <w:lang w:val="hy-AM"/>
        </w:rPr>
        <w:t>2522</w:t>
      </w:r>
      <w:r w:rsidR="00947B72" w:rsidRPr="005E7E14">
        <w:rPr>
          <w:rFonts w:ascii="GHEA Grapalat" w:hAnsi="GHEA Grapalat" w:cs="GHEA Grapalat"/>
          <w:sz w:val="24"/>
          <w:szCs w:val="24"/>
          <w:lang w:val="hy-AM"/>
        </w:rPr>
        <w:t>»</w:t>
      </w:r>
      <w:r w:rsidR="00947B72" w:rsidRPr="005E7E14">
        <w:rPr>
          <w:rFonts w:ascii="GHEA Grapalat" w:hAnsi="GHEA Grapalat"/>
          <w:sz w:val="24"/>
          <w:szCs w:val="24"/>
          <w:lang w:val="hy-AM"/>
        </w:rPr>
        <w:t xml:space="preserve"> (կիր), ինչպես նաև փոփոխություններ են կատարվում  «25-րդ խմբից» դիրքում՝ հանելով  «2501</w:t>
      </w:r>
      <w:r w:rsidR="00947B72" w:rsidRPr="005E7E14">
        <w:rPr>
          <w:rFonts w:ascii="Calibri" w:hAnsi="Calibri" w:cs="Calibri"/>
          <w:sz w:val="24"/>
          <w:szCs w:val="24"/>
          <w:lang w:val="hy-AM"/>
        </w:rPr>
        <w:t> </w:t>
      </w:r>
      <w:r w:rsidR="00947B72" w:rsidRPr="005E7E14">
        <w:rPr>
          <w:rFonts w:ascii="GHEA Grapalat" w:hAnsi="GHEA Grapalat"/>
          <w:sz w:val="24"/>
          <w:szCs w:val="24"/>
          <w:lang w:val="hy-AM"/>
        </w:rPr>
        <w:t>00-ից</w:t>
      </w:r>
      <w:r w:rsidR="00947B72" w:rsidRPr="005E7E14">
        <w:rPr>
          <w:rFonts w:ascii="GHEA Grapalat" w:hAnsi="GHEA Grapalat" w:cs="GHEA Grapalat"/>
          <w:sz w:val="24"/>
          <w:szCs w:val="24"/>
          <w:lang w:val="hy-AM"/>
        </w:rPr>
        <w:t>»</w:t>
      </w:r>
      <w:r w:rsidR="00947B72" w:rsidRPr="005E7E14">
        <w:rPr>
          <w:rFonts w:ascii="GHEA Grapalat" w:hAnsi="GHEA Grapalat"/>
          <w:sz w:val="24"/>
          <w:szCs w:val="24"/>
          <w:lang w:val="hy-AM"/>
        </w:rPr>
        <w:t xml:space="preserve"> և «2522» </w:t>
      </w:r>
      <w:r w:rsidRPr="005E7E14">
        <w:rPr>
          <w:rFonts w:ascii="GHEA Grapalat" w:hAnsi="GHEA Grapalat"/>
          <w:sz w:val="24"/>
          <w:szCs w:val="24"/>
          <w:lang w:val="hy-AM"/>
        </w:rPr>
        <w:t>ծածկագրերը</w:t>
      </w:r>
      <w:r w:rsidR="00947B72" w:rsidRPr="005E7E14">
        <w:rPr>
          <w:rFonts w:ascii="GHEA Grapalat" w:hAnsi="GHEA Grapalat"/>
          <w:sz w:val="24"/>
          <w:szCs w:val="24"/>
          <w:lang w:val="hy-AM"/>
        </w:rPr>
        <w:t>, որոնց համար նոր</w:t>
      </w:r>
      <w:r w:rsidRPr="005E7E14">
        <w:rPr>
          <w:rFonts w:ascii="GHEA Grapalat" w:hAnsi="GHEA Grapalat"/>
          <w:sz w:val="24"/>
          <w:szCs w:val="24"/>
          <w:lang w:val="hy-AM"/>
        </w:rPr>
        <w:t xml:space="preserve"> </w:t>
      </w:r>
      <w:r w:rsidR="00947B72" w:rsidRPr="005E7E14">
        <w:rPr>
          <w:rFonts w:ascii="GHEA Grapalat" w:hAnsi="GHEA Grapalat"/>
          <w:sz w:val="24"/>
          <w:szCs w:val="24"/>
          <w:lang w:val="hy-AM"/>
        </w:rPr>
        <w:t>պայմաններ են սահմանվում։</w:t>
      </w:r>
    </w:p>
    <w:p w14:paraId="32755F8C" w14:textId="77777777" w:rsidR="005E7E14" w:rsidRPr="00294323" w:rsidRDefault="005E7E14" w:rsidP="00294323">
      <w:pPr>
        <w:pStyle w:val="BodyText2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E7E14">
        <w:rPr>
          <w:rFonts w:ascii="GHEA Grapalat" w:hAnsi="GHEA Grapalat"/>
          <w:sz w:val="24"/>
          <w:szCs w:val="24"/>
          <w:lang w:val="hy-AM"/>
        </w:rPr>
        <w:t xml:space="preserve">Արձանագրության հաստատումը պայմանավորված է ԱՊՀ երկրների միջև </w:t>
      </w:r>
      <w:r w:rsidRPr="00294323">
        <w:rPr>
          <w:rFonts w:ascii="GHEA Grapalat" w:hAnsi="GHEA Grapalat"/>
          <w:sz w:val="24"/>
          <w:szCs w:val="24"/>
          <w:lang w:val="hy-AM"/>
        </w:rPr>
        <w:t xml:space="preserve">ձևավորված ազատ առևտրի ռեժիմը պատշաճ և արդյունավետ կիրառելու անհրաժեշտությամբ:  </w:t>
      </w:r>
    </w:p>
    <w:p w14:paraId="5BDF4D95" w14:textId="7C57B190" w:rsidR="005E7E14" w:rsidRPr="005E7E14" w:rsidRDefault="005E7E14" w:rsidP="005E7E14">
      <w:pPr>
        <w:spacing w:after="20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5E7E14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Ելնելով վերոգրյալից՝ ՀՀ էկոնոմիկայի նախարարությունը նպատակահարմար է գտնում նշված Արձանագրության հաստատումը Հայաստանի</w:t>
      </w:r>
      <w:r w:rsidRPr="005E7E14">
        <w:rPr>
          <w:rFonts w:ascii="GHEA Grapalat" w:hAnsi="GHEA Grapalat"/>
          <w:sz w:val="24"/>
          <w:szCs w:val="24"/>
          <w:lang w:val="hy-AM"/>
        </w:rPr>
        <w:t xml:space="preserve"> Հանրապետության կողմից:</w:t>
      </w:r>
    </w:p>
    <w:p w14:paraId="225AB82E" w14:textId="77777777" w:rsidR="005E7E14" w:rsidRPr="005E7E14" w:rsidRDefault="005E7E14" w:rsidP="005E7E14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D587EBA" w14:textId="77777777" w:rsidR="005E7E14" w:rsidRPr="005E7E14" w:rsidRDefault="005E7E14" w:rsidP="005E7E14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7025A06" w14:textId="77777777" w:rsidR="005E7E14" w:rsidRPr="005E7E14" w:rsidRDefault="005E7E14" w:rsidP="005E7E14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E7E14">
        <w:rPr>
          <w:rFonts w:ascii="GHEA Grapalat" w:hAnsi="GHEA Grapalat"/>
          <w:sz w:val="24"/>
          <w:szCs w:val="24"/>
          <w:lang w:val="hy-AM"/>
        </w:rPr>
        <w:t xml:space="preserve">ՀՀ ԷԿՈՆՈՄԻԿԱՅԻ ՆԱԽԱՐԱՐ                                            </w:t>
      </w:r>
    </w:p>
    <w:p w14:paraId="52A0497A" w14:textId="690C8324" w:rsidR="002E3F96" w:rsidRPr="005E7E14" w:rsidRDefault="005E7E14" w:rsidP="00294323">
      <w:pPr>
        <w:spacing w:line="276" w:lineRule="auto"/>
        <w:ind w:left="6480"/>
        <w:jc w:val="both"/>
        <w:rPr>
          <w:rFonts w:ascii="GHEA Grapalat" w:hAnsi="GHEA Grapalat"/>
          <w:sz w:val="24"/>
          <w:szCs w:val="24"/>
          <w:lang w:val="hy-AM"/>
        </w:rPr>
      </w:pPr>
      <w:r w:rsidRPr="005E7E14">
        <w:rPr>
          <w:rFonts w:ascii="GHEA Grapalat" w:hAnsi="GHEA Grapalat" w:cs="Arial"/>
          <w:sz w:val="24"/>
          <w:szCs w:val="24"/>
          <w:lang w:val="hy-AM"/>
        </w:rPr>
        <w:t>ՎԱՀԱՆ ՔԵՐՈԲՅԱՆ</w:t>
      </w:r>
    </w:p>
    <w:sectPr w:rsidR="002E3F96" w:rsidRPr="005E7E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A455A"/>
    <w:multiLevelType w:val="hybridMultilevel"/>
    <w:tmpl w:val="C4E40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16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F96"/>
    <w:rsid w:val="00181901"/>
    <w:rsid w:val="00294323"/>
    <w:rsid w:val="002E3F96"/>
    <w:rsid w:val="00456372"/>
    <w:rsid w:val="004E2C11"/>
    <w:rsid w:val="005E7E14"/>
    <w:rsid w:val="006C6A08"/>
    <w:rsid w:val="008650C6"/>
    <w:rsid w:val="008D180E"/>
    <w:rsid w:val="00906012"/>
    <w:rsid w:val="00946DF9"/>
    <w:rsid w:val="00947B72"/>
    <w:rsid w:val="009B568D"/>
    <w:rsid w:val="00A56D5A"/>
    <w:rsid w:val="00A746DC"/>
    <w:rsid w:val="00C0734F"/>
    <w:rsid w:val="00CC2801"/>
    <w:rsid w:val="00CC461A"/>
    <w:rsid w:val="00E10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340F7"/>
  <w15:chartTrackingRefBased/>
  <w15:docId w15:val="{37D8E846-196C-4341-9774-F04F8C0CE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8650C6"/>
    <w:pPr>
      <w:spacing w:after="0" w:line="240" w:lineRule="auto"/>
      <w:ind w:firstLine="735"/>
      <w:jc w:val="both"/>
    </w:pPr>
    <w:rPr>
      <w:rFonts w:ascii="Times New Roman" w:eastAsia="Times New Roman" w:hAnsi="Times New Roman" w:cs="Times New Roman"/>
      <w:kern w:val="0"/>
      <w:sz w:val="28"/>
      <w:szCs w:val="24"/>
      <w:lang w:val="ru-RU" w:eastAsia="ru-RU"/>
      <w14:ligatures w14:val="none"/>
    </w:rPr>
  </w:style>
  <w:style w:type="character" w:customStyle="1" w:styleId="BodyTextIndent3Char">
    <w:name w:val="Body Text Indent 3 Char"/>
    <w:basedOn w:val="DefaultParagraphFont"/>
    <w:link w:val="BodyTextIndent3"/>
    <w:rsid w:val="008650C6"/>
    <w:rPr>
      <w:rFonts w:ascii="Times New Roman" w:eastAsia="Times New Roman" w:hAnsi="Times New Roman" w:cs="Times New Roman"/>
      <w:kern w:val="0"/>
      <w:sz w:val="28"/>
      <w:szCs w:val="24"/>
      <w:lang w:val="ru-RU" w:eastAsia="ru-RU"/>
      <w14:ligatures w14:val="none"/>
    </w:rPr>
  </w:style>
  <w:style w:type="character" w:customStyle="1" w:styleId="4">
    <w:name w:val="Основной текст (4) + Не курсив"/>
    <w:uiPriority w:val="99"/>
    <w:rsid w:val="008650C6"/>
    <w:rPr>
      <w:rFonts w:ascii="Times New Roman" w:hAnsi="Times New Roman"/>
      <w:i w:val="0"/>
      <w:iCs w:val="0"/>
      <w:sz w:val="26"/>
      <w:szCs w:val="26"/>
      <w:shd w:val="clear" w:color="auto" w:fill="FFFFFF"/>
    </w:rPr>
  </w:style>
  <w:style w:type="paragraph" w:styleId="ListParagraph">
    <w:name w:val="List Paragraph"/>
    <w:basedOn w:val="Normal"/>
    <w:uiPriority w:val="34"/>
    <w:qFormat/>
    <w:rsid w:val="005E7E14"/>
    <w:pPr>
      <w:ind w:left="720"/>
      <w:contextualSpacing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6C6A0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C6A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14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J. Anakhasyan</dc:creator>
  <cp:keywords/>
  <dc:description/>
  <cp:lastModifiedBy>Marine J. Anakhasyan</cp:lastModifiedBy>
  <cp:revision>13</cp:revision>
  <dcterms:created xsi:type="dcterms:W3CDTF">2023-04-11T09:53:00Z</dcterms:created>
  <dcterms:modified xsi:type="dcterms:W3CDTF">2023-06-27T05:48:00Z</dcterms:modified>
</cp:coreProperties>
</file>