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8D075" w14:textId="793A1AC9" w:rsidR="0094594B" w:rsidRPr="0094594B" w:rsidRDefault="003719C6" w:rsidP="0094594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594B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  <w:r w:rsidR="0094594B">
        <w:rPr>
          <w:rFonts w:ascii="GHEA Grapalat" w:hAnsi="GHEA Grapalat" w:cs="Sylfaen"/>
          <w:b/>
          <w:sz w:val="24"/>
          <w:szCs w:val="24"/>
          <w:lang w:val="hy-AM"/>
        </w:rPr>
        <w:br/>
      </w:r>
      <w:r w:rsidR="0094594B" w:rsidRPr="0094594B">
        <w:rPr>
          <w:rFonts w:ascii="GHEA Grapalat" w:hAnsi="GHEA Grapalat" w:cs="Arial Armenian"/>
          <w:b/>
          <w:sz w:val="24"/>
          <w:szCs w:val="24"/>
          <w:lang w:val="hy-AM"/>
        </w:rPr>
        <w:t>«</w:t>
      </w:r>
      <w:r w:rsidR="0094594B" w:rsidRPr="0094594B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="0094594B" w:rsidRPr="0094594B">
        <w:rPr>
          <w:rFonts w:ascii="GHEA Grapalat" w:hAnsi="GHEA Grapalat"/>
          <w:b/>
          <w:sz w:val="24"/>
          <w:szCs w:val="24"/>
          <w:lang w:val="hy-AM"/>
        </w:rPr>
        <w:br/>
        <w:t xml:space="preserve"> երկ</w:t>
      </w:r>
      <w:r w:rsidR="00AE26D2">
        <w:rPr>
          <w:rFonts w:ascii="GHEA Grapalat" w:hAnsi="GHEA Grapalat"/>
          <w:b/>
          <w:sz w:val="24"/>
          <w:szCs w:val="24"/>
          <w:lang w:val="hy-AM"/>
        </w:rPr>
        <w:t>րի որոշման</w:t>
      </w:r>
      <w:r w:rsidR="0094594B" w:rsidRPr="0094594B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="0094594B" w:rsidRPr="0094594B">
        <w:rPr>
          <w:rFonts w:ascii="GHEA Grapalat" w:hAnsi="GHEA Grapalat" w:cs="Sylfaen"/>
          <w:b/>
          <w:sz w:val="24"/>
          <w:szCs w:val="24"/>
          <w:lang w:val="hy-AM"/>
        </w:rPr>
        <w:t xml:space="preserve"> Արձանագրության հաստատման նպատակահարմարության վերաբերյալ</w:t>
      </w:r>
    </w:p>
    <w:p w14:paraId="526CC20F" w14:textId="77777777" w:rsidR="00072688" w:rsidRPr="0094594B" w:rsidRDefault="00072688" w:rsidP="00576844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15D989C" w14:textId="0D6F7A70" w:rsidR="004E4E02" w:rsidRPr="0094594B" w:rsidRDefault="0094594B" w:rsidP="000A3C32">
      <w:pPr>
        <w:pStyle w:val="a"/>
        <w:spacing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4594B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94594B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94594B">
        <w:rPr>
          <w:rFonts w:ascii="GHEA Grapalat" w:hAnsi="GHEA Grapalat"/>
          <w:bCs/>
          <w:sz w:val="24"/>
          <w:szCs w:val="24"/>
          <w:lang w:val="hy-AM"/>
        </w:rPr>
        <w:br/>
        <w:t xml:space="preserve"> երկ</w:t>
      </w:r>
      <w:r w:rsidR="00AE26D2">
        <w:rPr>
          <w:rFonts w:ascii="GHEA Grapalat" w:hAnsi="GHEA Grapalat"/>
          <w:bCs/>
          <w:sz w:val="24"/>
          <w:szCs w:val="24"/>
          <w:lang w:val="hy-AM"/>
        </w:rPr>
        <w:t>րի որոշման</w:t>
      </w:r>
      <w:r w:rsidRPr="0094594B">
        <w:rPr>
          <w:rFonts w:ascii="GHEA Grapalat" w:hAnsi="GHEA Grapalat"/>
          <w:bCs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 Արձանագրությունը </w:t>
      </w:r>
      <w:r w:rsidR="000A3C32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(այսուհետ՝ Արձանագրություն) </w:t>
      </w:r>
      <w:r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ստորագրվել </w:t>
      </w:r>
      <w:r w:rsidR="004E4E02" w:rsidRPr="0094594B">
        <w:rPr>
          <w:rFonts w:ascii="GHEA Grapalat" w:hAnsi="GHEA Grapalat" w:cs="Arial Armenian"/>
          <w:sz w:val="24"/>
          <w:szCs w:val="24"/>
          <w:lang w:val="hy-AM"/>
        </w:rPr>
        <w:t xml:space="preserve">է </w:t>
      </w:r>
      <w:r w:rsidR="004E4E02" w:rsidRPr="0094594B">
        <w:rPr>
          <w:rFonts w:ascii="GHEA Grapalat" w:hAnsi="GHEA Grapalat"/>
          <w:sz w:val="24"/>
          <w:szCs w:val="24"/>
          <w:lang w:val="hy-AM"/>
        </w:rPr>
        <w:t xml:space="preserve">2017 թվականի </w:t>
      </w:r>
      <w:r w:rsidRPr="0094594B">
        <w:rPr>
          <w:rFonts w:ascii="GHEA Grapalat" w:hAnsi="GHEA Grapalat"/>
          <w:sz w:val="24"/>
          <w:szCs w:val="24"/>
          <w:lang w:val="hy-AM"/>
        </w:rPr>
        <w:t>նոյեմբերի 3-ին Տաշ</w:t>
      </w:r>
      <w:r w:rsidR="00F159B1">
        <w:rPr>
          <w:rFonts w:ascii="GHEA Grapalat" w:hAnsi="GHEA Grapalat"/>
          <w:sz w:val="24"/>
          <w:szCs w:val="24"/>
          <w:lang w:val="hy-AM"/>
        </w:rPr>
        <w:t>ք</w:t>
      </w:r>
      <w:r w:rsidRPr="0094594B">
        <w:rPr>
          <w:rFonts w:ascii="GHEA Grapalat" w:hAnsi="GHEA Grapalat"/>
          <w:sz w:val="24"/>
          <w:szCs w:val="24"/>
          <w:lang w:val="hy-AM"/>
        </w:rPr>
        <w:t>են</w:t>
      </w:r>
      <w:r w:rsidR="00F159B1">
        <w:rPr>
          <w:rFonts w:ascii="GHEA Grapalat" w:hAnsi="GHEA Grapalat"/>
          <w:sz w:val="24"/>
          <w:szCs w:val="24"/>
          <w:lang w:val="hy-AM"/>
        </w:rPr>
        <w:t>դ</w:t>
      </w:r>
      <w:r w:rsidRPr="0094594B">
        <w:rPr>
          <w:rFonts w:ascii="GHEA Grapalat" w:hAnsi="GHEA Grapalat"/>
          <w:sz w:val="24"/>
          <w:szCs w:val="24"/>
          <w:lang w:val="hy-AM"/>
        </w:rPr>
        <w:t>ում</w:t>
      </w:r>
      <w:r w:rsidR="004E4E02" w:rsidRPr="0094594B">
        <w:rPr>
          <w:rFonts w:ascii="GHEA Grapalat" w:hAnsi="GHEA Grapalat" w:cs="Arial Armenian"/>
          <w:sz w:val="24"/>
          <w:szCs w:val="24"/>
          <w:lang w:val="hy-AM"/>
        </w:rPr>
        <w:t>` ԱՊՀ պետությունների կառավարությունների ղեկավարների կողմից:</w:t>
      </w:r>
    </w:p>
    <w:p w14:paraId="6DF47B5F" w14:textId="4C1820AB" w:rsidR="0094594B" w:rsidRPr="0094594B" w:rsidRDefault="00885B56" w:rsidP="000A3C32">
      <w:pPr>
        <w:pStyle w:val="a"/>
        <w:spacing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94594B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B10D0E" w:rsidRPr="0094594B">
        <w:rPr>
          <w:rFonts w:ascii="GHEA Grapalat" w:hAnsi="GHEA Grapalat" w:cs="Sylfaen"/>
          <w:bCs/>
          <w:sz w:val="24"/>
          <w:szCs w:val="24"/>
          <w:lang w:val="hy-AM"/>
        </w:rPr>
        <w:t>րձանագրությա</w:t>
      </w:r>
      <w:r w:rsidR="000C647B" w:rsidRPr="0094594B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0A3C32" w:rsidRPr="000A3C3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0C647B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հիմնական նպատակն է </w:t>
      </w:r>
      <w:r w:rsidR="00EC0C50" w:rsidRPr="0094594B">
        <w:rPr>
          <w:rFonts w:ascii="GHEA Grapalat" w:hAnsi="GHEA Grapalat" w:cs="Sylfaen"/>
          <w:bCs/>
          <w:sz w:val="24"/>
          <w:szCs w:val="24"/>
          <w:lang w:val="hy-AM"/>
        </w:rPr>
        <w:t>հս</w:t>
      </w:r>
      <w:r w:rsidR="004E4E02" w:rsidRPr="0094594B">
        <w:rPr>
          <w:rFonts w:ascii="GHEA Grapalat" w:hAnsi="GHEA Grapalat" w:cs="Sylfaen"/>
          <w:bCs/>
          <w:sz w:val="24"/>
          <w:szCs w:val="24"/>
          <w:lang w:val="hy-AM"/>
        </w:rPr>
        <w:t>տակե</w:t>
      </w:r>
      <w:r w:rsidR="000C647B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ցնել մաքսային ծառայությունների համար ազատ առևտրի ռեժիմի չտրամադրման </w:t>
      </w:r>
      <w:r w:rsidR="0065027A" w:rsidRPr="0094594B">
        <w:rPr>
          <w:rFonts w:ascii="GHEA Grapalat" w:hAnsi="GHEA Grapalat" w:cs="Sylfaen"/>
          <w:bCs/>
          <w:sz w:val="24"/>
          <w:szCs w:val="24"/>
          <w:lang w:val="hy-AM"/>
        </w:rPr>
        <w:t>հիմ</w:t>
      </w:r>
      <w:r w:rsidR="000C647B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քերը և </w:t>
      </w:r>
      <w:r w:rsidR="00675A3E" w:rsidRPr="0094594B">
        <w:rPr>
          <w:rFonts w:ascii="GHEA Grapalat" w:hAnsi="GHEA Grapalat" w:cs="Sylfaen"/>
          <w:bCs/>
          <w:sz w:val="24"/>
          <w:szCs w:val="24"/>
          <w:lang w:val="hy-AM"/>
        </w:rPr>
        <w:t>վերջինիս</w:t>
      </w:r>
      <w:r w:rsidR="000C647B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 վերականգնման պայմանները</w:t>
      </w:r>
      <w:r w:rsidR="00675A3E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14:paraId="303B2A71" w14:textId="77777777" w:rsidR="00AB5683" w:rsidRPr="0094594B" w:rsidRDefault="004E4E02" w:rsidP="000A3C32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Արձանագրությամբ </w:t>
      </w:r>
      <w:r w:rsidR="008F5EB5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համակարգվում </w:t>
      </w:r>
      <w:r w:rsidR="00496E87" w:rsidRPr="0094594B">
        <w:rPr>
          <w:rFonts w:ascii="GHEA Grapalat" w:hAnsi="GHEA Grapalat" w:cs="Sylfaen"/>
          <w:bCs/>
          <w:sz w:val="24"/>
          <w:szCs w:val="24"/>
          <w:lang w:val="hy-AM"/>
        </w:rPr>
        <w:t>են</w:t>
      </w:r>
      <w:r w:rsidR="008F5EB5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75A3E" w:rsidRPr="0094594B">
        <w:rPr>
          <w:rFonts w:ascii="GHEA Grapalat" w:hAnsi="GHEA Grapalat" w:cs="Sylfaen"/>
          <w:bCs/>
          <w:sz w:val="24"/>
          <w:szCs w:val="24"/>
          <w:lang w:val="hy-AM"/>
        </w:rPr>
        <w:t>ներմուծող երկրի</w:t>
      </w:r>
      <w:r w:rsidR="008F5EB5" w:rsidRPr="0094594B">
        <w:rPr>
          <w:rFonts w:ascii="GHEA Grapalat" w:hAnsi="GHEA Grapalat" w:cs="Sylfaen"/>
          <w:bCs/>
          <w:sz w:val="24"/>
          <w:szCs w:val="24"/>
          <w:lang w:val="hy-AM"/>
        </w:rPr>
        <w:t xml:space="preserve"> մաքսային մարմնի կողմից </w:t>
      </w:r>
      <w:r w:rsidR="00496E87" w:rsidRPr="0094594B">
        <w:rPr>
          <w:rFonts w:ascii="GHEA Grapalat" w:hAnsi="GHEA Grapalat" w:cs="Sylfaen"/>
          <w:bCs/>
          <w:sz w:val="24"/>
          <w:szCs w:val="24"/>
          <w:lang w:val="hy-AM"/>
        </w:rPr>
        <w:t>ազատ</w:t>
      </w:r>
      <w:r w:rsidR="00496E87" w:rsidRPr="0094594B">
        <w:rPr>
          <w:rFonts w:ascii="GHEA Grapalat" w:hAnsi="GHEA Grapalat" w:cs="Sylfaen"/>
          <w:sz w:val="24"/>
          <w:szCs w:val="24"/>
          <w:lang w:val="hy-AM"/>
        </w:rPr>
        <w:t xml:space="preserve"> առևտրի ռեժիմի </w:t>
      </w:r>
      <w:r w:rsidR="007C0ACA" w:rsidRPr="0094594B">
        <w:rPr>
          <w:rFonts w:ascii="GHEA Grapalat" w:hAnsi="GHEA Grapalat" w:cs="Sylfaen"/>
          <w:sz w:val="24"/>
          <w:szCs w:val="24"/>
          <w:lang w:val="hy-AM"/>
        </w:rPr>
        <w:t>չ</w:t>
      </w:r>
      <w:r w:rsidR="00496E87" w:rsidRPr="0094594B">
        <w:rPr>
          <w:rFonts w:ascii="GHEA Grapalat" w:hAnsi="GHEA Grapalat" w:cs="Sylfaen"/>
          <w:sz w:val="24"/>
          <w:szCs w:val="24"/>
          <w:lang w:val="hy-AM"/>
        </w:rPr>
        <w:t>տրամադրման և վերականգնման պահանջների կատարման ընթացակարգերը</w:t>
      </w:r>
      <w:r w:rsidR="006B4862" w:rsidRPr="0094594B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75A3E" w:rsidRPr="0094594B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48616B" w:rsidRPr="0094594B">
        <w:rPr>
          <w:rFonts w:ascii="GHEA Grapalat" w:hAnsi="GHEA Grapalat" w:cs="Sylfaen"/>
          <w:sz w:val="24"/>
          <w:szCs w:val="24"/>
          <w:lang w:val="hy-AM"/>
        </w:rPr>
        <w:t xml:space="preserve">՝ սահմանվում են </w:t>
      </w:r>
      <w:r w:rsidR="0048616B" w:rsidRPr="0094594B">
        <w:rPr>
          <w:rFonts w:ascii="GHEA Grapalat" w:hAnsi="GHEA Grapalat"/>
          <w:sz w:val="24"/>
          <w:szCs w:val="24"/>
          <w:lang w:val="hy-AM"/>
        </w:rPr>
        <w:t xml:space="preserve">ներմուծող երկրի մաքսային մարմնի կողմից ազատ առևտրի ռեժիմի չտրամադրման հիմքերը ապրանքների բացթողման ժամանակ, ինչպես նաև </w:t>
      </w:r>
      <w:r w:rsidR="0048616B" w:rsidRPr="009459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8616B" w:rsidRPr="0094594B">
        <w:rPr>
          <w:rFonts w:ascii="GHEA Grapalat" w:hAnsi="GHEA Grapalat"/>
          <w:sz w:val="24"/>
          <w:szCs w:val="24"/>
          <w:lang w:val="hy-AM"/>
        </w:rPr>
        <w:t xml:space="preserve">ապրանքների բացթողումից հետո,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համաձայն որ</w:t>
      </w:r>
      <w:r w:rsidR="0048616B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9459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ապրանքի ծագման փաստաթղթի իսկության կամ փաստաթղթում առկա տեղեկատվության </w:t>
      </w:r>
      <w:r w:rsidR="00576844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ո</w:t>
      </w:r>
      <w:r w:rsidR="00683DF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չ հավաստիության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BC583B" w:rsidRPr="0094594B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r w:rsidR="00BC583B" w:rsidRPr="0094594B">
        <w:rPr>
          <w:rFonts w:ascii="GHEA Grapalat" w:hAnsi="GHEA Grapalat"/>
          <w:sz w:val="24"/>
          <w:szCs w:val="24"/>
          <w:lang w:val="hy-AM"/>
        </w:rPr>
        <w:t>երմուծման երկրի մաքսային մարմնի կողմից պահանջվող փաստաթղթերի ներկայացման</w:t>
      </w:r>
      <w:r w:rsidR="00BC583B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խախտման</w:t>
      </w:r>
      <w:r w:rsidR="00BC583B" w:rsidRPr="0094594B">
        <w:rPr>
          <w:rFonts w:ascii="GHEA Grapalat" w:hAnsi="GHEA Grapalat"/>
          <w:sz w:val="24"/>
          <w:szCs w:val="24"/>
          <w:lang w:val="hy-AM"/>
        </w:rPr>
        <w:t>,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ինչպես նաև 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Համաձայնագրին կից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Կանոններին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համապատասխան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ապրանք</w:t>
      </w:r>
      <w:r w:rsidR="00791E96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ներ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ի ծագման երկրի որոշման չափ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որոշիչ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ների </w:t>
      </w:r>
      <w:r w:rsidR="006B4862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ոչ պատշ</w:t>
      </w:r>
      <w:r w:rsidR="0068721D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աճ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կատարման պարագայում</w:t>
      </w:r>
      <w:r w:rsidR="0068721D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ապրանքներ ներմուծող պետության մաքսային մարմինը կարող է </w:t>
      </w:r>
      <w:r w:rsidR="00AB5683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չտրամադրել ազատ առևտրի ռեժիմ:</w:t>
      </w:r>
    </w:p>
    <w:p w14:paraId="43D036DF" w14:textId="68CC561F" w:rsidR="00791E96" w:rsidRPr="0094594B" w:rsidRDefault="00AB5683" w:rsidP="000A3C32">
      <w:pPr>
        <w:pStyle w:val="a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Արձանագրությամբ </w:t>
      </w:r>
      <w:r w:rsidR="00115405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Համաձայնագրին կից 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Կանոնները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լրաց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ում </w:t>
      </w:r>
      <w:r w:rsidR="00675A3E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են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նոր</w:t>
      </w:r>
      <w:r w:rsidR="0048616B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՝ «Ազատ առևտրի ռեժիմի վերականգնում»</w:t>
      </w:r>
      <w:r w:rsidR="006B4862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բաժնով, որով սահմանվում են </w:t>
      </w:r>
      <w:r w:rsidR="0065027A" w:rsidRPr="0094594B">
        <w:rPr>
          <w:rFonts w:ascii="GHEA Grapalat" w:hAnsi="GHEA Grapalat"/>
          <w:sz w:val="24"/>
          <w:szCs w:val="24"/>
          <w:lang w:val="hy-AM"/>
        </w:rPr>
        <w:t>Համաձայնագրի մասնակից</w:t>
      </w:r>
      <w:r w:rsidR="00675A3E" w:rsidRPr="0094594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27A" w:rsidRPr="0094594B">
        <w:rPr>
          <w:rFonts w:ascii="GHEA Grapalat" w:hAnsi="GHEA Grapalat"/>
          <w:sz w:val="24"/>
          <w:szCs w:val="24"/>
          <w:lang w:val="hy-AM"/>
        </w:rPr>
        <w:t>պետությ</w:t>
      </w:r>
      <w:r w:rsidR="00675A3E" w:rsidRPr="0094594B">
        <w:rPr>
          <w:rFonts w:ascii="GHEA Grapalat" w:hAnsi="GHEA Grapalat"/>
          <w:sz w:val="24"/>
          <w:szCs w:val="24"/>
          <w:lang w:val="hy-AM"/>
        </w:rPr>
        <w:t>ու</w:t>
      </w:r>
      <w:r w:rsidR="0065027A" w:rsidRPr="0094594B">
        <w:rPr>
          <w:rFonts w:ascii="GHEA Grapalat" w:hAnsi="GHEA Grapalat"/>
          <w:sz w:val="24"/>
          <w:szCs w:val="24"/>
          <w:lang w:val="hy-AM"/>
        </w:rPr>
        <w:t>ն</w:t>
      </w:r>
      <w:r w:rsidR="00675A3E" w:rsidRPr="0094594B">
        <w:rPr>
          <w:rFonts w:ascii="GHEA Grapalat" w:hAnsi="GHEA Grapalat"/>
          <w:sz w:val="24"/>
          <w:szCs w:val="24"/>
          <w:lang w:val="hy-AM"/>
        </w:rPr>
        <w:t>ների</w:t>
      </w:r>
      <w:r w:rsidR="0065027A" w:rsidRPr="0094594B">
        <w:rPr>
          <w:rFonts w:ascii="GHEA Grapalat" w:hAnsi="GHEA Grapalat"/>
          <w:sz w:val="24"/>
          <w:szCs w:val="24"/>
          <w:lang w:val="hy-AM"/>
        </w:rPr>
        <w:t xml:space="preserve"> մաքսային տարածք ապրանքի </w:t>
      </w:r>
      <w:r w:rsidR="0065027A" w:rsidRPr="0094594B">
        <w:rPr>
          <w:rFonts w:ascii="GHEA Grapalat" w:hAnsi="GHEA Grapalat"/>
          <w:sz w:val="24"/>
          <w:szCs w:val="24"/>
          <w:lang w:val="hy-AM"/>
        </w:rPr>
        <w:lastRenderedPageBreak/>
        <w:t>ներմուծման ժամանակ չտրամադրված ազատ առևտրի ռեժիմի կիրառման (վերականգնման) պայմանները</w:t>
      </w:r>
      <w:r w:rsidR="00576844" w:rsidRPr="0094594B">
        <w:rPr>
          <w:rFonts w:ascii="GHEA Grapalat" w:hAnsi="GHEA Grapalat"/>
          <w:sz w:val="24"/>
          <w:szCs w:val="24"/>
          <w:lang w:val="hy-AM"/>
        </w:rPr>
        <w:t>, ինչը կնպաստի ապրանքների ներմուծման ժամանակ առաջացած խոչընդոտների վերացմանը</w:t>
      </w:r>
      <w:r w:rsidR="00F0598C" w:rsidRPr="0094594B">
        <w:rPr>
          <w:rFonts w:ascii="GHEA Grapalat" w:hAnsi="GHEA Grapalat"/>
          <w:sz w:val="24"/>
          <w:szCs w:val="24"/>
          <w:lang w:val="hy-AM"/>
        </w:rPr>
        <w:t>:</w:t>
      </w:r>
    </w:p>
    <w:p w14:paraId="176A0E05" w14:textId="4A57217B" w:rsidR="0048616B" w:rsidRPr="0094594B" w:rsidRDefault="00791E96" w:rsidP="000A3C32">
      <w:pPr>
        <w:pStyle w:val="a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Արձանագրությամբ </w:t>
      </w:r>
      <w:r w:rsidR="00115405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առաջարկվել է </w:t>
      </w:r>
      <w:r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</w:t>
      </w:r>
      <w:r w:rsidR="00115405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115405" w:rsidRPr="0094594B">
        <w:rPr>
          <w:rFonts w:ascii="GHEA Grapalat" w:eastAsia="Times New Roman" w:hAnsi="GHEA Grapalat"/>
          <w:iCs/>
          <w:color w:val="000000"/>
          <w:sz w:val="24"/>
          <w:szCs w:val="24"/>
          <w:shd w:val="clear" w:color="auto" w:fill="FFFFFF"/>
          <w:lang w:val="hy-AM" w:eastAsia="ru-RU"/>
        </w:rPr>
        <w:t>Համաձայնագրին կից</w:t>
      </w:r>
      <w:r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Կանոնների</w:t>
      </w:r>
      <w:r w:rsidR="007B7AC0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4454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5.3 կետը</w:t>
      </w:r>
      <w:r w:rsidR="00115405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5405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«Ապրանքները, որոնց ծագումը հաստատված չէ կամ հաստատված է, բայց այդ դեպքում դրանց հանդեպ չի կարող կիրառվել ազատ առևտրի ռեժիմը` այդ նպատակների համար համապատասխան փաստաթղթերի բացակայության պատճառով, ներմուծման երկիր անցկացվում են՝ ներմուծող երկրի սակագնային և ոչ սակագնային կարգավորման պահանջներին համապատասխան»</w:t>
      </w:r>
      <w:r w:rsidR="004C4454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="0048616B" w:rsidRPr="00945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AA8919C" w14:textId="77777777" w:rsidR="006644B5" w:rsidRPr="0094594B" w:rsidRDefault="006644B5" w:rsidP="000A3C32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594B">
        <w:rPr>
          <w:rFonts w:ascii="GHEA Grapalat" w:hAnsi="GHEA Grapalat"/>
          <w:sz w:val="24"/>
          <w:szCs w:val="24"/>
          <w:lang w:val="hy-AM"/>
        </w:rPr>
        <w:t>Արձանագրության</w:t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կնքումը պայմանավորված է ԱՊՀ երկրների միջև ձևավորված ազատ առևտրի ռեժիմը պատշաճ և արդյունավետ կիրառելու անհրաժեշտությամբ:</w:t>
      </w:r>
    </w:p>
    <w:p w14:paraId="2801A1A0" w14:textId="08DB2117" w:rsidR="006644B5" w:rsidRPr="00B4341E" w:rsidRDefault="006644B5" w:rsidP="000A3C32">
      <w:pPr>
        <w:pStyle w:val="a"/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B434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115405" w:rsidRPr="00B434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B434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րձանագրության նախագծի դրույթները չեն հակասում նշված ոլորտում ԵԱՏՄ իրավական ակտերի պահանջներին:</w:t>
      </w:r>
    </w:p>
    <w:p w14:paraId="08388242" w14:textId="3CAB6ABA" w:rsidR="0094594B" w:rsidRPr="0094594B" w:rsidRDefault="0094594B" w:rsidP="000A3C32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>Ելնելով վերոգրյալից՝ ՀՀ էկոնոմիկայի նախարարությունը նպատակահարմար</w:t>
      </w:r>
      <w:r w:rsidRPr="00945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 գտնում նշված Արձանագրության հաստատումը Հայաստանի Հանրապետության կողմից:</w:t>
      </w:r>
    </w:p>
    <w:p w14:paraId="29FEB7BA" w14:textId="77777777" w:rsidR="0094594B" w:rsidRPr="00D83A5F" w:rsidRDefault="0094594B" w:rsidP="0094594B">
      <w:pPr>
        <w:ind w:firstLine="720"/>
        <w:jc w:val="both"/>
        <w:rPr>
          <w:rFonts w:ascii="GHEA Grapalat" w:hAnsi="GHEA Grapalat"/>
          <w:lang w:val="hy-AM"/>
        </w:rPr>
      </w:pPr>
    </w:p>
    <w:p w14:paraId="2BDB2DD1" w14:textId="77777777" w:rsidR="0094594B" w:rsidRPr="0094594B" w:rsidRDefault="0094594B" w:rsidP="0094594B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94594B">
        <w:rPr>
          <w:rFonts w:ascii="GHEA Grapalat" w:hAnsi="GHEA Grapalat"/>
          <w:sz w:val="24"/>
          <w:szCs w:val="24"/>
          <w:lang w:val="hy-AM"/>
        </w:rPr>
        <w:t xml:space="preserve">ՀՀ ԷԿՈՆՈՄԻԿԱՅԻ ՆԱԽԱՐԱՐ                                            </w:t>
      </w:r>
    </w:p>
    <w:p w14:paraId="12797D33" w14:textId="77777777" w:rsidR="0094594B" w:rsidRPr="0094594B" w:rsidRDefault="0094594B" w:rsidP="0094594B">
      <w:pPr>
        <w:ind w:left="6480"/>
        <w:jc w:val="both"/>
        <w:rPr>
          <w:rFonts w:ascii="GHEA Grapalat" w:hAnsi="GHEA Grapalat"/>
          <w:sz w:val="24"/>
          <w:szCs w:val="24"/>
          <w:lang w:val="hy-AM"/>
        </w:rPr>
      </w:pPr>
      <w:r w:rsidRPr="0094594B">
        <w:rPr>
          <w:rFonts w:ascii="GHEA Grapalat" w:hAnsi="GHEA Grapalat" w:cs="Arial"/>
          <w:sz w:val="24"/>
          <w:szCs w:val="24"/>
          <w:lang w:val="hy-AM"/>
        </w:rPr>
        <w:t>ՎԱՀԱՆ ՔԵՐՈԲՅԱՆ</w:t>
      </w:r>
    </w:p>
    <w:p w14:paraId="34AFECC1" w14:textId="77777777" w:rsidR="00576844" w:rsidRPr="0094594B" w:rsidRDefault="00576844" w:rsidP="00576844">
      <w:pPr>
        <w:pStyle w:val="a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94594B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</w:p>
    <w:sectPr w:rsidR="00576844" w:rsidRPr="0094594B" w:rsidSect="008F5EB5">
      <w:pgSz w:w="12240" w:h="15840"/>
      <w:pgMar w:top="117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22FE"/>
    <w:rsid w:val="00072688"/>
    <w:rsid w:val="000A3C32"/>
    <w:rsid w:val="000C647B"/>
    <w:rsid w:val="00115405"/>
    <w:rsid w:val="001248BF"/>
    <w:rsid w:val="00214175"/>
    <w:rsid w:val="0031259B"/>
    <w:rsid w:val="003719C6"/>
    <w:rsid w:val="003A17BE"/>
    <w:rsid w:val="004167F7"/>
    <w:rsid w:val="0048616B"/>
    <w:rsid w:val="00496E87"/>
    <w:rsid w:val="004C4454"/>
    <w:rsid w:val="004D22FE"/>
    <w:rsid w:val="004E4E02"/>
    <w:rsid w:val="00570521"/>
    <w:rsid w:val="00572016"/>
    <w:rsid w:val="005741A2"/>
    <w:rsid w:val="00576844"/>
    <w:rsid w:val="0065027A"/>
    <w:rsid w:val="00662EC2"/>
    <w:rsid w:val="006644B5"/>
    <w:rsid w:val="00675A3E"/>
    <w:rsid w:val="00683DFE"/>
    <w:rsid w:val="0068721D"/>
    <w:rsid w:val="006B4862"/>
    <w:rsid w:val="00720AD3"/>
    <w:rsid w:val="0075345B"/>
    <w:rsid w:val="00791E96"/>
    <w:rsid w:val="007B7AC0"/>
    <w:rsid w:val="007C0ACA"/>
    <w:rsid w:val="007D5619"/>
    <w:rsid w:val="00873F68"/>
    <w:rsid w:val="00885B56"/>
    <w:rsid w:val="008F5EB5"/>
    <w:rsid w:val="0094594B"/>
    <w:rsid w:val="00961913"/>
    <w:rsid w:val="00A3219F"/>
    <w:rsid w:val="00A75DA5"/>
    <w:rsid w:val="00AB5683"/>
    <w:rsid w:val="00AE26D2"/>
    <w:rsid w:val="00B10D0E"/>
    <w:rsid w:val="00B4341E"/>
    <w:rsid w:val="00BC583B"/>
    <w:rsid w:val="00BE27F1"/>
    <w:rsid w:val="00DA1213"/>
    <w:rsid w:val="00E56A05"/>
    <w:rsid w:val="00E57306"/>
    <w:rsid w:val="00E678D0"/>
    <w:rsid w:val="00EC0C50"/>
    <w:rsid w:val="00EF655B"/>
    <w:rsid w:val="00F0598C"/>
    <w:rsid w:val="00F115D5"/>
    <w:rsid w:val="00F159B1"/>
    <w:rsid w:val="00F2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F5F47"/>
  <w15:docId w15:val="{CE09CDA4-3546-48EB-8CE7-F49B2211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2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72688"/>
    <w:pPr>
      <w:spacing w:after="0" w:line="240" w:lineRule="auto"/>
      <w:ind w:firstLine="735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072688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4">
    <w:name w:val="Основной текст (4) + Не курсив"/>
    <w:uiPriority w:val="99"/>
    <w:rsid w:val="00072688"/>
    <w:rPr>
      <w:rFonts w:ascii="Times New Roman" w:hAnsi="Times New Roman"/>
      <w:i w:val="0"/>
      <w:iCs w:val="0"/>
      <w:sz w:val="26"/>
      <w:szCs w:val="26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312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бзац списка"/>
    <w:basedOn w:val="Normal"/>
    <w:uiPriority w:val="34"/>
    <w:qFormat/>
    <w:rsid w:val="004E4E02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4341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43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https://mul-mineconomy.gov.am/tasks/docs/attachment.php?id=157918&amp;fn=texekanq-npatakaharmarutyan.v1.docx&amp;out=1&amp;token=</cp:keywords>
  <cp:lastModifiedBy>Marine J. Anakhasyan</cp:lastModifiedBy>
  <cp:revision>9</cp:revision>
  <dcterms:created xsi:type="dcterms:W3CDTF">2023-04-26T06:00:00Z</dcterms:created>
  <dcterms:modified xsi:type="dcterms:W3CDTF">2023-06-27T05:49:00Z</dcterms:modified>
</cp:coreProperties>
</file>