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F07CE" w14:textId="77777777" w:rsidR="000B312C" w:rsidRPr="004E7D00" w:rsidRDefault="004E7D00" w:rsidP="004E7D00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057B1A52" w14:textId="77777777" w:rsidR="000B312C" w:rsidRPr="00921F3D" w:rsidRDefault="000B312C" w:rsidP="0075706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21F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5EAD5CE8" w14:textId="77777777" w:rsidR="000B312C" w:rsidRPr="00921F3D" w:rsidRDefault="000B312C" w:rsidP="0075706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21F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3BD2150F" w14:textId="2239934B" w:rsidR="000B312C" w:rsidRPr="00097388" w:rsidRDefault="007E2AC8" w:rsidP="0075706E">
      <w:pPr>
        <w:shd w:val="clear" w:color="auto" w:fill="FFFFFF"/>
        <w:spacing w:after="0" w:line="360" w:lineRule="auto"/>
        <w:ind w:left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—     ——— </w:t>
      </w:r>
      <w:r w:rsidR="000B312C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0B312C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0B312C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0B312C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</w:p>
    <w:p w14:paraId="057EC60E" w14:textId="77777777" w:rsidR="000B312C" w:rsidRPr="00097388" w:rsidRDefault="000B312C" w:rsidP="0075706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738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B80C640" w14:textId="77777777" w:rsidR="000B312C" w:rsidRPr="00097388" w:rsidRDefault="00151031" w:rsidP="0075706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973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</w:t>
      </w:r>
      <w:r w:rsidR="00033F1F"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 ՏԱՐԱԾՔԻՑ </w:t>
      </w:r>
      <w:r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ԵԱՏՄ ԱՏԳ ԱԱ 7112 99 000 0</w:t>
      </w:r>
      <w:r w:rsidR="00033F1F"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bookmarkStart w:id="1" w:name="_Hlk79425391"/>
      <w:r w:rsidR="00033F1F"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ԾԱԾԿԱԳՐԻՆ</w:t>
      </w:r>
      <w:bookmarkEnd w:id="1"/>
      <w:r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</w:t>
      </w:r>
      <w:r w:rsidRPr="000973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</w:p>
    <w:p w14:paraId="464263CF" w14:textId="77777777" w:rsidR="000B312C" w:rsidRPr="00097388" w:rsidRDefault="000B312C" w:rsidP="0075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738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BFBDF07" w14:textId="2F365AD7" w:rsidR="000B312C" w:rsidRPr="00097388" w:rsidRDefault="00576405" w:rsidP="0075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իմք ընդունելով «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ռևտրի և ծառայությունների մասին»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օրենքի 2-րդ հոդվածի </w:t>
      </w:r>
      <w:r w:rsidR="00D91A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մասի </w:t>
      </w:r>
      <w:r w:rsidR="006F6743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1A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F6743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պարբերությունը և «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վրասիական տնտեսական միության մասին»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այմանագրի 29-րդ և 47-րդ հոդվածներ</w:t>
      </w:r>
      <w:r w:rsidR="005E02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կառավարությունը</w:t>
      </w:r>
      <w:r w:rsidRPr="0009738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9738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8A7FFCA" w14:textId="4B7D65B6" w:rsidR="00146B9D" w:rsidRDefault="005270F1" w:rsidP="005270F1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46CBE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946CBE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ահմանել </w:t>
      </w:r>
      <w:r w:rsidR="00033F1F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տարածքից </w:t>
      </w:r>
      <w:r w:rsidR="00946CBE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արտահանման ժամանակավոր արգելք՝</w:t>
      </w:r>
      <w:r w:rsidR="007E2AC8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E7E40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E2AC8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ԵԱՏՄ ԱՏԳ ԱԱ 7112 99 000 0</w:t>
      </w:r>
      <w:r w:rsidR="00033F1F"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33F1F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ծածկագրին</w:t>
      </w:r>
      <w:r w:rsidR="002E7E40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դասվող</w:t>
      </w:r>
      <w:r w:rsidR="000B312C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6743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ավտոմեքենաների խլացուցիչների օգտագործված կատալիզատորների կերամիկական </w:t>
      </w:r>
      <w:r w:rsidR="002E7E40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6743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թափոնների վրա։</w:t>
      </w:r>
    </w:p>
    <w:p w14:paraId="12FEE435" w14:textId="216418AE" w:rsidR="005270F1" w:rsidRDefault="005270F1" w:rsidP="005270F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 xml:space="preserve">      2</w:t>
      </w:r>
      <w:r>
        <w:rPr>
          <w:rFonts w:ascii="Cambria Math" w:hAnsi="Cambria Math" w:cs="Cambria Math"/>
          <w:color w:val="202122"/>
          <w:lang w:val="hy-AM"/>
        </w:rPr>
        <w:t>․</w:t>
      </w:r>
      <w:r>
        <w:rPr>
          <w:rFonts w:ascii="GHEA Grapalat" w:hAnsi="GHEA Grapalat" w:cs="Arial"/>
          <w:color w:val="202122"/>
          <w:lang w:val="hy-AM"/>
        </w:rPr>
        <w:t xml:space="preserve"> Հայաստանի Հանրապետության էկոնոմիկայի նախարարին`</w:t>
      </w:r>
    </w:p>
    <w:p w14:paraId="57858790" w14:textId="1E8F7788" w:rsidR="005270F1" w:rsidRDefault="005270F1" w:rsidP="005270F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90" w:hanging="90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 xml:space="preserve">      1) սույն որոշումն ուժի մեջ մտնելուց հետո, սակայն ոչ ուշ, քան միջոցի սահմանման օրվանից 3 օրացուցային օր հետո, ծանուցել Եվրասիական տնտեսական հանձնաժողովին սույն որոշման 1-ին կետով սահմանված ապրանքների արտահանման դեպքում՝ ոչ սակագնային կարգավորման միջոցի ժամանակավոր կիրառման մասին,</w:t>
      </w:r>
    </w:p>
    <w:p w14:paraId="38AE9600" w14:textId="62369852" w:rsidR="005270F1" w:rsidRDefault="005270F1" w:rsidP="005270F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180" w:hanging="180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 xml:space="preserve">     2) ոչ ուշ, քան միջոցի սահմանման օրվանից 3 օրացուցային օր հետո, Եվրասիական տնտեսական հանձնաժողովի քննարկմանը ներկայացնել առաջարկություն՝  Եվրասիական տնտեսական միության մաքսային տարածքից սույն որոշման 1-ին կետով սահմանված ապրանքների արտահանման դեպքում՝ ոչ սակագնային կարգավորման միջոցի կիրառման մասին:</w:t>
      </w:r>
    </w:p>
    <w:p w14:paraId="1CBD4D0D" w14:textId="689BC2D4" w:rsidR="005270F1" w:rsidRDefault="005270F1" w:rsidP="005270F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lastRenderedPageBreak/>
        <w:tab/>
      </w:r>
    </w:p>
    <w:p w14:paraId="6E43CC10" w14:textId="2914017B" w:rsidR="00B265EA" w:rsidRDefault="005270F1" w:rsidP="005270F1">
      <w:pPr>
        <w:pStyle w:val="ListParagraph"/>
        <w:spacing w:line="360" w:lineRule="auto"/>
        <w:ind w:left="180" w:firstLine="52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B265EA" w:rsidRPr="00B265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պետական եկամուտների կոմիտեի նախագահին` Հայաստանի Հանրապետության օրենսդրությամբ սահմանված կարգով ապահովել սույն որոշման 1-ին կետի կատարման նկատմամբ վերահսկողությունը:</w:t>
      </w:r>
    </w:p>
    <w:p w14:paraId="38420428" w14:textId="6082BD7A" w:rsidR="00F6544E" w:rsidRPr="00235DCC" w:rsidRDefault="005270F1" w:rsidP="005270F1">
      <w:pPr>
        <w:pStyle w:val="ListParagraph"/>
        <w:shd w:val="clear" w:color="auto" w:fill="FFFFFF"/>
        <w:spacing w:after="0" w:line="360" w:lineRule="auto"/>
        <w:ind w:left="18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7E2C2C" w:rsidRPr="007E2C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 և գործում է վեց ամիս ժամկետով։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18"/>
      </w:tblGrid>
      <w:tr w:rsidR="00235DCC" w:rsidRPr="00235DCC" w14:paraId="01D0BF8F" w14:textId="77777777" w:rsidTr="00235DC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270B3AD" w14:textId="77777777" w:rsidR="00235DCC" w:rsidRPr="005270F1" w:rsidRDefault="00235DCC" w:rsidP="00235D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08AA4A0" w14:textId="77777777" w:rsidR="00B70620" w:rsidRPr="00F26B2C" w:rsidRDefault="00B70620" w:rsidP="00235D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66D38AD" w14:textId="715FBAB5" w:rsidR="00235DCC" w:rsidRPr="005270F1" w:rsidRDefault="00B70620" w:rsidP="00235D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270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 ՀԱՆՐԱՊԵՏՈՒԹՅԱՆ</w:t>
            </w:r>
            <w:r w:rsidRPr="005270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7242CA0" w14:textId="7CF8D712" w:rsidR="00235DCC" w:rsidRPr="005270F1" w:rsidRDefault="00B70620" w:rsidP="00235DCC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270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Ն. ՓԱՇԻՆՅԱՆ</w:t>
            </w:r>
          </w:p>
        </w:tc>
      </w:tr>
    </w:tbl>
    <w:p w14:paraId="540689AD" w14:textId="77777777" w:rsidR="00235DCC" w:rsidRPr="00235DCC" w:rsidRDefault="00235DCC" w:rsidP="00235DCC">
      <w:pPr>
        <w:pStyle w:val="ListParagraph"/>
        <w:shd w:val="clear" w:color="auto" w:fill="FFFFFF"/>
        <w:spacing w:after="0" w:line="360" w:lineRule="auto"/>
        <w:ind w:left="14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235DCC" w:rsidRPr="00235DCC" w:rsidSect="00F6295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5912A1"/>
    <w:multiLevelType w:val="hybridMultilevel"/>
    <w:tmpl w:val="8E1EB3FE"/>
    <w:lvl w:ilvl="0" w:tplc="81F88778">
      <w:start w:val="1"/>
      <w:numFmt w:val="bullet"/>
      <w:lvlText w:val=""/>
      <w:lvlJc w:val="left"/>
      <w:pPr>
        <w:ind w:left="840" w:hanging="48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722E7B"/>
    <w:multiLevelType w:val="hybridMultilevel"/>
    <w:tmpl w:val="C3E267B4"/>
    <w:lvl w:ilvl="0" w:tplc="796EE6A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635"/>
    <w:rsid w:val="00022576"/>
    <w:rsid w:val="0002419D"/>
    <w:rsid w:val="00024482"/>
    <w:rsid w:val="00033F1F"/>
    <w:rsid w:val="00070E24"/>
    <w:rsid w:val="00084330"/>
    <w:rsid w:val="00097388"/>
    <w:rsid w:val="000A6A4B"/>
    <w:rsid w:val="000B312C"/>
    <w:rsid w:val="000E5CD4"/>
    <w:rsid w:val="001246AD"/>
    <w:rsid w:val="001455BD"/>
    <w:rsid w:val="00146B9D"/>
    <w:rsid w:val="00151031"/>
    <w:rsid w:val="00197871"/>
    <w:rsid w:val="00231F93"/>
    <w:rsid w:val="00235DCC"/>
    <w:rsid w:val="00265E9C"/>
    <w:rsid w:val="002A0C0E"/>
    <w:rsid w:val="002D210C"/>
    <w:rsid w:val="002E6429"/>
    <w:rsid w:val="002E7E40"/>
    <w:rsid w:val="00326B9D"/>
    <w:rsid w:val="003379D9"/>
    <w:rsid w:val="003A2648"/>
    <w:rsid w:val="003F0265"/>
    <w:rsid w:val="00417E42"/>
    <w:rsid w:val="00430B34"/>
    <w:rsid w:val="00452517"/>
    <w:rsid w:val="0045285C"/>
    <w:rsid w:val="004641F4"/>
    <w:rsid w:val="004A6936"/>
    <w:rsid w:val="004D3E20"/>
    <w:rsid w:val="004D6436"/>
    <w:rsid w:val="004E0B71"/>
    <w:rsid w:val="004E7D00"/>
    <w:rsid w:val="00523645"/>
    <w:rsid w:val="005270F1"/>
    <w:rsid w:val="005500DB"/>
    <w:rsid w:val="0057017B"/>
    <w:rsid w:val="00576405"/>
    <w:rsid w:val="005E02C2"/>
    <w:rsid w:val="00603DDA"/>
    <w:rsid w:val="00605814"/>
    <w:rsid w:val="006076A7"/>
    <w:rsid w:val="00617C9F"/>
    <w:rsid w:val="006A0449"/>
    <w:rsid w:val="006C73B1"/>
    <w:rsid w:val="006F6743"/>
    <w:rsid w:val="00710979"/>
    <w:rsid w:val="007210A0"/>
    <w:rsid w:val="00733785"/>
    <w:rsid w:val="0075706E"/>
    <w:rsid w:val="00772496"/>
    <w:rsid w:val="007B41E6"/>
    <w:rsid w:val="007B45E4"/>
    <w:rsid w:val="007E2AC8"/>
    <w:rsid w:val="007E2C2C"/>
    <w:rsid w:val="007E7CDD"/>
    <w:rsid w:val="00813F8A"/>
    <w:rsid w:val="00882157"/>
    <w:rsid w:val="008B2336"/>
    <w:rsid w:val="008E3CFD"/>
    <w:rsid w:val="009212D2"/>
    <w:rsid w:val="00921F3D"/>
    <w:rsid w:val="00946CBE"/>
    <w:rsid w:val="0095359D"/>
    <w:rsid w:val="009648F7"/>
    <w:rsid w:val="00981808"/>
    <w:rsid w:val="009A17F4"/>
    <w:rsid w:val="009A7CD9"/>
    <w:rsid w:val="009D4844"/>
    <w:rsid w:val="009D52A1"/>
    <w:rsid w:val="00A15B29"/>
    <w:rsid w:val="00A31635"/>
    <w:rsid w:val="00A31779"/>
    <w:rsid w:val="00A50F6A"/>
    <w:rsid w:val="00A6533B"/>
    <w:rsid w:val="00A776FD"/>
    <w:rsid w:val="00AC2ACE"/>
    <w:rsid w:val="00B156B5"/>
    <w:rsid w:val="00B2647F"/>
    <w:rsid w:val="00B265EA"/>
    <w:rsid w:val="00B70620"/>
    <w:rsid w:val="00BC41A9"/>
    <w:rsid w:val="00BE11B6"/>
    <w:rsid w:val="00BF7465"/>
    <w:rsid w:val="00C43B82"/>
    <w:rsid w:val="00C84690"/>
    <w:rsid w:val="00C87B0B"/>
    <w:rsid w:val="00D20651"/>
    <w:rsid w:val="00D53924"/>
    <w:rsid w:val="00D91A2B"/>
    <w:rsid w:val="00D92EC9"/>
    <w:rsid w:val="00DC1F9B"/>
    <w:rsid w:val="00DC21E5"/>
    <w:rsid w:val="00ED7774"/>
    <w:rsid w:val="00F03D88"/>
    <w:rsid w:val="00F13CC8"/>
    <w:rsid w:val="00F144DE"/>
    <w:rsid w:val="00F14898"/>
    <w:rsid w:val="00F26B2C"/>
    <w:rsid w:val="00F34FE1"/>
    <w:rsid w:val="00F62958"/>
    <w:rsid w:val="00F6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D5F18"/>
  <w15:docId w15:val="{98FDE669-BDD5-4FE9-9517-0B200EE5C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AC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05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05814"/>
    <w:rPr>
      <w:b/>
      <w:bCs/>
    </w:rPr>
  </w:style>
  <w:style w:type="paragraph" w:customStyle="1" w:styleId="Style14">
    <w:name w:val="Style14"/>
    <w:basedOn w:val="Normal"/>
    <w:uiPriority w:val="99"/>
    <w:rsid w:val="00A776FD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K. Karapetyan</dc:creator>
  <cp:keywords>https:/mul2-mineconomy.gov.am/tasks/294854/oneclick/naxagic.docx?token=d4c46c748ae843aaf4b24e32bdcd5df6</cp:keywords>
  <dc:description/>
  <cp:lastModifiedBy>Anna Hayrapetyan</cp:lastModifiedBy>
  <cp:revision>2</cp:revision>
  <cp:lastPrinted>2023-06-22T05:37:00Z</cp:lastPrinted>
  <dcterms:created xsi:type="dcterms:W3CDTF">2023-06-28T13:55:00Z</dcterms:created>
  <dcterms:modified xsi:type="dcterms:W3CDTF">2023-06-28T13:55:00Z</dcterms:modified>
</cp:coreProperties>
</file>