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AC26E7" w14:textId="77777777" w:rsidR="00A06833" w:rsidRPr="001446DA" w:rsidRDefault="00A06833" w:rsidP="00A06833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446DA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015D4503" w14:textId="77777777" w:rsidR="00A06833" w:rsidRPr="001446DA" w:rsidRDefault="00A06833" w:rsidP="00A06833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1446DA">
        <w:rPr>
          <w:rFonts w:ascii="GHEA Grapalat" w:hAnsi="GHEA Grapalat"/>
          <w:sz w:val="24"/>
          <w:szCs w:val="24"/>
          <w:lang w:val="hy-AM"/>
        </w:rPr>
        <w:t xml:space="preserve">Սևան-Հրազդան համակարգում 2023 թվականի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սակավաջրության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ռիսկերի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մեղմման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վերաբերյալ</w:t>
      </w:r>
    </w:p>
    <w:p w14:paraId="722D3670" w14:textId="77777777" w:rsidR="00A06833" w:rsidRPr="001446DA" w:rsidRDefault="00A06833" w:rsidP="00A0683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 xml:space="preserve">(Ներառված են միայն գործող խորքային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հորերը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>)</w:t>
      </w:r>
    </w:p>
    <w:p w14:paraId="4B8E694A" w14:textId="77777777" w:rsidR="00A06833" w:rsidRPr="001446DA" w:rsidRDefault="00A06833" w:rsidP="00A06833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316A11FA" w14:textId="77777777" w:rsidR="00A06833" w:rsidRPr="001446DA" w:rsidRDefault="00A06833" w:rsidP="00A068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ab/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Հիմնք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ընդունելով «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Հիդրոօդերևութաբանության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կենտրոն» ՊՈԱԿ-ի կանխատեսումները ՝ 2023 թվականի ընթացքում Սևան-Հրազդան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ջրավազանում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հաշվարկվել է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է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շուրջ </w:t>
      </w:r>
      <w:r w:rsidRPr="001446DA">
        <w:rPr>
          <w:rFonts w:ascii="GHEA Grapalat" w:hAnsi="GHEA Grapalat"/>
          <w:b/>
          <w:bCs/>
          <w:sz w:val="24"/>
          <w:szCs w:val="24"/>
          <w:lang w:val="hy-AM"/>
        </w:rPr>
        <w:t>121.4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մլն մ</w:t>
      </w:r>
      <w:r w:rsidRPr="001446DA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ջրի դեֆիցիտ: </w:t>
      </w:r>
    </w:p>
    <w:p w14:paraId="4D407258" w14:textId="77777777" w:rsidR="00A06833" w:rsidRPr="001446DA" w:rsidRDefault="00A06833" w:rsidP="00A068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ab/>
        <w:t>Համակարգի ջրօգտագործողների ընկերություններին ոռոգման ջուր մատակարարող «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Ջրառ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» ՓԲԸ-ի կողմից շահագործվող Մխչյան 1,2 և Ռանչպար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պոմպակայաններով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հնարավոր կլինի արտադրել հավելյալ 20 մլն մ</w:t>
      </w:r>
      <w:r w:rsidRPr="001446DA">
        <w:rPr>
          <w:rFonts w:ascii="GHEA Grapalat" w:hAnsi="GHEA Grapalat"/>
          <w:sz w:val="24"/>
          <w:szCs w:val="24"/>
          <w:vertAlign w:val="superscript"/>
          <w:lang w:val="hy-AM"/>
        </w:rPr>
        <w:t xml:space="preserve">3 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ջրաքանակ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, ինչը կբերի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էլ.էներգիայի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480 մլն դրամի չափով լրացուցիչ ծախսի:</w:t>
      </w:r>
    </w:p>
    <w:p w14:paraId="3C6F8198" w14:textId="77777777" w:rsidR="00A06833" w:rsidRPr="001446DA" w:rsidRDefault="00A06833" w:rsidP="00A068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ab/>
      </w:r>
    </w:p>
    <w:p w14:paraId="1CCB8614" w14:textId="77777777" w:rsidR="00A06833" w:rsidRPr="001446DA" w:rsidRDefault="00A06833" w:rsidP="00A0683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446DA">
        <w:rPr>
          <w:rFonts w:ascii="GHEA Grapalat" w:hAnsi="GHEA Grapalat"/>
          <w:b/>
          <w:sz w:val="24"/>
          <w:szCs w:val="24"/>
          <w:u w:val="single"/>
          <w:lang w:val="hy-AM"/>
        </w:rPr>
        <w:t>«Արտաշատ» ՋՕԸ</w:t>
      </w:r>
    </w:p>
    <w:p w14:paraId="46E36948" w14:textId="77777777" w:rsidR="00A06833" w:rsidRPr="001446DA" w:rsidRDefault="00A06833" w:rsidP="00A0683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 xml:space="preserve">Համակարգից սնվող «Արտաշատ» ՋՕԸ-ի կողմից սպասարկվող շուրջ 12000 հա հողատարածքների մի մասի համար, Սևան-Հրազդան համակարգից բացի, այլընտրանքային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ջրաղբյուր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է հանդիսանում ստորերկրյա ջրային ավազանը, և համակարգում կանխատեսվող դեֆիցիտի մի մասը հնարավոր է լրացնել դրանով: </w:t>
      </w:r>
    </w:p>
    <w:p w14:paraId="1D4ADBF4" w14:textId="77777777" w:rsidR="00A06833" w:rsidRPr="001446DA" w:rsidRDefault="00A06833" w:rsidP="00A068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ab/>
      </w:r>
      <w:r w:rsidRPr="001446DA">
        <w:rPr>
          <w:rFonts w:ascii="GHEA Grapalat" w:hAnsi="GHEA Grapalat"/>
          <w:sz w:val="24"/>
          <w:szCs w:val="24"/>
          <w:lang w:val="hy-AM"/>
        </w:rPr>
        <w:tab/>
        <w:t xml:space="preserve">Մասնավորապես՝ </w:t>
      </w:r>
    </w:p>
    <w:p w14:paraId="5BE4EF96" w14:textId="77777777" w:rsidR="00A06833" w:rsidRPr="001446DA" w:rsidRDefault="00A06833" w:rsidP="00A06833">
      <w:pPr>
        <w:pStyle w:val="ListParagraph"/>
        <w:numPr>
          <w:ilvl w:val="0"/>
          <w:numId w:val="1"/>
        </w:numPr>
        <w:spacing w:after="0" w:line="360" w:lineRule="auto"/>
        <w:ind w:left="1418" w:hanging="349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 xml:space="preserve">Ընկերության կողմից շահագործվող թվով 25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դոտացիոն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հորերը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24 ժամով 140 օր աշխատացնելու արդյունքում կարտադրվի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լրացուցի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շուրջ </w:t>
      </w:r>
      <w:r w:rsidRPr="001446DA">
        <w:rPr>
          <w:rFonts w:ascii="GHEA Grapalat" w:hAnsi="GHEA Grapalat"/>
          <w:b/>
          <w:bCs/>
          <w:sz w:val="24"/>
          <w:szCs w:val="24"/>
          <w:lang w:val="hy-AM"/>
        </w:rPr>
        <w:t>14.5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մլն մ</w:t>
      </w:r>
      <w:r w:rsidRPr="001446DA">
        <w:rPr>
          <w:rFonts w:ascii="GHEA Grapalat" w:hAnsi="GHEA Grapalat"/>
          <w:sz w:val="24"/>
          <w:szCs w:val="24"/>
          <w:vertAlign w:val="superscript"/>
          <w:lang w:val="hy-AM"/>
        </w:rPr>
        <w:t xml:space="preserve">3 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ջրաքանակ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, որի արդյունքում, ավել կծախսվի շուրջ </w:t>
      </w:r>
      <w:r w:rsidRPr="001446DA">
        <w:rPr>
          <w:rFonts w:ascii="GHEA Grapalat" w:hAnsi="GHEA Grapalat"/>
          <w:b/>
          <w:bCs/>
          <w:sz w:val="24"/>
          <w:szCs w:val="24"/>
          <w:lang w:val="hy-AM"/>
        </w:rPr>
        <w:t>120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մլն դրամի չափով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էլ.էներգիա</w:t>
      </w:r>
      <w:proofErr w:type="spellEnd"/>
    </w:p>
    <w:p w14:paraId="78C8466C" w14:textId="77777777" w:rsidR="00A06833" w:rsidRPr="001446DA" w:rsidRDefault="00A06833" w:rsidP="00A06833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ab/>
        <w:t xml:space="preserve">Միաժամանակ անհրաժեշտ է նկատի ունենալ, որ խորքային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հորերը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նշված ռեժիմով շահագործելու պարագայում կառաջանան չնախատեսված ծախսեր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՝  հնարավոր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վթաներով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խափանումներով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պայմանավորված:</w:t>
      </w:r>
    </w:p>
    <w:p w14:paraId="3642A3E2" w14:textId="77777777" w:rsidR="00A06833" w:rsidRPr="001446DA" w:rsidRDefault="00A06833" w:rsidP="00A06833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>Ամփոփելով վերոգրյալը՝ կարող ենք արձանագրել, որ.</w:t>
      </w:r>
    </w:p>
    <w:p w14:paraId="3595D850" w14:textId="77777777" w:rsidR="00A06833" w:rsidRPr="001446DA" w:rsidRDefault="00A06833" w:rsidP="00A06833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Արտաշատ ՋՕԸ-ի սպասարկման տարածքում 2023 թվականի </w:t>
      </w:r>
      <w:proofErr w:type="spellStart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հնավոր</w:t>
      </w:r>
      <w:proofErr w:type="spellEnd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proofErr w:type="spellStart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սակավաջրության</w:t>
      </w:r>
      <w:proofErr w:type="spellEnd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ռիսկերը մեղմելու նպատակով այլընտրանքային </w:t>
      </w:r>
      <w:proofErr w:type="spellStart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ջրաղբյուրներից</w:t>
      </w:r>
      <w:proofErr w:type="spellEnd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1446DA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 xml:space="preserve">հնարավոր կլինի արտադրել լրացուցիչ </w:t>
      </w:r>
      <w:r w:rsidRPr="001446D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14.5 </w:t>
      </w:r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մլն մ</w:t>
      </w:r>
      <w:r w:rsidRPr="001446DA">
        <w:rPr>
          <w:rFonts w:ascii="GHEA Grapalat" w:hAnsi="GHEA Grapalat"/>
          <w:b/>
          <w:i/>
          <w:sz w:val="24"/>
          <w:szCs w:val="24"/>
          <w:vertAlign w:val="superscript"/>
          <w:lang w:val="hy-AM"/>
        </w:rPr>
        <w:t xml:space="preserve">3 </w:t>
      </w:r>
      <w:proofErr w:type="spellStart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ջրաքանակ</w:t>
      </w:r>
      <w:proofErr w:type="spellEnd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, որի համար կծախսվի լրացուցիչ շուրջ </w:t>
      </w:r>
      <w:r w:rsidRPr="001446DA">
        <w:rPr>
          <w:rFonts w:ascii="GHEA Grapalat" w:hAnsi="GHEA Grapalat"/>
          <w:b/>
          <w:bCs/>
          <w:i/>
          <w:sz w:val="24"/>
          <w:szCs w:val="24"/>
          <w:lang w:val="hy-AM"/>
        </w:rPr>
        <w:t>120</w:t>
      </w:r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մլն դրամ: </w:t>
      </w:r>
    </w:p>
    <w:p w14:paraId="50984C47" w14:textId="77777777" w:rsidR="00A06833" w:rsidRPr="001446DA" w:rsidRDefault="00A06833" w:rsidP="00A06833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446DA">
        <w:rPr>
          <w:rFonts w:ascii="GHEA Grapalat" w:hAnsi="GHEA Grapalat"/>
          <w:b/>
          <w:sz w:val="24"/>
          <w:szCs w:val="24"/>
          <w:u w:val="single"/>
          <w:lang w:val="hy-AM"/>
        </w:rPr>
        <w:t>«Էջմիածին»  ՋՕԸ</w:t>
      </w:r>
    </w:p>
    <w:p w14:paraId="7DB32A1D" w14:textId="77777777" w:rsidR="00A06833" w:rsidRPr="001446DA" w:rsidRDefault="00A06833" w:rsidP="00A06833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>Սևան-Հրազդան համակարգի մյուս՝ «Էջմիածին»  ՋՕԸ-ի կողմից սպասարկվող 7400 հա հողատարածքների մի մասի ոռոգման ջրամատակարարման դեֆիցիտը մեղմել հնարավոր  է՝</w:t>
      </w:r>
    </w:p>
    <w:p w14:paraId="5D639112" w14:textId="77777777" w:rsidR="00A06833" w:rsidRPr="001446DA" w:rsidRDefault="00A06833" w:rsidP="00A06833">
      <w:pPr>
        <w:pStyle w:val="ListParagraph"/>
        <w:numPr>
          <w:ilvl w:val="0"/>
          <w:numId w:val="1"/>
        </w:numPr>
        <w:spacing w:after="0" w:line="360" w:lineRule="auto"/>
        <w:ind w:left="1418" w:hanging="349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 xml:space="preserve">Ընկերության կողմից շահագործվող թվով 67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դոտացիոն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խորքային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հորերը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24 ժամով 140 օր աշխատացնելու արդյունքում կարտադրվի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լրացուցի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շուրջ 1</w:t>
      </w:r>
      <w:r w:rsidRPr="001446DA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մլն մ</w:t>
      </w:r>
      <w:r w:rsidRPr="001446DA">
        <w:rPr>
          <w:rFonts w:ascii="GHEA Grapalat" w:hAnsi="GHEA Grapalat"/>
          <w:sz w:val="24"/>
          <w:szCs w:val="24"/>
          <w:vertAlign w:val="superscript"/>
          <w:lang w:val="hy-AM"/>
        </w:rPr>
        <w:t xml:space="preserve">3 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ջուր, որի արդյունքում ավել կծախսվի շուրջ </w:t>
      </w:r>
      <w:r w:rsidRPr="001446DA">
        <w:rPr>
          <w:rFonts w:ascii="GHEA Grapalat" w:hAnsi="GHEA Grapalat"/>
          <w:b/>
          <w:bCs/>
          <w:sz w:val="24"/>
          <w:szCs w:val="24"/>
          <w:lang w:val="hy-AM"/>
        </w:rPr>
        <w:t>155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մլն դրամի չափով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էլ.էներգիա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>:</w:t>
      </w:r>
    </w:p>
    <w:p w14:paraId="4FC1472A" w14:textId="77777777" w:rsidR="00A06833" w:rsidRPr="001446DA" w:rsidRDefault="00A06833" w:rsidP="00A0683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>Այսպիսով՝</w:t>
      </w:r>
    </w:p>
    <w:p w14:paraId="44D3F81D" w14:textId="77777777" w:rsidR="00A06833" w:rsidRPr="001446DA" w:rsidRDefault="00A06833" w:rsidP="00A06833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1446DA">
        <w:rPr>
          <w:rFonts w:ascii="GHEA Grapalat" w:hAnsi="GHEA Grapalat"/>
          <w:i/>
          <w:sz w:val="24"/>
          <w:szCs w:val="24"/>
          <w:lang w:val="hy-AM"/>
        </w:rPr>
        <w:t xml:space="preserve">Վերը նշված բոլոր միջոցառումները իրականացնելու պարագայում Էջմիածին ՋՕԸ-ի սպասարկման տարածքում 2023 թվականի </w:t>
      </w:r>
      <w:proofErr w:type="spellStart"/>
      <w:r w:rsidRPr="001446DA">
        <w:rPr>
          <w:rFonts w:ascii="GHEA Grapalat" w:hAnsi="GHEA Grapalat"/>
          <w:i/>
          <w:sz w:val="24"/>
          <w:szCs w:val="24"/>
          <w:lang w:val="hy-AM"/>
        </w:rPr>
        <w:t>հնավոր</w:t>
      </w:r>
      <w:proofErr w:type="spellEnd"/>
      <w:r w:rsidRPr="001446DA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proofErr w:type="spellStart"/>
      <w:r w:rsidRPr="001446DA">
        <w:rPr>
          <w:rFonts w:ascii="GHEA Grapalat" w:hAnsi="GHEA Grapalat"/>
          <w:i/>
          <w:sz w:val="24"/>
          <w:szCs w:val="24"/>
          <w:lang w:val="hy-AM"/>
        </w:rPr>
        <w:t>սակավաջրության</w:t>
      </w:r>
      <w:proofErr w:type="spellEnd"/>
      <w:r w:rsidRPr="001446DA">
        <w:rPr>
          <w:rFonts w:ascii="GHEA Grapalat" w:hAnsi="GHEA Grapalat"/>
          <w:i/>
          <w:sz w:val="24"/>
          <w:szCs w:val="24"/>
          <w:lang w:val="hy-AM"/>
        </w:rPr>
        <w:t xml:space="preserve"> ռիսկերը մեղմելու նպատակով հնարավոր կլինի արտադրել լրացուցիչ </w:t>
      </w:r>
      <w:r w:rsidRPr="001446DA">
        <w:rPr>
          <w:rFonts w:ascii="GHEA Grapalat" w:hAnsi="GHEA Grapalat"/>
          <w:b/>
          <w:i/>
          <w:sz w:val="24"/>
          <w:szCs w:val="24"/>
          <w:lang w:val="hy-AM"/>
        </w:rPr>
        <w:t>15</w:t>
      </w:r>
      <w:r w:rsidRPr="001446DA">
        <w:rPr>
          <w:rFonts w:ascii="GHEA Grapalat" w:hAnsi="GHEA Grapalat"/>
          <w:i/>
          <w:sz w:val="24"/>
          <w:szCs w:val="24"/>
          <w:lang w:val="hy-AM"/>
        </w:rPr>
        <w:t xml:space="preserve"> մլն մ</w:t>
      </w:r>
      <w:r w:rsidRPr="001446DA">
        <w:rPr>
          <w:rFonts w:ascii="GHEA Grapalat" w:hAnsi="GHEA Grapalat"/>
          <w:i/>
          <w:sz w:val="24"/>
          <w:szCs w:val="24"/>
          <w:vertAlign w:val="superscript"/>
          <w:lang w:val="hy-AM"/>
        </w:rPr>
        <w:t>3</w:t>
      </w:r>
      <w:r w:rsidRPr="001446DA">
        <w:rPr>
          <w:rFonts w:ascii="GHEA Grapalat" w:hAnsi="GHEA Grapalat"/>
          <w:i/>
          <w:sz w:val="24"/>
          <w:szCs w:val="24"/>
          <w:lang w:val="hy-AM"/>
        </w:rPr>
        <w:t xml:space="preserve"> ջուր, որի համար կծախսվի լրացուցիչ շուրջ </w:t>
      </w:r>
      <w:r w:rsidRPr="001446DA">
        <w:rPr>
          <w:rFonts w:ascii="GHEA Grapalat" w:hAnsi="GHEA Grapalat"/>
          <w:b/>
          <w:i/>
          <w:sz w:val="24"/>
          <w:szCs w:val="24"/>
          <w:lang w:val="hy-AM"/>
        </w:rPr>
        <w:t>155</w:t>
      </w:r>
      <w:r w:rsidRPr="001446DA">
        <w:rPr>
          <w:rFonts w:ascii="GHEA Grapalat" w:hAnsi="GHEA Grapalat"/>
          <w:i/>
          <w:sz w:val="24"/>
          <w:szCs w:val="24"/>
          <w:lang w:val="hy-AM"/>
        </w:rPr>
        <w:t xml:space="preserve"> մլն դրամի էլ էներգիա: </w:t>
      </w:r>
    </w:p>
    <w:p w14:paraId="12E252EB" w14:textId="77777777" w:rsidR="00A06833" w:rsidRPr="001446DA" w:rsidRDefault="00A06833" w:rsidP="00A0683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 xml:space="preserve">Կրկին անհրաժեշտ է նկատի ունենալ, որ խորքային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հորերը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նման ինտենսիվությամբ շահագործելու պարագայում կառաջանան չնախատեսված ծախսեր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՝  հնարավոր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վթաներով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խափանումներով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պայմանավորված:</w:t>
      </w:r>
    </w:p>
    <w:p w14:paraId="0F93C7CF" w14:textId="77777777" w:rsidR="00A06833" w:rsidRPr="001446DA" w:rsidRDefault="00A06833" w:rsidP="00A06833">
      <w:pPr>
        <w:pStyle w:val="ListParagraph"/>
        <w:spacing w:after="0" w:line="360" w:lineRule="auto"/>
        <w:ind w:left="1418"/>
        <w:jc w:val="both"/>
        <w:rPr>
          <w:rFonts w:ascii="GHEA Grapalat" w:hAnsi="GHEA Grapalat"/>
          <w:sz w:val="24"/>
          <w:szCs w:val="24"/>
          <w:lang w:val="hy-AM"/>
        </w:rPr>
      </w:pPr>
    </w:p>
    <w:p w14:paraId="3364F9C9" w14:textId="77777777" w:rsidR="00A06833" w:rsidRPr="001446DA" w:rsidRDefault="00A06833" w:rsidP="00A06833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446DA">
        <w:rPr>
          <w:rFonts w:ascii="GHEA Grapalat" w:hAnsi="GHEA Grapalat"/>
          <w:b/>
          <w:sz w:val="24"/>
          <w:szCs w:val="24"/>
          <w:u w:val="single"/>
          <w:lang w:val="hy-AM"/>
        </w:rPr>
        <w:t>«</w:t>
      </w:r>
      <w:proofErr w:type="spellStart"/>
      <w:r w:rsidRPr="001446DA">
        <w:rPr>
          <w:rFonts w:ascii="GHEA Grapalat" w:hAnsi="GHEA Grapalat"/>
          <w:b/>
          <w:sz w:val="24"/>
          <w:szCs w:val="24"/>
          <w:u w:val="single"/>
          <w:lang w:val="hy-AM"/>
        </w:rPr>
        <w:t>Երևան</w:t>
      </w:r>
      <w:proofErr w:type="spellEnd"/>
      <w:r w:rsidRPr="001446DA">
        <w:rPr>
          <w:rFonts w:ascii="GHEA Grapalat" w:hAnsi="GHEA Grapalat"/>
          <w:b/>
          <w:sz w:val="24"/>
          <w:szCs w:val="24"/>
          <w:u w:val="single"/>
          <w:lang w:val="hy-AM"/>
        </w:rPr>
        <w:t>»  ՋՕԸ</w:t>
      </w:r>
    </w:p>
    <w:p w14:paraId="43CF6697" w14:textId="77777777" w:rsidR="00A06833" w:rsidRPr="001446DA" w:rsidRDefault="00A06833" w:rsidP="00A0683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>Սևան-Հրազդան համակարգի մյուս՝ «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» ՋՕԸ-ի կողմից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սպասրկվող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3000 հա հողատարածքների մի մասի ոռոգման ջրամատակարարման դեֆիցիտը մեղմել հնարավոր է՝</w:t>
      </w:r>
    </w:p>
    <w:p w14:paraId="069F8F24" w14:textId="77777777" w:rsidR="00A06833" w:rsidRPr="001446DA" w:rsidRDefault="00A06833" w:rsidP="00A06833">
      <w:pPr>
        <w:pStyle w:val="ListParagraph"/>
        <w:numPr>
          <w:ilvl w:val="0"/>
          <w:numId w:val="1"/>
        </w:numPr>
        <w:spacing w:after="0" w:line="360" w:lineRule="auto"/>
        <w:ind w:left="1418" w:hanging="349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 xml:space="preserve">Ընկերության կողմից շահագործվող թվով 3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դոտացիոն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խորքային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հորերը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12-ի փոխարեն 24 ժամով 120 օր աշխատացնելու արդյունքում կարտադրվի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լրացուցի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շուրջ </w:t>
      </w:r>
      <w:r w:rsidRPr="001446DA">
        <w:rPr>
          <w:rFonts w:ascii="GHEA Grapalat" w:hAnsi="GHEA Grapalat"/>
          <w:b/>
          <w:bCs/>
          <w:sz w:val="24"/>
          <w:szCs w:val="24"/>
          <w:lang w:val="hy-AM"/>
        </w:rPr>
        <w:t>1,5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մլն մ</w:t>
      </w:r>
      <w:r w:rsidRPr="001446DA">
        <w:rPr>
          <w:rFonts w:ascii="GHEA Grapalat" w:hAnsi="GHEA Grapalat"/>
          <w:sz w:val="24"/>
          <w:szCs w:val="24"/>
          <w:vertAlign w:val="superscript"/>
          <w:lang w:val="hy-AM"/>
        </w:rPr>
        <w:t xml:space="preserve">3 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ջրաքանակ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, որի արդյունքում, ավել կծախսվի շուրջ </w:t>
      </w:r>
      <w:r w:rsidRPr="001446DA">
        <w:rPr>
          <w:rFonts w:ascii="GHEA Grapalat" w:hAnsi="GHEA Grapalat"/>
          <w:b/>
          <w:bCs/>
          <w:sz w:val="24"/>
          <w:szCs w:val="24"/>
          <w:lang w:val="hy-AM"/>
        </w:rPr>
        <w:t>5.5</w:t>
      </w:r>
      <w:r w:rsidRPr="001446DA">
        <w:rPr>
          <w:rFonts w:ascii="GHEA Grapalat" w:hAnsi="GHEA Grapalat"/>
          <w:sz w:val="24"/>
          <w:szCs w:val="24"/>
          <w:lang w:val="hy-AM"/>
        </w:rPr>
        <w:t xml:space="preserve"> մլն դրամի չափով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էլ.էներգիա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>:</w:t>
      </w:r>
    </w:p>
    <w:p w14:paraId="32431B37" w14:textId="77777777" w:rsidR="00A06833" w:rsidRPr="001446DA" w:rsidRDefault="00A06833" w:rsidP="00A0683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377DD3A" w14:textId="77777777" w:rsidR="00A06833" w:rsidRPr="001446DA" w:rsidRDefault="00A06833" w:rsidP="00A06833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Այսպիսով՝ կարտադրվի ընդհանուր </w:t>
      </w:r>
      <w:r w:rsidRPr="001446DA">
        <w:rPr>
          <w:rFonts w:ascii="GHEA Grapalat" w:hAnsi="GHEA Grapalat"/>
          <w:b/>
          <w:bCs/>
          <w:i/>
          <w:sz w:val="24"/>
          <w:szCs w:val="24"/>
          <w:lang w:val="hy-AM"/>
        </w:rPr>
        <w:t>1,5</w:t>
      </w:r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մլն մ</w:t>
      </w:r>
      <w:r w:rsidRPr="001446DA">
        <w:rPr>
          <w:rFonts w:ascii="GHEA Grapalat" w:hAnsi="GHEA Grapalat"/>
          <w:b/>
          <w:i/>
          <w:sz w:val="24"/>
          <w:szCs w:val="24"/>
          <w:vertAlign w:val="superscript"/>
          <w:lang w:val="hy-AM"/>
        </w:rPr>
        <w:t>3</w:t>
      </w:r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proofErr w:type="spellStart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ջրաքանակ</w:t>
      </w:r>
      <w:proofErr w:type="spellEnd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և հավելյալ կծախսվի շուրջ </w:t>
      </w:r>
      <w:r w:rsidRPr="001446DA">
        <w:rPr>
          <w:rFonts w:ascii="GHEA Grapalat" w:hAnsi="GHEA Grapalat"/>
          <w:b/>
          <w:bCs/>
          <w:i/>
          <w:sz w:val="24"/>
          <w:szCs w:val="24"/>
          <w:lang w:val="hy-AM"/>
        </w:rPr>
        <w:t>5.5</w:t>
      </w:r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մլն դրամի </w:t>
      </w:r>
      <w:proofErr w:type="spellStart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էլ.էներգիա</w:t>
      </w:r>
      <w:proofErr w:type="spellEnd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: </w:t>
      </w:r>
    </w:p>
    <w:p w14:paraId="386EE884" w14:textId="77777777" w:rsidR="00A06833" w:rsidRPr="001446DA" w:rsidRDefault="00A06833" w:rsidP="00A06833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11DADFC1" w14:textId="77777777" w:rsidR="00A06833" w:rsidRPr="001446DA" w:rsidRDefault="00A06833" w:rsidP="00A0683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 xml:space="preserve">Միաժամանակ անհրաժեշտ է նկատի ունենալ, որ նմանատիպ ռեժիմով խորքային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հորերը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աշխատացնելու դեպքում անխուսափելի կլինեն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խափանումները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, իսկ պոմպերի վերանորոգումը կպահանջի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տևական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ժամանակ, ուստի ոռոգման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ջրամատակարումը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առանց էական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խաթարումերի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իրականացնելու նպատակով «Արտաշատ», «Էջմիածին» և «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>» ՋՕ ընկերությունների համար անհրաժեշտ է ձեռք բերել ընդհանուր թվով 8 պահեստային խորքային պոմպ՝ 24 մլն դրամ արժեքով:</w:t>
      </w:r>
    </w:p>
    <w:p w14:paraId="14C6B3C0" w14:textId="77777777" w:rsidR="00A06833" w:rsidRPr="001446DA" w:rsidRDefault="00A06833" w:rsidP="00A06833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446DA">
        <w:rPr>
          <w:rFonts w:ascii="GHEA Grapalat" w:hAnsi="GHEA Grapalat"/>
          <w:sz w:val="24"/>
          <w:szCs w:val="24"/>
          <w:lang w:val="hy-AM"/>
        </w:rPr>
        <w:t>Անդրադառնալով Սևան Հրազդան համակարգից սնվող «Արագածոտն» և «Կոտայք»  ՋՕԸ-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երին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՝ անհրաժեշտ է արձանագրել, որ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վերջիններսս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իր սպասարկման տարածքում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դոտացիոն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խորքային հորեր չունեն, </w:t>
      </w:r>
      <w:proofErr w:type="spellStart"/>
      <w:r w:rsidRPr="001446DA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1446DA">
        <w:rPr>
          <w:rFonts w:ascii="GHEA Grapalat" w:hAnsi="GHEA Grapalat"/>
          <w:sz w:val="24"/>
          <w:szCs w:val="24"/>
          <w:lang w:val="hy-AM"/>
        </w:rPr>
        <w:t xml:space="preserve"> սեղմ ժամկետներում համակարգում առկա դեֆիցիտը մեղմելու իրատեսական հնարավորություններ առկա չեն: </w:t>
      </w:r>
    </w:p>
    <w:p w14:paraId="25EA8EEA" w14:textId="77777777" w:rsidR="00A06833" w:rsidRPr="001446DA" w:rsidRDefault="00A06833" w:rsidP="00A0683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2796965" w14:textId="77777777" w:rsidR="00A06833" w:rsidRPr="001446DA" w:rsidRDefault="00A06833" w:rsidP="00A06833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Ամփոփելով վերոգրյալը՝ կարող ենք արձանագրել, որ Սևան-Հրազդան համակարգում 2023 թվականի </w:t>
      </w:r>
      <w:proofErr w:type="spellStart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հնավոր</w:t>
      </w:r>
      <w:proofErr w:type="spellEnd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proofErr w:type="spellStart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սակավաջրության</w:t>
      </w:r>
      <w:proofErr w:type="spellEnd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ռիսկերը մեղմելու նպատակով այլընտրանքային </w:t>
      </w:r>
      <w:proofErr w:type="spellStart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ջրաղբյուրներից</w:t>
      </w:r>
      <w:proofErr w:type="spellEnd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 հնարավոր կլինի արտադրել լրացուցիչ շուրջ 51</w:t>
      </w:r>
      <w:r w:rsidRPr="001446D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մլն մ</w:t>
      </w:r>
      <w:r w:rsidRPr="001446DA">
        <w:rPr>
          <w:rFonts w:ascii="GHEA Grapalat" w:hAnsi="GHEA Grapalat"/>
          <w:b/>
          <w:i/>
          <w:sz w:val="24"/>
          <w:szCs w:val="24"/>
          <w:vertAlign w:val="superscript"/>
          <w:lang w:val="hy-AM"/>
        </w:rPr>
        <w:t xml:space="preserve">3 </w:t>
      </w:r>
      <w:proofErr w:type="spellStart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ջրաքանակ</w:t>
      </w:r>
      <w:proofErr w:type="spellEnd"/>
      <w:r w:rsidRPr="001446DA">
        <w:rPr>
          <w:rFonts w:ascii="GHEA Grapalat" w:hAnsi="GHEA Grapalat"/>
          <w:b/>
          <w:i/>
          <w:sz w:val="24"/>
          <w:szCs w:val="24"/>
          <w:lang w:val="hy-AM"/>
        </w:rPr>
        <w:t xml:space="preserve">, որի համար կծախսվի լրացուցիչ շուրջ </w:t>
      </w:r>
      <w:r w:rsidRPr="001446DA">
        <w:rPr>
          <w:rFonts w:ascii="GHEA Grapalat" w:hAnsi="GHEA Grapalat"/>
          <w:b/>
          <w:bCs/>
          <w:i/>
          <w:sz w:val="24"/>
          <w:szCs w:val="24"/>
          <w:lang w:val="hy-AM"/>
        </w:rPr>
        <w:t>784  մլ</w:t>
      </w:r>
      <w:r w:rsidRPr="001446DA">
        <w:rPr>
          <w:rFonts w:ascii="GHEA Grapalat" w:hAnsi="GHEA Grapalat"/>
          <w:b/>
          <w:i/>
          <w:sz w:val="24"/>
          <w:szCs w:val="24"/>
          <w:lang w:val="hy-AM"/>
        </w:rPr>
        <w:t>ն դրամ:</w:t>
      </w:r>
    </w:p>
    <w:p w14:paraId="308CF499" w14:textId="7D8DFF36" w:rsidR="00A578EA" w:rsidRPr="00A06833" w:rsidRDefault="00A578EA" w:rsidP="00A06833">
      <w:pPr>
        <w:rPr>
          <w:lang w:val="hy-AM"/>
        </w:rPr>
      </w:pPr>
      <w:bookmarkStart w:id="0" w:name="_GoBack"/>
      <w:bookmarkEnd w:id="0"/>
    </w:p>
    <w:sectPr w:rsidR="00A578EA" w:rsidRPr="00A06833" w:rsidSect="00A06833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965C2"/>
    <w:multiLevelType w:val="hybridMultilevel"/>
    <w:tmpl w:val="13921DBE"/>
    <w:lvl w:ilvl="0" w:tplc="042B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D5544DA"/>
    <w:multiLevelType w:val="hybridMultilevel"/>
    <w:tmpl w:val="37E6ED56"/>
    <w:lvl w:ilvl="0" w:tplc="042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1D058CC"/>
    <w:multiLevelType w:val="hybridMultilevel"/>
    <w:tmpl w:val="7FEACC84"/>
    <w:lvl w:ilvl="0" w:tplc="042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411146"/>
    <w:rsid w:val="000050DE"/>
    <w:rsid w:val="00060D58"/>
    <w:rsid w:val="0008105A"/>
    <w:rsid w:val="000C147D"/>
    <w:rsid w:val="000D4B29"/>
    <w:rsid w:val="001371FD"/>
    <w:rsid w:val="00163C9A"/>
    <w:rsid w:val="0016566B"/>
    <w:rsid w:val="001B5A4E"/>
    <w:rsid w:val="001B5FF0"/>
    <w:rsid w:val="00244DA2"/>
    <w:rsid w:val="00247B6F"/>
    <w:rsid w:val="002626A6"/>
    <w:rsid w:val="00275140"/>
    <w:rsid w:val="00276865"/>
    <w:rsid w:val="002C51B8"/>
    <w:rsid w:val="002F09C3"/>
    <w:rsid w:val="00315774"/>
    <w:rsid w:val="00334932"/>
    <w:rsid w:val="003B3786"/>
    <w:rsid w:val="003C2F9E"/>
    <w:rsid w:val="003F294F"/>
    <w:rsid w:val="00411146"/>
    <w:rsid w:val="00431715"/>
    <w:rsid w:val="00525DC6"/>
    <w:rsid w:val="00566DA7"/>
    <w:rsid w:val="005C488D"/>
    <w:rsid w:val="0064659E"/>
    <w:rsid w:val="006650F6"/>
    <w:rsid w:val="00675FCC"/>
    <w:rsid w:val="0068250F"/>
    <w:rsid w:val="00686E81"/>
    <w:rsid w:val="006D683D"/>
    <w:rsid w:val="006E75F0"/>
    <w:rsid w:val="006F7941"/>
    <w:rsid w:val="0075144F"/>
    <w:rsid w:val="00757A3E"/>
    <w:rsid w:val="007C0700"/>
    <w:rsid w:val="0080618E"/>
    <w:rsid w:val="0087759B"/>
    <w:rsid w:val="00877C3B"/>
    <w:rsid w:val="008C1BC4"/>
    <w:rsid w:val="008D0BC1"/>
    <w:rsid w:val="00985BFF"/>
    <w:rsid w:val="009E259C"/>
    <w:rsid w:val="00A06833"/>
    <w:rsid w:val="00A12E9E"/>
    <w:rsid w:val="00A42C10"/>
    <w:rsid w:val="00A578EA"/>
    <w:rsid w:val="00AA05F9"/>
    <w:rsid w:val="00AA271C"/>
    <w:rsid w:val="00AC3731"/>
    <w:rsid w:val="00AD2C72"/>
    <w:rsid w:val="00BB3265"/>
    <w:rsid w:val="00BF53E8"/>
    <w:rsid w:val="00C727A3"/>
    <w:rsid w:val="00C91A58"/>
    <w:rsid w:val="00CA29CD"/>
    <w:rsid w:val="00CD1FA7"/>
    <w:rsid w:val="00CD5261"/>
    <w:rsid w:val="00CF3679"/>
    <w:rsid w:val="00D17420"/>
    <w:rsid w:val="00D26A03"/>
    <w:rsid w:val="00D45CD9"/>
    <w:rsid w:val="00D6241C"/>
    <w:rsid w:val="00D74FD7"/>
    <w:rsid w:val="00DA46AD"/>
    <w:rsid w:val="00DB23D1"/>
    <w:rsid w:val="00DD10DB"/>
    <w:rsid w:val="00DE2C9A"/>
    <w:rsid w:val="00DF291D"/>
    <w:rsid w:val="00E16BA8"/>
    <w:rsid w:val="00EA6B13"/>
    <w:rsid w:val="00EC4AF1"/>
    <w:rsid w:val="00ED03D5"/>
    <w:rsid w:val="00ED3994"/>
    <w:rsid w:val="00EE0119"/>
    <w:rsid w:val="00F1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AB771"/>
  <w15:docId w15:val="{1DF3BFD4-D744-4D11-AA59-96926B38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8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9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484</Words>
  <Characters>3310</Characters>
  <Application>Microsoft Office Word</Application>
  <DocSecurity>0</DocSecurity>
  <Lines>75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</dc:creator>
  <cp:keywords>https://mul2.gov.am/tasks/810422/oneclick/5.Texekanq.docx?token=3e763dcbd82aaaaa52473d1c8c5b6a62</cp:keywords>
  <dc:description/>
  <cp:lastModifiedBy>Ruzanna Khachatryan</cp:lastModifiedBy>
  <cp:revision>44</cp:revision>
  <cp:lastPrinted>2023-06-05T12:10:00Z</cp:lastPrinted>
  <dcterms:created xsi:type="dcterms:W3CDTF">2023-06-01T06:16:00Z</dcterms:created>
  <dcterms:modified xsi:type="dcterms:W3CDTF">2023-06-28T07:48:00Z</dcterms:modified>
</cp:coreProperties>
</file>