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E99" w:rsidRPr="008B760E" w:rsidRDefault="000F2E99" w:rsidP="00B4097B">
      <w:pPr>
        <w:widowControl w:val="0"/>
        <w:tabs>
          <w:tab w:val="left" w:pos="851"/>
        </w:tabs>
        <w:spacing w:line="360" w:lineRule="auto"/>
        <w:jc w:val="center"/>
        <w:rPr>
          <w:rFonts w:ascii="GHEA Grapalat" w:hAnsi="GHEA Grapalat"/>
          <w:b/>
          <w:bCs/>
          <w:iCs/>
          <w:noProof/>
        </w:rPr>
      </w:pPr>
      <w:r w:rsidRPr="008B760E">
        <w:rPr>
          <w:rFonts w:ascii="GHEA Grapalat" w:hAnsi="GHEA Grapalat"/>
          <w:b/>
          <w:bCs/>
          <w:iCs/>
          <w:noProof/>
        </w:rPr>
        <w:t>ՀԻՄՆԱՎՈՐՈՒՄ</w:t>
      </w:r>
    </w:p>
    <w:p w:rsidR="000F2E99" w:rsidRPr="008B760E" w:rsidRDefault="003C1FDE" w:rsidP="00136AAD">
      <w:pPr>
        <w:tabs>
          <w:tab w:val="left" w:pos="851"/>
        </w:tabs>
        <w:spacing w:line="360" w:lineRule="auto"/>
        <w:jc w:val="center"/>
        <w:outlineLvl w:val="1"/>
        <w:rPr>
          <w:rFonts w:ascii="GHEA Grapalat" w:hAnsi="GHEA Grapalat" w:cs="GHEA Grapalat"/>
          <w:b/>
          <w:bCs/>
          <w:color w:val="000000"/>
        </w:rPr>
      </w:pPr>
      <w:r w:rsidRPr="008B760E">
        <w:rPr>
          <w:rFonts w:ascii="GHEA Grapalat" w:hAnsi="GHEA Grapalat" w:cs="GHEA Grapalat"/>
          <w:b/>
          <w:bCs/>
          <w:color w:val="000000"/>
        </w:rPr>
        <w:t></w:t>
      </w:r>
      <w:r w:rsidR="00136AAD" w:rsidRPr="008B760E">
        <w:rPr>
          <w:rFonts w:ascii="GHEA Grapalat" w:hAnsi="GHEA Grapalat" w:cs="GHEA Grapalat"/>
          <w:b/>
          <w:bCs/>
          <w:color w:val="000000"/>
        </w:rPr>
        <w:t>ՆՈՏԱՐԻԱՏԻ ՄԱՍԻՆ ՕՐԵՆՔՈՒՄ ՓՈՓՈԽՈՒԹՅՈՒՆՆԵՐ ԵՎ ԼՐԱՑՈՒՄՆԵՐ ԿԱՏԱՐԵԼՈՒ ՄԱՍԻՆ</w:t>
      </w:r>
      <w:r w:rsidRPr="008B760E">
        <w:rPr>
          <w:rFonts w:ascii="GHEA Grapalat" w:hAnsi="GHEA Grapalat"/>
          <w:b/>
          <w:bCs/>
          <w:color w:val="000000"/>
        </w:rPr>
        <w:t xml:space="preserve"> </w:t>
      </w:r>
      <w:r w:rsidR="000F2E99" w:rsidRPr="008B760E">
        <w:rPr>
          <w:rFonts w:ascii="GHEA Grapalat" w:hAnsi="GHEA Grapalat"/>
          <w:b/>
        </w:rPr>
        <w:t>ՕՐԵ</w:t>
      </w:r>
      <w:r w:rsidR="000F2E99" w:rsidRPr="008B760E">
        <w:rPr>
          <w:rFonts w:ascii="GHEA Grapalat" w:hAnsi="GHEA Grapalat" w:cs="Sylfaen"/>
          <w:b/>
        </w:rPr>
        <w:t>ՆՔԻ</w:t>
      </w:r>
      <w:r w:rsidR="000F2E99" w:rsidRPr="008B760E">
        <w:rPr>
          <w:rFonts w:ascii="GHEA Grapalat" w:hAnsi="GHEA Grapalat"/>
        </w:rPr>
        <w:t xml:space="preserve"> </w:t>
      </w:r>
      <w:r w:rsidR="00375DF6" w:rsidRPr="008B760E">
        <w:rPr>
          <w:rFonts w:ascii="GHEA Grapalat" w:hAnsi="GHEA Grapalat"/>
          <w:b/>
        </w:rPr>
        <w:t xml:space="preserve">ՆԱԽԱԳԾԻ </w:t>
      </w:r>
      <w:r w:rsidR="000F2E99" w:rsidRPr="008B760E">
        <w:rPr>
          <w:rFonts w:ascii="GHEA Grapalat" w:hAnsi="GHEA Grapalat"/>
          <w:b/>
          <w:bCs/>
          <w:iCs/>
          <w:noProof/>
        </w:rPr>
        <w:t>ԸՆԴՈՒՆՄԱՆ</w:t>
      </w:r>
    </w:p>
    <w:p w:rsidR="000F2E99" w:rsidRPr="008B760E" w:rsidRDefault="000F2E99" w:rsidP="000F2E99">
      <w:pPr>
        <w:widowControl w:val="0"/>
        <w:tabs>
          <w:tab w:val="left" w:pos="851"/>
        </w:tabs>
        <w:spacing w:line="360" w:lineRule="auto"/>
        <w:ind w:firstLine="720"/>
        <w:jc w:val="both"/>
        <w:rPr>
          <w:rFonts w:ascii="GHEA Grapalat" w:hAnsi="GHEA Grapalat"/>
        </w:rPr>
      </w:pPr>
    </w:p>
    <w:p w:rsidR="000F2E99" w:rsidRPr="008B760E" w:rsidRDefault="000F2E99" w:rsidP="000F2E99">
      <w:pPr>
        <w:pStyle w:val="ListParagraph"/>
        <w:numPr>
          <w:ilvl w:val="0"/>
          <w:numId w:val="19"/>
        </w:numPr>
        <w:shd w:val="clear" w:color="auto" w:fill="FFFFFF"/>
        <w:tabs>
          <w:tab w:val="left" w:pos="851"/>
          <w:tab w:val="left" w:pos="993"/>
        </w:tabs>
        <w:ind w:left="0" w:firstLine="720"/>
        <w:rPr>
          <w:rFonts w:ascii="GHEA Grapalat" w:hAnsi="GHEA Grapalat" w:cs="Arian AMU"/>
          <w:b/>
          <w:bCs/>
          <w:sz w:val="24"/>
          <w:szCs w:val="24"/>
          <w:bdr w:val="none" w:sz="0" w:space="0" w:color="auto" w:frame="1"/>
          <w:lang w:val="hy-AM" w:eastAsia="hy-AM"/>
        </w:rPr>
      </w:pPr>
      <w:r w:rsidRPr="008B760E">
        <w:rPr>
          <w:rFonts w:ascii="GHEA Grapalat" w:hAnsi="GHEA Grapalat" w:cs="Arial"/>
          <w:b/>
          <w:sz w:val="24"/>
          <w:szCs w:val="24"/>
          <w:lang w:val="hy-AM"/>
        </w:rPr>
        <w:t>Կարգավորման</w:t>
      </w:r>
      <w:r w:rsidRPr="008B760E">
        <w:rPr>
          <w:rFonts w:ascii="GHEA Grapalat" w:hAnsi="GHEA Grapalat" w:cs="Arial Armenian"/>
          <w:b/>
          <w:sz w:val="24"/>
          <w:szCs w:val="24"/>
          <w:lang w:val="hy-AM"/>
        </w:rPr>
        <w:t xml:space="preserve"> </w:t>
      </w:r>
      <w:r w:rsidRPr="008B760E">
        <w:rPr>
          <w:rFonts w:ascii="GHEA Grapalat" w:hAnsi="GHEA Grapalat" w:cs="Arial"/>
          <w:b/>
          <w:sz w:val="24"/>
          <w:szCs w:val="24"/>
          <w:lang w:val="hy-AM"/>
        </w:rPr>
        <w:t>ենթակա</w:t>
      </w:r>
      <w:r w:rsidRPr="008B760E">
        <w:rPr>
          <w:rFonts w:ascii="GHEA Grapalat" w:hAnsi="GHEA Grapalat" w:cs="Arial Armenian"/>
          <w:b/>
          <w:sz w:val="24"/>
          <w:szCs w:val="24"/>
          <w:lang w:val="hy-AM"/>
        </w:rPr>
        <w:t xml:space="preserve"> </w:t>
      </w:r>
      <w:r w:rsidRPr="008B760E">
        <w:rPr>
          <w:rFonts w:ascii="GHEA Grapalat" w:hAnsi="GHEA Grapalat" w:cs="Arial"/>
          <w:b/>
          <w:sz w:val="24"/>
          <w:szCs w:val="24"/>
          <w:lang w:val="hy-AM"/>
        </w:rPr>
        <w:t>ոլորտի</w:t>
      </w:r>
      <w:r w:rsidRPr="008B760E">
        <w:rPr>
          <w:rFonts w:ascii="GHEA Grapalat" w:hAnsi="GHEA Grapalat" w:cs="Arial Armenian"/>
          <w:b/>
          <w:sz w:val="24"/>
          <w:szCs w:val="24"/>
          <w:lang w:val="hy-AM"/>
        </w:rPr>
        <w:t xml:space="preserve"> </w:t>
      </w:r>
      <w:r w:rsidRPr="008B760E">
        <w:rPr>
          <w:rFonts w:ascii="GHEA Grapalat" w:hAnsi="GHEA Grapalat" w:cs="Arial"/>
          <w:b/>
          <w:sz w:val="24"/>
          <w:szCs w:val="24"/>
          <w:lang w:val="hy-AM"/>
        </w:rPr>
        <w:t>կամ</w:t>
      </w:r>
      <w:r w:rsidRPr="008B760E">
        <w:rPr>
          <w:rFonts w:ascii="GHEA Grapalat" w:hAnsi="GHEA Grapalat" w:cs="Arial Armenian"/>
          <w:b/>
          <w:sz w:val="24"/>
          <w:szCs w:val="24"/>
          <w:lang w:val="hy-AM"/>
        </w:rPr>
        <w:t xml:space="preserve"> </w:t>
      </w:r>
      <w:r w:rsidRPr="008B760E">
        <w:rPr>
          <w:rFonts w:ascii="GHEA Grapalat" w:hAnsi="GHEA Grapalat" w:cs="Arial"/>
          <w:b/>
          <w:sz w:val="24"/>
          <w:szCs w:val="24"/>
          <w:lang w:val="hy-AM"/>
        </w:rPr>
        <w:t>խնդրի</w:t>
      </w:r>
      <w:r w:rsidRPr="008B760E">
        <w:rPr>
          <w:rFonts w:ascii="GHEA Grapalat" w:hAnsi="GHEA Grapalat" w:cs="Arial Armenian"/>
          <w:b/>
          <w:sz w:val="24"/>
          <w:szCs w:val="24"/>
          <w:lang w:val="hy-AM"/>
        </w:rPr>
        <w:t xml:space="preserve"> </w:t>
      </w:r>
      <w:r w:rsidRPr="008B760E">
        <w:rPr>
          <w:rFonts w:ascii="GHEA Grapalat" w:hAnsi="GHEA Grapalat" w:cs="Arial"/>
          <w:b/>
          <w:sz w:val="24"/>
          <w:szCs w:val="24"/>
          <w:lang w:val="hy-AM"/>
        </w:rPr>
        <w:t>սահմանումը.</w:t>
      </w:r>
      <w:r w:rsidRPr="008B760E">
        <w:rPr>
          <w:rFonts w:ascii="GHEA Grapalat" w:hAnsi="GHEA Grapalat" w:cs="Arian AMU"/>
          <w:b/>
          <w:bCs/>
          <w:sz w:val="24"/>
          <w:szCs w:val="24"/>
          <w:bdr w:val="none" w:sz="0" w:space="0" w:color="auto" w:frame="1"/>
          <w:lang w:val="hy-AM" w:eastAsia="hy-AM"/>
        </w:rPr>
        <w:t xml:space="preserve"> </w:t>
      </w:r>
    </w:p>
    <w:p w:rsidR="00B464DA" w:rsidRPr="008B760E" w:rsidRDefault="002741F9" w:rsidP="00B464DA">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Նոտարիատի մասին օրենքը (այսուհետ՝ Օրենք) ընդունվել է 04.12.2001 թվականին և ուժի մեջ մտել 01.03.2002 թվականին: Տարիների ընթացքում որոշ դրույթներ թեև փոփոխվել և (կամ) լրացվել են, առկա են մի շարք դրույթներ, որոնք Օրենքի ուժի մեջ մտնելուց ի վեր</w:t>
      </w:r>
      <w:r w:rsidR="00D21873" w:rsidRPr="008B760E">
        <w:rPr>
          <w:rFonts w:ascii="GHEA Grapalat" w:hAnsi="GHEA Grapalat" w:cs="GHEA Grapalat"/>
          <w:bCs/>
          <w:color w:val="000000"/>
        </w:rPr>
        <w:t xml:space="preserve"> առհասար</w:t>
      </w:r>
      <w:r w:rsidR="00375FC2" w:rsidRPr="008B760E">
        <w:rPr>
          <w:rFonts w:ascii="GHEA Grapalat" w:hAnsi="GHEA Grapalat" w:cs="GHEA Grapalat"/>
          <w:bCs/>
          <w:color w:val="000000"/>
        </w:rPr>
        <w:t>ակ փոփոխության և (կամ) լրացման չեն ենթարկվել</w:t>
      </w:r>
      <w:r w:rsidR="0031151A" w:rsidRPr="008B760E">
        <w:rPr>
          <w:rFonts w:ascii="GHEA Grapalat" w:hAnsi="GHEA Grapalat" w:cs="GHEA Grapalat"/>
          <w:bCs/>
          <w:color w:val="000000"/>
        </w:rPr>
        <w:t xml:space="preserve"> կամ ենթարկվել են ուժի մեջ մտնելուն հաջորդող երկրորդ տարում (2004 թվականին): Հարկ է նաև նշել, որ վերջին լայնածավալ </w:t>
      </w:r>
      <w:r w:rsidR="009A0B7F" w:rsidRPr="008B760E">
        <w:rPr>
          <w:rFonts w:ascii="GHEA Grapalat" w:hAnsi="GHEA Grapalat" w:cs="GHEA Grapalat"/>
          <w:bCs/>
          <w:color w:val="000000"/>
        </w:rPr>
        <w:t>փոփոխությունները և լրացումներն Օ</w:t>
      </w:r>
      <w:r w:rsidR="0031151A" w:rsidRPr="008B760E">
        <w:rPr>
          <w:rFonts w:ascii="GHEA Grapalat" w:hAnsi="GHEA Grapalat" w:cs="GHEA Grapalat"/>
          <w:bCs/>
          <w:color w:val="000000"/>
        </w:rPr>
        <w:t>րենքում կատարվել են 2016 թվականին</w:t>
      </w:r>
      <w:r w:rsidR="00DC2873" w:rsidRPr="008B760E">
        <w:rPr>
          <w:rFonts w:ascii="GHEA Grapalat" w:hAnsi="GHEA Grapalat" w:cs="GHEA Grapalat"/>
          <w:bCs/>
          <w:color w:val="000000"/>
        </w:rPr>
        <w:t xml:space="preserve"> (19.10.2016թ. ՀՕ-180-Ն)</w:t>
      </w:r>
      <w:r w:rsidR="0031151A" w:rsidRPr="008B760E">
        <w:rPr>
          <w:rFonts w:ascii="GHEA Grapalat" w:hAnsi="GHEA Grapalat" w:cs="GHEA Grapalat"/>
          <w:bCs/>
          <w:color w:val="000000"/>
        </w:rPr>
        <w:t xml:space="preserve">: </w:t>
      </w:r>
      <w:r w:rsidR="00375FC2" w:rsidRPr="008B760E">
        <w:rPr>
          <w:rFonts w:ascii="GHEA Grapalat" w:hAnsi="GHEA Grapalat" w:cs="GHEA Grapalat"/>
          <w:bCs/>
          <w:color w:val="000000"/>
        </w:rPr>
        <w:t>Նման պայմաններում, օրենքի կիրառման ընթացքում ի հայտ են եկել օրենքի մի շարք թերություններ և բացթողումներ, առկա են բազմաթիվ դրույթեր, որոնք ժամանակի հետ կորցրել են իրենց արդիականությունը և վերանայման կարիք ունեն կամ անորոշ ձևակերպման արդյունքում հստակեցման կարիք ունեն:</w:t>
      </w:r>
      <w:r w:rsidR="00411FCE" w:rsidRPr="008B760E">
        <w:rPr>
          <w:rFonts w:ascii="GHEA Grapalat" w:hAnsi="GHEA Grapalat" w:cs="GHEA Grapalat"/>
          <w:bCs/>
          <w:color w:val="000000"/>
        </w:rPr>
        <w:t xml:space="preserve"> Որոշ դրույթների ձևակերպումներ չեն համապատասխանում Քաղաքացիական օրենսգրքի </w:t>
      </w:r>
      <w:r w:rsidR="0031151A" w:rsidRPr="008B760E">
        <w:rPr>
          <w:rFonts w:ascii="GHEA Grapalat" w:hAnsi="GHEA Grapalat" w:cs="GHEA Grapalat"/>
          <w:bCs/>
          <w:color w:val="000000"/>
        </w:rPr>
        <w:t>(օրինակ՝ Օրենքի 57-րդ</w:t>
      </w:r>
      <w:r w:rsidR="00EE599D" w:rsidRPr="008B760E">
        <w:rPr>
          <w:rFonts w:ascii="GHEA Grapalat" w:hAnsi="GHEA Grapalat" w:cs="GHEA Grapalat"/>
          <w:bCs/>
          <w:color w:val="000000"/>
        </w:rPr>
        <w:t xml:space="preserve"> հոդվածի 2-րդ մաս</w:t>
      </w:r>
      <w:r w:rsidR="0031151A" w:rsidRPr="008B760E">
        <w:rPr>
          <w:rFonts w:ascii="GHEA Grapalat" w:hAnsi="GHEA Grapalat" w:cs="GHEA Grapalat"/>
          <w:bCs/>
          <w:color w:val="000000"/>
        </w:rPr>
        <w:t>, 62-րդ հոդված</w:t>
      </w:r>
      <w:r w:rsidR="00EE599D" w:rsidRPr="008B760E">
        <w:rPr>
          <w:rFonts w:ascii="GHEA Grapalat" w:hAnsi="GHEA Grapalat" w:cs="GHEA Grapalat"/>
          <w:bCs/>
          <w:color w:val="000000"/>
        </w:rPr>
        <w:t>ի 1․1-րդ, 2-3-րդ մասեր</w:t>
      </w:r>
      <w:r w:rsidR="0031151A" w:rsidRPr="008B760E">
        <w:rPr>
          <w:rFonts w:ascii="GHEA Grapalat" w:hAnsi="GHEA Grapalat" w:cs="GHEA Grapalat"/>
          <w:bCs/>
          <w:color w:val="000000"/>
        </w:rPr>
        <w:t xml:space="preserve">) </w:t>
      </w:r>
      <w:r w:rsidR="00435831" w:rsidRPr="008B760E">
        <w:rPr>
          <w:rFonts w:ascii="GHEA Grapalat" w:hAnsi="GHEA Grapalat" w:cs="GHEA Grapalat"/>
          <w:bCs/>
          <w:color w:val="000000"/>
        </w:rPr>
        <w:t>կարգավորումներին կամ դրույթների ձևակերպումներին</w:t>
      </w:r>
      <w:r w:rsidR="00620950" w:rsidRPr="008B760E">
        <w:rPr>
          <w:rFonts w:ascii="GHEA Grapalat" w:hAnsi="GHEA Grapalat" w:cs="GHEA Grapalat"/>
          <w:bCs/>
          <w:color w:val="000000"/>
        </w:rPr>
        <w:t xml:space="preserve">, </w:t>
      </w:r>
      <w:r w:rsidR="00EE599D" w:rsidRPr="008B760E">
        <w:rPr>
          <w:rFonts w:ascii="GHEA Grapalat" w:hAnsi="GHEA Grapalat" w:cs="GHEA Grapalat"/>
          <w:bCs/>
          <w:color w:val="000000"/>
        </w:rPr>
        <w:t xml:space="preserve">Քրեական դատավարության օրենսգրքի (Օրենքի 5-րդ հոդվածի 4-րդ մաս), </w:t>
      </w:r>
      <w:r w:rsidR="00620950" w:rsidRPr="008B760E">
        <w:rPr>
          <w:rFonts w:ascii="GHEA Grapalat" w:hAnsi="GHEA Grapalat" w:cs="GHEA Grapalat"/>
          <w:bCs/>
          <w:color w:val="000000"/>
        </w:rPr>
        <w:t>Գույքի նկատմամբ իրավունքների պետական գրանցման մասին օրենքի դրույթների ձևակերպումներին (Օրենքի 41-րդ հոդված</w:t>
      </w:r>
      <w:r w:rsidR="00206794" w:rsidRPr="008B760E">
        <w:rPr>
          <w:rFonts w:ascii="GHEA Grapalat" w:hAnsi="GHEA Grapalat" w:cs="GHEA Grapalat"/>
          <w:bCs/>
          <w:color w:val="000000"/>
        </w:rPr>
        <w:t>ի 1-ին մասի 2-րդ պարբերություն</w:t>
      </w:r>
      <w:r w:rsidR="00620950" w:rsidRPr="008B760E">
        <w:rPr>
          <w:rFonts w:ascii="GHEA Grapalat" w:hAnsi="GHEA Grapalat" w:cs="GHEA Grapalat"/>
          <w:bCs/>
          <w:color w:val="000000"/>
        </w:rPr>
        <w:t>)</w:t>
      </w:r>
      <w:r w:rsidR="00435831" w:rsidRPr="008B760E">
        <w:rPr>
          <w:rFonts w:ascii="GHEA Grapalat" w:hAnsi="GHEA Grapalat" w:cs="GHEA Grapalat"/>
          <w:bCs/>
          <w:color w:val="000000"/>
        </w:rPr>
        <w:t>:</w:t>
      </w:r>
    </w:p>
    <w:p w:rsidR="0098085D" w:rsidRPr="008B760E" w:rsidRDefault="0098085D" w:rsidP="00B464DA">
      <w:pPr>
        <w:spacing w:line="360" w:lineRule="auto"/>
        <w:ind w:firstLine="720"/>
        <w:jc w:val="both"/>
        <w:rPr>
          <w:rFonts w:ascii="GHEA Grapalat" w:hAnsi="GHEA Grapalat" w:cs="GHEA Grapalat"/>
          <w:bCs/>
          <w:color w:val="000000"/>
          <w:lang w:val="en-US"/>
        </w:rPr>
      </w:pPr>
      <w:proofErr w:type="spellStart"/>
      <w:proofErr w:type="gramStart"/>
      <w:r w:rsidRPr="008B760E">
        <w:rPr>
          <w:rFonts w:ascii="GHEA Grapalat" w:hAnsi="GHEA Grapalat" w:cs="GHEA Grapalat"/>
          <w:bCs/>
          <w:color w:val="000000"/>
          <w:lang w:val="en-US"/>
        </w:rPr>
        <w:t>Հարկ</w:t>
      </w:r>
      <w:proofErr w:type="spellEnd"/>
      <w:r w:rsidRPr="008B760E">
        <w:rPr>
          <w:rFonts w:ascii="GHEA Grapalat" w:hAnsi="GHEA Grapalat" w:cs="GHEA Grapalat"/>
          <w:bCs/>
          <w:color w:val="000000"/>
          <w:lang w:val="en-US"/>
        </w:rPr>
        <w:t xml:space="preserve"> է </w:t>
      </w:r>
      <w:proofErr w:type="spellStart"/>
      <w:r w:rsidRPr="008B760E">
        <w:rPr>
          <w:rFonts w:ascii="GHEA Grapalat" w:hAnsi="GHEA Grapalat" w:cs="GHEA Grapalat"/>
          <w:bCs/>
          <w:color w:val="000000"/>
          <w:lang w:val="en-US"/>
        </w:rPr>
        <w:t>նաև</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առա</w:t>
      </w:r>
      <w:r w:rsidR="00350D82" w:rsidRPr="008B760E">
        <w:rPr>
          <w:rFonts w:ascii="GHEA Grapalat" w:hAnsi="GHEA Grapalat" w:cs="GHEA Grapalat"/>
          <w:bCs/>
          <w:color w:val="000000"/>
          <w:lang w:val="en-US"/>
        </w:rPr>
        <w:t>ն</w:t>
      </w:r>
      <w:r w:rsidRPr="008B760E">
        <w:rPr>
          <w:rFonts w:ascii="GHEA Grapalat" w:hAnsi="GHEA Grapalat" w:cs="GHEA Grapalat"/>
          <w:bCs/>
          <w:color w:val="000000"/>
          <w:lang w:val="en-US"/>
        </w:rPr>
        <w:t>ձին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ներկայացնել</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Օրենքի</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դրույթներում</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առկա</w:t>
      </w:r>
      <w:proofErr w:type="spellEnd"/>
      <w:r w:rsidRPr="008B760E">
        <w:rPr>
          <w:rFonts w:ascii="GHEA Grapalat" w:hAnsi="GHEA Grapalat" w:cs="GHEA Grapalat"/>
          <w:bCs/>
          <w:color w:val="000000"/>
          <w:lang w:val="en-US"/>
        </w:rPr>
        <w:t xml:space="preserve"> և </w:t>
      </w:r>
      <w:proofErr w:type="spellStart"/>
      <w:r w:rsidRPr="008B760E">
        <w:rPr>
          <w:rFonts w:ascii="GHEA Grapalat" w:hAnsi="GHEA Grapalat" w:cs="GHEA Grapalat"/>
          <w:bCs/>
          <w:color w:val="000000"/>
          <w:lang w:val="en-US"/>
        </w:rPr>
        <w:t>վերանայման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կարիք</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ունեցող</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որոշակի</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խնդիրներ</w:t>
      </w:r>
      <w:proofErr w:type="spellEnd"/>
      <w:r w:rsidRPr="008B760E">
        <w:rPr>
          <w:rFonts w:ascii="GHEA Grapalat" w:hAnsi="GHEA Grapalat" w:cs="GHEA Grapalat"/>
          <w:bCs/>
          <w:color w:val="000000"/>
          <w:lang w:val="en-US"/>
        </w:rPr>
        <w:t>.</w:t>
      </w:r>
      <w:proofErr w:type="gramEnd"/>
    </w:p>
    <w:p w:rsidR="009A0B7F" w:rsidRPr="008B760E" w:rsidRDefault="009A0B7F" w:rsidP="00B464DA">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Վերանայման և խմբագրման կարիք ունեն նոտարի կողմից իրականացվող նոտարական գործողությունների և նոտարի կողմից տրամադրվող այլ ծառայությունների շրջանակը</w:t>
      </w:r>
      <w:r w:rsidR="00C557E4" w:rsidRPr="008B760E">
        <w:rPr>
          <w:rFonts w:ascii="GHEA Grapalat" w:hAnsi="GHEA Grapalat" w:cs="GHEA Grapalat"/>
          <w:bCs/>
          <w:color w:val="000000"/>
        </w:rPr>
        <w:t xml:space="preserve"> (Օրենքի 36-րդ հոդված)</w:t>
      </w:r>
      <w:r w:rsidRPr="008B760E">
        <w:rPr>
          <w:rFonts w:ascii="GHEA Grapalat" w:hAnsi="GHEA Grapalat" w:cs="GHEA Grapalat"/>
          <w:bCs/>
          <w:color w:val="000000"/>
        </w:rPr>
        <w:t xml:space="preserve">։ Մասնավորապես, իրավաբանական նշանակություն ունեցող փաստերի հաստատումը նախատեսված է որպես նոտարի կողմից մատուցվող </w:t>
      </w:r>
      <w:r w:rsidRPr="008B760E">
        <w:rPr>
          <w:rFonts w:ascii="GHEA Grapalat" w:hAnsi="GHEA Grapalat" w:cs="GHEA Grapalat"/>
          <w:bCs/>
          <w:color w:val="000000"/>
        </w:rPr>
        <w:lastRenderedPageBreak/>
        <w:t xml:space="preserve">նոտարական ծառայություններից բացի տրամադրվող ծառայություն, մինչդեռ, դրանք իրենց բնույթով հանդիսանում են նոտարի կողմից իրականացվող նոտարական գործողություններ։ Հարկ է նշել, որ </w:t>
      </w:r>
      <w:r w:rsidR="009E336D" w:rsidRPr="008B760E">
        <w:rPr>
          <w:rFonts w:ascii="GHEA Grapalat" w:hAnsi="GHEA Grapalat" w:cs="GHEA Grapalat"/>
          <w:bCs/>
          <w:color w:val="000000"/>
        </w:rPr>
        <w:t xml:space="preserve">իրավաբանական նշանակություն ունեցող փաստերի հաստատումը իրավացիորեն որպես նոտարի կողմից իրականացվող նոտարական գործողություն է նախատեսված օրինակ՝ Պետական տուրքի մասին օրենքով (11-րդ հոդվածի 21․2-րդ կետ): Միևնույն ժամանակ, </w:t>
      </w:r>
      <w:r w:rsidR="00C557E4" w:rsidRPr="008B760E">
        <w:rPr>
          <w:rFonts w:ascii="GHEA Grapalat" w:hAnsi="GHEA Grapalat" w:cs="GHEA Grapalat"/>
          <w:bCs/>
          <w:color w:val="000000"/>
        </w:rPr>
        <w:t>որպես նոտարի կողմից իրականացվող նոտարական գործողություն է սահմանված անշարժ գույքի նկատմամբ իրավունքների ծագմանը, փոփոխմանը, փոխանցմանն ուղղված գործարքներից ծագող իրավունքների պետական գրանցման դիմումները պետական գրանցումն իրականացնող լիազոր մարմին ներկայացնելը։ Մինչդեռ,  նշվածը հանդիսանում է ոչ թե նոտարական գործողություն, այլ որպես նոտարի կողմից մատուցվող նոտարական ծառայություններից բացի տրամադրվող ծառայություն, ընդ որում, նոտարի կողմից Օրենքով նախատեսված նոտարական ծառայություններից բացի, տրամադրվող այլ ծառայությունների շրջանակի ուսումնասիրությունը վկայում է, որ նոտարն իրականացնում է նաև գույքի նկատմամբ իրավունքների ծագմանը, փոփոխմանը, դադարմանը և փոխանցմանն ուղղված գործարքներից ծագող իրավունքների պետական գրանցման սպասարկմանն ուղղված գործառույթներ, որն իր մեջ արդեն իսկ ներառում է քննարկվող դիմումների՝ պետական գրանցումն իրականացնող լիազոր մարմին ներկայացնելը։</w:t>
      </w:r>
    </w:p>
    <w:p w:rsidR="006B664F" w:rsidRPr="008B760E" w:rsidRDefault="006B664F" w:rsidP="00B464DA">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 xml:space="preserve">Վերանայման կարիք ունի նոտարի թեկնածուների որակավորման ստուգման </w:t>
      </w:r>
      <w:r w:rsidR="00216504" w:rsidRPr="008B760E">
        <w:rPr>
          <w:rFonts w:ascii="GHEA Grapalat" w:hAnsi="GHEA Grapalat" w:cs="GHEA Grapalat"/>
          <w:bCs/>
          <w:color w:val="000000"/>
        </w:rPr>
        <w:t xml:space="preserve">արդյունքում ստուգումը հաղթահարած անձանց կողմից նոտարի թափուր պաշտոնի համալրման </w:t>
      </w:r>
      <w:r w:rsidRPr="008B760E">
        <w:rPr>
          <w:rFonts w:ascii="GHEA Grapalat" w:hAnsi="GHEA Grapalat" w:cs="GHEA Grapalat"/>
          <w:bCs/>
          <w:color w:val="000000"/>
        </w:rPr>
        <w:t>ընթացակարգը</w:t>
      </w:r>
      <w:r w:rsidR="003A562C" w:rsidRPr="008B760E">
        <w:rPr>
          <w:rFonts w:ascii="GHEA Grapalat" w:hAnsi="GHEA Grapalat" w:cs="GHEA Grapalat"/>
          <w:bCs/>
          <w:color w:val="000000"/>
        </w:rPr>
        <w:t xml:space="preserve">: Մասնավորապես, գործող ընթացակարգով՝ </w:t>
      </w:r>
      <w:r w:rsidR="00F66FCD" w:rsidRPr="008B760E">
        <w:rPr>
          <w:rFonts w:ascii="GHEA Grapalat" w:hAnsi="GHEA Grapalat" w:cs="GHEA Grapalat"/>
          <w:bCs/>
          <w:color w:val="000000"/>
        </w:rPr>
        <w:t xml:space="preserve">որակավորման ստուգումը հաղթահարած </w:t>
      </w:r>
      <w:r w:rsidR="00216504" w:rsidRPr="008B760E">
        <w:rPr>
          <w:rFonts w:ascii="GHEA Grapalat" w:hAnsi="GHEA Grapalat" w:cs="GHEA Grapalat"/>
          <w:bCs/>
          <w:color w:val="000000"/>
        </w:rPr>
        <w:t xml:space="preserve">բոլոր </w:t>
      </w:r>
      <w:r w:rsidR="00F66FCD" w:rsidRPr="008B760E">
        <w:rPr>
          <w:rFonts w:ascii="GHEA Grapalat" w:hAnsi="GHEA Grapalat" w:cs="GHEA Grapalat"/>
          <w:bCs/>
          <w:color w:val="000000"/>
        </w:rPr>
        <w:t>անձինք ստանում են որակավորման վկայական և ընդգրկվում որակավորման ստուգման դրական արդյունքներ ունեցող անձանց ցանկում, որից</w:t>
      </w:r>
      <w:r w:rsidR="00216504" w:rsidRPr="008B760E">
        <w:rPr>
          <w:rFonts w:ascii="GHEA Grapalat" w:hAnsi="GHEA Grapalat" w:cs="GHEA Grapalat"/>
          <w:bCs/>
          <w:color w:val="000000"/>
        </w:rPr>
        <w:t>,</w:t>
      </w:r>
      <w:r w:rsidR="00F66FCD" w:rsidRPr="008B760E">
        <w:rPr>
          <w:rFonts w:ascii="GHEA Grapalat" w:hAnsi="GHEA Grapalat" w:cs="GHEA Grapalat"/>
          <w:bCs/>
          <w:color w:val="000000"/>
        </w:rPr>
        <w:t xml:space="preserve"> ըստ թափուր տեղերի առկայության</w:t>
      </w:r>
      <w:r w:rsidR="00216504" w:rsidRPr="008B760E">
        <w:rPr>
          <w:rFonts w:ascii="GHEA Grapalat" w:hAnsi="GHEA Grapalat" w:cs="GHEA Grapalat"/>
          <w:bCs/>
          <w:color w:val="000000"/>
        </w:rPr>
        <w:t>,</w:t>
      </w:r>
      <w:r w:rsidR="00F66FCD" w:rsidRPr="008B760E">
        <w:rPr>
          <w:rFonts w:ascii="GHEA Grapalat" w:hAnsi="GHEA Grapalat" w:cs="GHEA Grapalat"/>
          <w:bCs/>
          <w:color w:val="000000"/>
        </w:rPr>
        <w:t xml:space="preserve"> ժամանակի ընթացքում կատարվում են նոտարի պաշտոնում նշանակումները: Ընդ որում, որակավորման ստուգման դրական արդյունքները նոտարի պաշտոնում չնշանակված անձանց համար իրենց ուժը պահպանում են հինգ տարի: Մինչդեռ, պ</w:t>
      </w:r>
      <w:r w:rsidR="003A562C" w:rsidRPr="008B760E">
        <w:rPr>
          <w:rFonts w:ascii="GHEA Grapalat" w:hAnsi="GHEA Grapalat" w:cs="GHEA Grapalat"/>
          <w:bCs/>
          <w:color w:val="000000"/>
        </w:rPr>
        <w:t xml:space="preserve">րակտիկան ցույց է տալիս, </w:t>
      </w:r>
      <w:r w:rsidR="00F66FCD" w:rsidRPr="008B760E">
        <w:rPr>
          <w:rFonts w:ascii="GHEA Grapalat" w:hAnsi="GHEA Grapalat" w:cs="GHEA Grapalat"/>
          <w:bCs/>
          <w:color w:val="000000"/>
        </w:rPr>
        <w:t xml:space="preserve">որ </w:t>
      </w:r>
      <w:r w:rsidR="00216504" w:rsidRPr="008B760E">
        <w:rPr>
          <w:rFonts w:ascii="GHEA Grapalat" w:hAnsi="GHEA Grapalat" w:cs="GHEA Grapalat"/>
          <w:bCs/>
          <w:color w:val="000000"/>
        </w:rPr>
        <w:t>նշված եղանակով թափուր պաշտոնի համալրումն</w:t>
      </w:r>
      <w:r w:rsidR="00F66FCD" w:rsidRPr="008B760E">
        <w:rPr>
          <w:rFonts w:ascii="GHEA Grapalat" w:hAnsi="GHEA Grapalat" w:cs="GHEA Grapalat"/>
          <w:bCs/>
          <w:color w:val="000000"/>
        </w:rPr>
        <w:t xml:space="preserve"> այդքան էլ </w:t>
      </w:r>
      <w:r w:rsidR="00F66FCD" w:rsidRPr="008B760E">
        <w:rPr>
          <w:rFonts w:ascii="GHEA Grapalat" w:hAnsi="GHEA Grapalat" w:cs="GHEA Grapalat"/>
          <w:bCs/>
          <w:color w:val="000000"/>
        </w:rPr>
        <w:lastRenderedPageBreak/>
        <w:t>արդյունավետ չէ՝ հաշվի առնելով նաև այն, որ որակավորման ստուգման կարգի համաձայն՝ առնվազն յուրաքանչյուր երեք տարին մեկ անգամ</w:t>
      </w:r>
      <w:r w:rsidR="00216504" w:rsidRPr="008B760E">
        <w:rPr>
          <w:rFonts w:ascii="GHEA Grapalat" w:hAnsi="GHEA Grapalat" w:cs="GHEA Grapalat"/>
          <w:bCs/>
          <w:color w:val="000000"/>
        </w:rPr>
        <w:t xml:space="preserve"> կազմակերպվում են որակավորման ստուգումներ: Մասնավորապես, ցանկում ընդգրկված անձանց առաջարկվում է համալրել որոշակի նոտարական տարածքի նոտարի թափուր պաշտոնը, իսկ համաձայնության բացակայության դեպքում </w:t>
      </w:r>
      <w:r w:rsidR="00C84FCE" w:rsidRPr="008B760E">
        <w:rPr>
          <w:rFonts w:ascii="GHEA Grapalat" w:hAnsi="GHEA Grapalat" w:cs="GHEA Grapalat"/>
          <w:bCs/>
          <w:color w:val="000000"/>
        </w:rPr>
        <w:t xml:space="preserve">(օրինակ՝ համաձայն չէ կոնկրետ նոտարական տարածքում գործունեություն ծավալել) </w:t>
      </w:r>
      <w:r w:rsidR="00216504" w:rsidRPr="008B760E">
        <w:rPr>
          <w:rFonts w:ascii="GHEA Grapalat" w:hAnsi="GHEA Grapalat" w:cs="GHEA Grapalat"/>
          <w:bCs/>
          <w:color w:val="000000"/>
        </w:rPr>
        <w:t xml:space="preserve">ստուգումը հաղթահարած և ցանկում ընդգրկված անձը շարունակում է </w:t>
      </w:r>
      <w:r w:rsidR="00350D82" w:rsidRPr="008B760E">
        <w:rPr>
          <w:rFonts w:ascii="GHEA Grapalat" w:hAnsi="GHEA Grapalat" w:cs="GHEA Grapalat"/>
          <w:bCs/>
          <w:color w:val="000000"/>
        </w:rPr>
        <w:t>մնալ ց</w:t>
      </w:r>
      <w:proofErr w:type="spellStart"/>
      <w:r w:rsidR="00555CA1">
        <w:rPr>
          <w:rFonts w:ascii="GHEA Grapalat" w:hAnsi="GHEA Grapalat" w:cs="GHEA Grapalat"/>
          <w:bCs/>
          <w:color w:val="000000"/>
          <w:lang w:val="en-US"/>
        </w:rPr>
        <w:t>անկում</w:t>
      </w:r>
      <w:proofErr w:type="spellEnd"/>
      <w:r w:rsidR="00350D82" w:rsidRPr="008B760E">
        <w:rPr>
          <w:rFonts w:ascii="GHEA Grapalat" w:hAnsi="GHEA Grapalat" w:cs="GHEA Grapalat"/>
          <w:bCs/>
          <w:color w:val="000000"/>
        </w:rPr>
        <w:t>: Հարկ է նաև ուշա</w:t>
      </w:r>
      <w:r w:rsidR="00216504" w:rsidRPr="008B760E">
        <w:rPr>
          <w:rFonts w:ascii="GHEA Grapalat" w:hAnsi="GHEA Grapalat" w:cs="GHEA Grapalat"/>
          <w:bCs/>
          <w:color w:val="000000"/>
        </w:rPr>
        <w:t>դրություն հրավիրել այն հանգամանքին, որ Երևան նոտար</w:t>
      </w:r>
      <w:r w:rsidR="00C84FCE" w:rsidRPr="008B760E">
        <w:rPr>
          <w:rFonts w:ascii="GHEA Grapalat" w:hAnsi="GHEA Grapalat" w:cs="GHEA Grapalat"/>
          <w:bCs/>
          <w:color w:val="000000"/>
        </w:rPr>
        <w:t>ական տարածքը համալրված է նոտարներով, հիմնականում խնդիր կա համալրել մարզերի նոտարական տարածքները, իսկ հեռավորության կամ օրինակ որոշակի պայմանների բացակայության հանգամանքով պայմանավորված՝ ցանկում ընդգրկված անձինք չեն համաձայնվում զբաղեցնել մարզային նոտարական տարածքի նոտարի թափուր պաշտոնը: Հետ</w:t>
      </w:r>
      <w:r w:rsidR="00E36093" w:rsidRPr="008B760E">
        <w:rPr>
          <w:rFonts w:ascii="GHEA Grapalat" w:hAnsi="GHEA Grapalat" w:cs="GHEA Grapalat"/>
          <w:bCs/>
          <w:color w:val="000000"/>
        </w:rPr>
        <w:t>ևաբար, անհրաժեշտ է վերանայել քննարկվող գործընթացը:</w:t>
      </w:r>
    </w:p>
    <w:p w:rsidR="00A763D8" w:rsidRPr="008B760E" w:rsidRDefault="00A763D8" w:rsidP="00B464DA">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Անհրաժեշտություն կա վերանայել ուսումնասիրման ենթակա նոտարի իրավունքները՝ ընդլայնելով դրանք։</w:t>
      </w:r>
    </w:p>
    <w:p w:rsidR="008A7FFB" w:rsidRPr="008B760E" w:rsidRDefault="008A7FFB" w:rsidP="00B464DA">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 xml:space="preserve">Անհրաժեշտություն կա վերանայել </w:t>
      </w:r>
      <w:r w:rsidR="00A763D8" w:rsidRPr="008B760E">
        <w:rPr>
          <w:rFonts w:ascii="GHEA Grapalat" w:hAnsi="GHEA Grapalat" w:cs="GHEA Grapalat"/>
          <w:bCs/>
          <w:color w:val="000000"/>
        </w:rPr>
        <w:t xml:space="preserve">նաև </w:t>
      </w:r>
      <w:r w:rsidRPr="008B760E">
        <w:rPr>
          <w:rFonts w:ascii="GHEA Grapalat" w:hAnsi="GHEA Grapalat" w:cs="GHEA Grapalat"/>
          <w:bCs/>
          <w:color w:val="000000"/>
        </w:rPr>
        <w:t>նոտարի օգնականին, այլ աշխատողին, ստաժորին վերաբերող դրույ</w:t>
      </w:r>
      <w:r w:rsidR="00D21873" w:rsidRPr="008B760E">
        <w:rPr>
          <w:rFonts w:ascii="GHEA Grapalat" w:hAnsi="GHEA Grapalat" w:cs="GHEA Grapalat"/>
          <w:bCs/>
          <w:color w:val="000000"/>
        </w:rPr>
        <w:t>թները՝ առավել հստակեցնելով նրանց</w:t>
      </w:r>
      <w:r w:rsidR="009B7961" w:rsidRPr="008B760E">
        <w:rPr>
          <w:rFonts w:ascii="GHEA Grapalat" w:hAnsi="GHEA Grapalat" w:cs="GHEA Grapalat"/>
          <w:bCs/>
          <w:color w:val="000000"/>
        </w:rPr>
        <w:t>ից յուրաքանչյուրի կարգավիճակը։</w:t>
      </w:r>
      <w:r w:rsidRPr="008B760E">
        <w:rPr>
          <w:rFonts w:ascii="GHEA Grapalat" w:hAnsi="GHEA Grapalat" w:cs="GHEA Grapalat"/>
          <w:bCs/>
          <w:color w:val="000000"/>
        </w:rPr>
        <w:t xml:space="preserve"> </w:t>
      </w:r>
    </w:p>
    <w:p w:rsidR="00B2312A" w:rsidRPr="008B760E" w:rsidRDefault="00EE3F0C" w:rsidP="00B464DA">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 xml:space="preserve">Խմբագրման կարիք ունեն պահուստային ֆոնդից նոտարի պատճառած վնասների հատուցմանն առնչվող կարգավորումները։ Մասնավորապես, թեև Օրենքով սահմանված է, որ </w:t>
      </w:r>
      <w:r w:rsidR="00DB0D9A" w:rsidRPr="008B760E">
        <w:rPr>
          <w:rFonts w:ascii="GHEA Grapalat" w:hAnsi="GHEA Grapalat" w:cs="GHEA Grapalat"/>
          <w:bCs/>
          <w:color w:val="000000"/>
        </w:rPr>
        <w:t xml:space="preserve">նոտարների պատճառած վնասների հատուցումը երաշխավորելու համար նոտարների անդամավճարների առնվազն տասը տոկոսը բանկային հաշվում կապիտալացնելու միջոցով նոտարական պալատը ստեղծում է պահուստային ֆոնդ, բանկային տոկոսներն ուղղվում են պահուստային ֆոնդի համալրմանը, իսկ պահուստային ֆոնդի միջոցները բացառապես օգտագործվում են նոտարի պատճառած վնասի հատուցման նպատակով, այնուամենայնիվ, Օրենքի գործող կարգավորմամբ պահուստային ֆոնդից նոտարի պատճառած վնասները դատական ակտի հիման վրա հատուցվում են, եթե վնասների չափը գերազանցում է նոտարի </w:t>
      </w:r>
      <w:r w:rsidR="00DB0D9A" w:rsidRPr="008B760E">
        <w:rPr>
          <w:rFonts w:ascii="GHEA Grapalat" w:hAnsi="GHEA Grapalat" w:cs="GHEA Grapalat"/>
          <w:bCs/>
          <w:color w:val="000000"/>
        </w:rPr>
        <w:lastRenderedPageBreak/>
        <w:t xml:space="preserve">ապահովագրական գումարի չափը, </w:t>
      </w:r>
      <w:r w:rsidR="00DB0D9A" w:rsidRPr="008B760E">
        <w:rPr>
          <w:rFonts w:ascii="GHEA Grapalat" w:hAnsi="GHEA Grapalat" w:cs="GHEA Grapalat"/>
          <w:bCs/>
          <w:i/>
          <w:color w:val="000000"/>
        </w:rPr>
        <w:t>և անհնարին է նոտարի անձնական գույքի հաշվին բավարարել վնասն ամբողջությամբ։</w:t>
      </w:r>
      <w:r w:rsidR="0011222C" w:rsidRPr="008B760E">
        <w:rPr>
          <w:rFonts w:ascii="GHEA Grapalat" w:hAnsi="GHEA Grapalat" w:cs="GHEA Grapalat"/>
          <w:bCs/>
          <w:color w:val="000000"/>
        </w:rPr>
        <w:t xml:space="preserve"> Փաստորեն ստացվում է, որ թեև առկա է նոտարների կողմից վճարվող անդամավճարների հաշվին ձևավորվող պահուստային ֆոնդ, </w:t>
      </w:r>
      <w:r w:rsidR="00B2312A" w:rsidRPr="008B760E">
        <w:rPr>
          <w:rFonts w:ascii="GHEA Grapalat" w:hAnsi="GHEA Grapalat" w:cs="GHEA Grapalat"/>
          <w:bCs/>
          <w:color w:val="000000"/>
        </w:rPr>
        <w:t>վնասների չափը նոտարի ապահովագրական գումարի չափը գերազանցելու դեպքում վնասը նախ ենթակա է հատուցման նոտարի անձնական գույքի հաշվին և միայն դրա անբավարարության դեպքում է ենթակա հատուցման պահուստային ֆոնդի միջոցների հաշվին։ Նման պայմաններում, անհրաժեշտ է վերանայել հատուցման եղանակների հերթականությունը։</w:t>
      </w:r>
    </w:p>
    <w:p w:rsidR="009900C7" w:rsidRPr="008B760E" w:rsidRDefault="009900C7" w:rsidP="00B464DA">
      <w:pPr>
        <w:spacing w:line="360" w:lineRule="auto"/>
        <w:ind w:firstLine="720"/>
        <w:jc w:val="both"/>
        <w:rPr>
          <w:rFonts w:ascii="GHEA Grapalat" w:hAnsi="GHEA Grapalat"/>
        </w:rPr>
      </w:pPr>
      <w:r w:rsidRPr="008B760E">
        <w:rPr>
          <w:rFonts w:ascii="GHEA Grapalat" w:hAnsi="GHEA Grapalat" w:cs="GHEA Grapalat"/>
          <w:bCs/>
          <w:color w:val="000000"/>
        </w:rPr>
        <w:t xml:space="preserve">Վերանայման կարիք ունեն նաև նոտարի դեպոզիտ ընդունված դրամական գումարները կամ արժեթղթերը վերադարձնելուն առնչվող կարգավորումները՝ հաշվի առնելով այն, որ </w:t>
      </w:r>
      <w:r w:rsidRPr="008B760E">
        <w:rPr>
          <w:rFonts w:ascii="GHEA Grapalat" w:hAnsi="GHEA Grapalat"/>
          <w:color w:val="000000"/>
        </w:rPr>
        <w:t xml:space="preserve">ըստ գործող կարգավորումների՝ դրանք դեպոզիտ հանձնած անձին կարող են վերադարձվել բացառապես այն անձի համաձայնությամբ, հօգուտ որի կատարվել է վճարը, կամ դատարանի վճռով, մինչդեռ, պրակտիկայում հանդիպել են իրավիճակներ, երբ անհրաժեշտություն է առաջացել </w:t>
      </w:r>
      <w:r w:rsidR="00996794" w:rsidRPr="008B760E">
        <w:rPr>
          <w:rFonts w:ascii="GHEA Grapalat" w:hAnsi="GHEA Grapalat"/>
          <w:color w:val="000000"/>
        </w:rPr>
        <w:t xml:space="preserve">նոտարների </w:t>
      </w:r>
      <w:r w:rsidR="00996794" w:rsidRPr="008B760E">
        <w:rPr>
          <w:rFonts w:ascii="GHEA Grapalat" w:hAnsi="GHEA Grapalat"/>
        </w:rPr>
        <w:t>դեպոզիտային հաշիվներին փոխանցված և տվյալ դրությամբ չօգտագործված մնացորդային գումարները վերադարձնել դրանք դեպոզիտ հանձնած անձին (օրինակ՝ Կառավարության 01.12.2022 թվականի թիվ 1860-Ն որոշման 3-րդ կետ), մինչդեռ, Օրենքի 73-րդ հոդվածի 3-րդ մասի կարգավորման ուժով վերադարձը թույ</w:t>
      </w:r>
      <w:r w:rsidR="00D21873" w:rsidRPr="008B760E">
        <w:rPr>
          <w:rFonts w:ascii="GHEA Grapalat" w:hAnsi="GHEA Grapalat"/>
        </w:rPr>
        <w:t>լ</w:t>
      </w:r>
      <w:r w:rsidR="00996794" w:rsidRPr="008B760E">
        <w:rPr>
          <w:rFonts w:ascii="GHEA Grapalat" w:hAnsi="GHEA Grapalat"/>
        </w:rPr>
        <w:t>ատրվում է կա՛մ այն անձի համաձ</w:t>
      </w:r>
      <w:r w:rsidR="009A0B7F" w:rsidRPr="008B760E">
        <w:rPr>
          <w:rFonts w:ascii="GHEA Grapalat" w:hAnsi="GHEA Grapalat"/>
        </w:rPr>
        <w:t>ա</w:t>
      </w:r>
      <w:r w:rsidR="00996794" w:rsidRPr="008B760E">
        <w:rPr>
          <w:rFonts w:ascii="GHEA Grapalat" w:hAnsi="GHEA Grapalat"/>
        </w:rPr>
        <w:t xml:space="preserve">յնությամբ, հօգուտ որի կատարվել է վճարը, կա՛մ դատարանի վճռով: Իսկ նշված պայմաններից առաջինը որոշ դեպքերում հնարավոր չէ ապահովել (օրինակ՝ շահառուն առկա չէ), դատարանի վճիռ ստանալն էլ երկար գործընթաց է: </w:t>
      </w:r>
      <w:r w:rsidR="004E33AD" w:rsidRPr="008B760E">
        <w:rPr>
          <w:rFonts w:ascii="GHEA Grapalat" w:hAnsi="GHEA Grapalat"/>
        </w:rPr>
        <w:t>Հետևաբար, անհրաժեշտ է վերանայել քննարկվող դրույթը և սահմանել այնպիսի կարգավորում, որ նմանատիպ իրավիճակներում հնարավորություն լինի փոխանցված գումարների վերադարձը նաև նորմատիվ իրավական ակտով հստակ նախատեսված լինելու դեպքում:</w:t>
      </w:r>
    </w:p>
    <w:p w:rsidR="008A260F" w:rsidRPr="008B760E" w:rsidRDefault="008A260F" w:rsidP="008A260F">
      <w:pPr>
        <w:spacing w:line="360" w:lineRule="auto"/>
        <w:ind w:firstLine="720"/>
        <w:jc w:val="both"/>
        <w:rPr>
          <w:rFonts w:ascii="GHEA Grapalat" w:hAnsi="GHEA Grapalat"/>
        </w:rPr>
      </w:pPr>
      <w:r w:rsidRPr="008B760E">
        <w:rPr>
          <w:rFonts w:ascii="GHEA Grapalat" w:hAnsi="GHEA Grapalat"/>
        </w:rPr>
        <w:t xml:space="preserve">Վերանայման կարիք ունեն նոտարի կողմից նոտարական գործողության կողմի դիմումի հիման վրա նոտարական ակտերից փաստաթղթերի տրամադրմանն առնչվող կարգավորումները, քանի որ դրանք նախատեսում են միայն փաստաթղթի կրկնօրինակ կամ </w:t>
      </w:r>
      <w:r w:rsidRPr="008B760E">
        <w:rPr>
          <w:rFonts w:ascii="GHEA Grapalat" w:hAnsi="GHEA Grapalat"/>
        </w:rPr>
        <w:lastRenderedPageBreak/>
        <w:t xml:space="preserve">քաղվածք տալը՝ չնախատեսելով </w:t>
      </w:r>
      <w:proofErr w:type="spellStart"/>
      <w:r w:rsidR="009D7D45">
        <w:rPr>
          <w:rFonts w:ascii="GHEA Grapalat" w:hAnsi="GHEA Grapalat"/>
          <w:lang w:val="en-US"/>
        </w:rPr>
        <w:t>օրենքով</w:t>
      </w:r>
      <w:proofErr w:type="spellEnd"/>
      <w:r w:rsidR="009D7D45">
        <w:rPr>
          <w:rFonts w:ascii="GHEA Grapalat" w:hAnsi="GHEA Grapalat"/>
          <w:lang w:val="en-US"/>
        </w:rPr>
        <w:t xml:space="preserve"> </w:t>
      </w:r>
      <w:proofErr w:type="spellStart"/>
      <w:r w:rsidR="009D7D45">
        <w:rPr>
          <w:rFonts w:ascii="GHEA Grapalat" w:hAnsi="GHEA Grapalat"/>
          <w:lang w:val="en-US"/>
        </w:rPr>
        <w:t>նախատեսված</w:t>
      </w:r>
      <w:proofErr w:type="spellEnd"/>
      <w:r w:rsidR="009D7D45">
        <w:rPr>
          <w:rFonts w:ascii="GHEA Grapalat" w:hAnsi="GHEA Grapalat"/>
          <w:lang w:val="en-US"/>
        </w:rPr>
        <w:t xml:space="preserve"> </w:t>
      </w:r>
      <w:proofErr w:type="spellStart"/>
      <w:r w:rsidR="009D7D45">
        <w:rPr>
          <w:rFonts w:ascii="GHEA Grapalat" w:hAnsi="GHEA Grapalat"/>
          <w:lang w:val="en-US"/>
        </w:rPr>
        <w:t>կարգով</w:t>
      </w:r>
      <w:proofErr w:type="spellEnd"/>
      <w:r w:rsidR="009D7D45">
        <w:rPr>
          <w:rFonts w:ascii="GHEA Grapalat" w:hAnsi="GHEA Grapalat"/>
          <w:lang w:val="en-US"/>
        </w:rPr>
        <w:t xml:space="preserve"> </w:t>
      </w:r>
      <w:proofErr w:type="spellStart"/>
      <w:r w:rsidR="009D7D45">
        <w:rPr>
          <w:rFonts w:ascii="GHEA Grapalat" w:hAnsi="GHEA Grapalat"/>
          <w:lang w:val="en-US"/>
        </w:rPr>
        <w:t>վավերացված</w:t>
      </w:r>
      <w:proofErr w:type="spellEnd"/>
      <w:r w:rsidR="009D7D45">
        <w:rPr>
          <w:rFonts w:ascii="GHEA Grapalat" w:hAnsi="GHEA Grapalat"/>
          <w:lang w:val="en-US"/>
        </w:rPr>
        <w:t xml:space="preserve"> </w:t>
      </w:r>
      <w:r w:rsidRPr="008B760E">
        <w:rPr>
          <w:rFonts w:ascii="GHEA Grapalat" w:hAnsi="GHEA Grapalat"/>
        </w:rPr>
        <w:t>պատճենի տրամադրում։</w:t>
      </w:r>
    </w:p>
    <w:p w:rsidR="009900C7" w:rsidRPr="008B760E" w:rsidRDefault="009900C7" w:rsidP="00B464DA">
      <w:pPr>
        <w:spacing w:line="360" w:lineRule="auto"/>
        <w:ind w:firstLine="720"/>
        <w:jc w:val="both"/>
        <w:rPr>
          <w:rFonts w:ascii="GHEA Grapalat" w:hAnsi="GHEA Grapalat"/>
          <w:color w:val="000000"/>
        </w:rPr>
      </w:pPr>
      <w:r w:rsidRPr="008B760E">
        <w:rPr>
          <w:rFonts w:ascii="GHEA Grapalat" w:hAnsi="GHEA Grapalat"/>
          <w:color w:val="000000"/>
        </w:rPr>
        <w:t>Հստակեցման կարիք ունեն նաև թարգմանության իսկության և թարգմանչի ստորագրության իսկության վավերացմանն առնչվող դրույթները՝ հաշվի առնելով այն, որ Օրենքի 68-րդ հոդվածի բովանդակությունից միանշանակ պարզ չի դառնում դրանց տարբերությունը:</w:t>
      </w:r>
    </w:p>
    <w:p w:rsidR="00EE3F0C" w:rsidRPr="008B760E" w:rsidRDefault="00EE3F0C" w:rsidP="00EE3F0C">
      <w:pPr>
        <w:spacing w:line="360" w:lineRule="auto"/>
        <w:ind w:firstLine="720"/>
        <w:jc w:val="both"/>
        <w:rPr>
          <w:rFonts w:ascii="GHEA Grapalat" w:hAnsi="GHEA Grapalat"/>
          <w:bCs/>
          <w:color w:val="000000"/>
        </w:rPr>
      </w:pPr>
      <w:r w:rsidRPr="008B760E">
        <w:rPr>
          <w:rFonts w:ascii="GHEA Grapalat" w:hAnsi="GHEA Grapalat"/>
          <w:bCs/>
          <w:color w:val="000000"/>
        </w:rPr>
        <w:t>Վերանայման կարիք ունեն նաև նոտարի կողմից փաստաթղթերն ի պահ ընդունելուն և դրանք վերադարձելուն առնչվող կարգավորումները, քանի որ դրանք Օրենքի ուժի մեջ մտնելուց (2002 թվական) ի վեր չեն վերանայվել (օրինակ՝ նախատեսված է փաստաթղթերը ցուցակով, ինչպես նաև առանց ցուցակի առկայության նոտարի կողմից ընդունելը, անդորրագիր տալը, որոնք ներկայումս արդիական չեն) և խմբագրման, հստակեցման կարիք ունեն:</w:t>
      </w:r>
    </w:p>
    <w:p w:rsidR="0029594D" w:rsidRPr="008B760E" w:rsidRDefault="0029594D" w:rsidP="00B464DA">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 xml:space="preserve">Հաշվի առնելով Քաղաքացիական դատավարության օրենսգրքով սահմանված՝ իրավաբանական նշանակություն ունեցող այն փաստերի շրջանակը (որոնց հաստատման վերաբերյալ գործերը քննվում են դատարանի կողմից) և դրանք համեմատելով Օրենքով սահմանված՝ իրավաբանական նշանակություն ունեցող այն փաստերի շրջանակի հետ, որոնք հաստատելու իրավասություն ունի նոտարը, պարզ է դառնում, որ Քաղաքացիական դատավարության օրենսգրքով սահմանված՝ իրավաբանական նշանակություն ունեցող փաստերի </w:t>
      </w:r>
      <w:r w:rsidR="00B87AF0" w:rsidRPr="008B760E">
        <w:rPr>
          <w:rFonts w:ascii="GHEA Grapalat" w:hAnsi="GHEA Grapalat" w:cs="GHEA Grapalat"/>
          <w:bCs/>
          <w:color w:val="000000"/>
        </w:rPr>
        <w:t xml:space="preserve">շրջանակն ավելի լայն է, ներառում է իրավաբանական նշանակություն ունեցող այնպիսի փաստեր, որոնք հաստատել նոտարին վերապահված չէ (օրինակ՝ </w:t>
      </w:r>
      <w:r w:rsidR="00A84089" w:rsidRPr="008B760E">
        <w:rPr>
          <w:rFonts w:ascii="GHEA Grapalat" w:hAnsi="GHEA Grapalat" w:cs="GHEA Grapalat"/>
          <w:bCs/>
          <w:color w:val="000000"/>
        </w:rPr>
        <w:t xml:space="preserve">անձի՝ որոշակի ժամանակում և որոշակի հանգամանքներում մահը, եթե քաղաքացիական կացության ակտերի գրանցման մարմինները մերժում են մահվան գրանցումը, </w:t>
      </w:r>
      <w:r w:rsidR="00B87AF0" w:rsidRPr="008B760E">
        <w:rPr>
          <w:rFonts w:ascii="GHEA Grapalat" w:hAnsi="GHEA Grapalat" w:cs="GHEA Grapalat"/>
          <w:bCs/>
          <w:color w:val="000000"/>
        </w:rPr>
        <w:t>դժբախտ պատահարը, անհաղթահարելի ուժի ուժի առկայությունը</w:t>
      </w:r>
      <w:r w:rsidR="00A84089" w:rsidRPr="008B760E">
        <w:rPr>
          <w:rFonts w:ascii="GHEA Grapalat" w:hAnsi="GHEA Grapalat" w:cs="GHEA Grapalat"/>
          <w:bCs/>
          <w:color w:val="000000"/>
        </w:rPr>
        <w:t xml:space="preserve">): </w:t>
      </w:r>
      <w:r w:rsidR="00690675" w:rsidRPr="008B760E">
        <w:rPr>
          <w:rFonts w:ascii="GHEA Grapalat" w:hAnsi="GHEA Grapalat" w:cs="GHEA Grapalat"/>
          <w:bCs/>
          <w:color w:val="000000"/>
        </w:rPr>
        <w:t xml:space="preserve">Մինչդեռ, </w:t>
      </w:r>
      <w:r w:rsidR="004859B5" w:rsidRPr="008B760E">
        <w:rPr>
          <w:rFonts w:ascii="GHEA Grapalat" w:hAnsi="GHEA Grapalat" w:cs="GHEA Grapalat"/>
          <w:bCs/>
          <w:color w:val="000000"/>
        </w:rPr>
        <w:t>թվարկված և Օրենքում չն</w:t>
      </w:r>
      <w:r w:rsidR="00A84089" w:rsidRPr="008B760E">
        <w:rPr>
          <w:rFonts w:ascii="GHEA Grapalat" w:hAnsi="GHEA Grapalat" w:cs="GHEA Grapalat"/>
          <w:bCs/>
          <w:color w:val="000000"/>
        </w:rPr>
        <w:t>երառված իրավաբանական նշանակություն ունեցող փաստերի հաստատման հնարավորություն</w:t>
      </w:r>
      <w:r w:rsidR="00690675" w:rsidRPr="008B760E">
        <w:rPr>
          <w:rFonts w:ascii="GHEA Grapalat" w:hAnsi="GHEA Grapalat" w:cs="GHEA Grapalat"/>
          <w:bCs/>
          <w:color w:val="000000"/>
        </w:rPr>
        <w:t>ը</w:t>
      </w:r>
      <w:r w:rsidR="00A84089" w:rsidRPr="008B760E">
        <w:rPr>
          <w:rFonts w:ascii="GHEA Grapalat" w:hAnsi="GHEA Grapalat" w:cs="GHEA Grapalat"/>
          <w:bCs/>
          <w:color w:val="000000"/>
        </w:rPr>
        <w:t xml:space="preserve"> նաև նոտարին</w:t>
      </w:r>
      <w:r w:rsidR="00690675" w:rsidRPr="008B760E">
        <w:rPr>
          <w:rFonts w:ascii="GHEA Grapalat" w:hAnsi="GHEA Grapalat" w:cs="GHEA Grapalat"/>
          <w:bCs/>
          <w:color w:val="000000"/>
        </w:rPr>
        <w:t xml:space="preserve"> վերապահելու արդյունքում կարող է ինչ որ առումով թեթևանալ դատարանների ծանրաբեռնվածությունը</w:t>
      </w:r>
      <w:r w:rsidR="004859B5" w:rsidRPr="008B760E">
        <w:rPr>
          <w:rFonts w:ascii="GHEA Grapalat" w:hAnsi="GHEA Grapalat" w:cs="GHEA Grapalat"/>
          <w:bCs/>
          <w:color w:val="000000"/>
        </w:rPr>
        <w:t>՝</w:t>
      </w:r>
      <w:r w:rsidR="00690675" w:rsidRPr="008B760E">
        <w:rPr>
          <w:rFonts w:ascii="GHEA Grapalat" w:hAnsi="GHEA Grapalat" w:cs="GHEA Grapalat"/>
          <w:bCs/>
          <w:color w:val="000000"/>
        </w:rPr>
        <w:t xml:space="preserve"> հաշվի առնելով այն, որ նոտարին նման հնարավորություն </w:t>
      </w:r>
      <w:r w:rsidR="00690675" w:rsidRPr="008B760E">
        <w:rPr>
          <w:rFonts w:ascii="GHEA Grapalat" w:hAnsi="GHEA Grapalat" w:cs="GHEA Grapalat"/>
          <w:bCs/>
          <w:color w:val="000000"/>
        </w:rPr>
        <w:lastRenderedPageBreak/>
        <w:t>վերապահվելու դեպքում թվարկված իրավաբական նշանակություն ունեցող փաստերի հաստատման հարցով քաղաքացիները հնարավորություն կունենա</w:t>
      </w:r>
      <w:r w:rsidR="00D21873" w:rsidRPr="008B760E">
        <w:rPr>
          <w:rFonts w:ascii="GHEA Grapalat" w:hAnsi="GHEA Grapalat" w:cs="GHEA Grapalat"/>
          <w:bCs/>
          <w:color w:val="000000"/>
        </w:rPr>
        <w:t>ն դիմելու նաև նոտարին՝ չծանրաբեռ</w:t>
      </w:r>
      <w:r w:rsidR="00690675" w:rsidRPr="008B760E">
        <w:rPr>
          <w:rFonts w:ascii="GHEA Grapalat" w:hAnsi="GHEA Grapalat" w:cs="GHEA Grapalat"/>
          <w:bCs/>
          <w:color w:val="000000"/>
        </w:rPr>
        <w:t>նելով դատարաններին</w:t>
      </w:r>
      <w:r w:rsidR="00A84089" w:rsidRPr="008B760E">
        <w:rPr>
          <w:rFonts w:ascii="GHEA Grapalat" w:hAnsi="GHEA Grapalat" w:cs="GHEA Grapalat"/>
          <w:bCs/>
          <w:color w:val="000000"/>
        </w:rPr>
        <w:t>:</w:t>
      </w:r>
    </w:p>
    <w:p w:rsidR="00DC2873" w:rsidRPr="008B760E" w:rsidRDefault="00DC2873" w:rsidP="00DC2873">
      <w:pPr>
        <w:spacing w:line="360" w:lineRule="auto"/>
        <w:ind w:firstLine="720"/>
        <w:jc w:val="both"/>
        <w:rPr>
          <w:rFonts w:ascii="GHEA Grapalat" w:hAnsi="GHEA Grapalat"/>
        </w:rPr>
      </w:pPr>
      <w:r w:rsidRPr="008B760E">
        <w:rPr>
          <w:rFonts w:ascii="GHEA Grapalat" w:hAnsi="GHEA Grapalat"/>
        </w:rPr>
        <w:t>Նշվածից ելնելով՝ անհրաժեշտություն է առաջացել մշակել սույն նախագիծը:</w:t>
      </w:r>
    </w:p>
    <w:p w:rsidR="00435831" w:rsidRPr="008B760E" w:rsidRDefault="00435831" w:rsidP="00B464DA">
      <w:pPr>
        <w:spacing w:line="360" w:lineRule="auto"/>
        <w:ind w:firstLine="720"/>
        <w:jc w:val="both"/>
        <w:rPr>
          <w:rFonts w:ascii="GHEA Grapalat" w:hAnsi="GHEA Grapalat"/>
        </w:rPr>
      </w:pPr>
    </w:p>
    <w:p w:rsidR="000F2E99" w:rsidRPr="008B760E" w:rsidRDefault="000F2E99" w:rsidP="000F2E99">
      <w:pPr>
        <w:widowControl w:val="0"/>
        <w:numPr>
          <w:ilvl w:val="0"/>
          <w:numId w:val="19"/>
        </w:numPr>
        <w:tabs>
          <w:tab w:val="left" w:pos="851"/>
          <w:tab w:val="left" w:pos="993"/>
        </w:tabs>
        <w:autoSpaceDE w:val="0"/>
        <w:autoSpaceDN w:val="0"/>
        <w:adjustRightInd w:val="0"/>
        <w:spacing w:line="360" w:lineRule="auto"/>
        <w:ind w:left="0" w:firstLine="720"/>
        <w:jc w:val="both"/>
        <w:rPr>
          <w:rFonts w:ascii="GHEA Grapalat" w:hAnsi="GHEA Grapalat"/>
          <w:b/>
        </w:rPr>
      </w:pPr>
      <w:r w:rsidRPr="008B760E">
        <w:rPr>
          <w:rFonts w:ascii="GHEA Grapalat" w:hAnsi="GHEA Grapalat" w:cs="GHEA Mariam"/>
          <w:b/>
        </w:rPr>
        <w:t>Ընթացիկ</w:t>
      </w:r>
      <w:r w:rsidRPr="008B760E">
        <w:rPr>
          <w:rFonts w:ascii="GHEA Grapalat" w:hAnsi="GHEA Grapalat"/>
          <w:b/>
        </w:rPr>
        <w:t xml:space="preserve"> իրավիճակը և իրավական ակտի ընդունման անհրաժեշտությունը.</w:t>
      </w:r>
    </w:p>
    <w:p w:rsidR="00E46816" w:rsidRPr="008B760E" w:rsidRDefault="00550410" w:rsidP="00E46816">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Հիմք ընդունելով սույն հիմնավորման 1-ին կետի շրջանակներում ներկայացված՝ Օրենքում առկա խնդիրները, Օրենքի կիրառման ընթացքում ի հայտ եկած թերությունները և բացթողումները շտկելու, ժամանակի հետ արդիականությունը կորցրած դրույթերը վերանայելու, անորոշ ձևակերպու</w:t>
      </w:r>
      <w:r w:rsidR="00D21873" w:rsidRPr="008B760E">
        <w:rPr>
          <w:rFonts w:ascii="GHEA Grapalat" w:hAnsi="GHEA Grapalat" w:cs="GHEA Grapalat"/>
          <w:bCs/>
          <w:color w:val="000000"/>
        </w:rPr>
        <w:t>մ</w:t>
      </w:r>
      <w:r w:rsidRPr="008B760E">
        <w:rPr>
          <w:rFonts w:ascii="GHEA Grapalat" w:hAnsi="GHEA Grapalat" w:cs="GHEA Grapalat"/>
          <w:bCs/>
          <w:color w:val="000000"/>
        </w:rPr>
        <w:t xml:space="preserve">ները հստակեցնելու, Քաղաքացիական օրենսգրքի կարգավորումներին, </w:t>
      </w:r>
      <w:r w:rsidR="00630B00" w:rsidRPr="008B760E">
        <w:rPr>
          <w:rFonts w:ascii="GHEA Grapalat" w:hAnsi="GHEA Grapalat" w:cs="GHEA Grapalat"/>
          <w:bCs/>
          <w:color w:val="000000"/>
        </w:rPr>
        <w:t xml:space="preserve">Քրեական դատավարության օրենսգրքի, </w:t>
      </w:r>
      <w:r w:rsidRPr="008B760E">
        <w:rPr>
          <w:rFonts w:ascii="GHEA Grapalat" w:hAnsi="GHEA Grapalat" w:cs="GHEA Grapalat"/>
          <w:bCs/>
          <w:color w:val="000000"/>
        </w:rPr>
        <w:t xml:space="preserve">Գույքի նկատմամբ իրավունքների պետական գրանցման մասին օրենքի դրույթների ձևակերպումներին չհամապատասխանող Օրենքի դրույթների համապատասխանությունն </w:t>
      </w:r>
      <w:r w:rsidR="00E46816" w:rsidRPr="008B760E">
        <w:rPr>
          <w:rFonts w:ascii="GHEA Grapalat" w:hAnsi="GHEA Grapalat" w:cs="GHEA Grapalat"/>
          <w:bCs/>
          <w:color w:val="000000"/>
        </w:rPr>
        <w:t>ապահովել</w:t>
      </w:r>
      <w:r w:rsidRPr="008B760E">
        <w:rPr>
          <w:rFonts w:ascii="GHEA Grapalat" w:hAnsi="GHEA Grapalat" w:cs="GHEA Grapalat"/>
          <w:bCs/>
          <w:color w:val="000000"/>
        </w:rPr>
        <w:t>ու անհրաժեշտությունից ելնելով մշակվել է քննարկվող նախագիծը</w:t>
      </w:r>
      <w:r w:rsidR="00E46816" w:rsidRPr="008B760E">
        <w:rPr>
          <w:rFonts w:ascii="GHEA Grapalat" w:hAnsi="GHEA Grapalat" w:cs="GHEA Grapalat"/>
          <w:bCs/>
          <w:color w:val="000000"/>
        </w:rPr>
        <w:t>:</w:t>
      </w:r>
    </w:p>
    <w:p w:rsidR="00B6248C" w:rsidRPr="008B760E" w:rsidRDefault="00B6248C" w:rsidP="00E46816">
      <w:pPr>
        <w:spacing w:line="360" w:lineRule="auto"/>
        <w:ind w:firstLine="720"/>
        <w:jc w:val="both"/>
        <w:rPr>
          <w:rFonts w:ascii="GHEA Grapalat" w:hAnsi="GHEA Grapalat" w:cs="Cambria Math"/>
          <w:color w:val="000000"/>
          <w:lang w:val="en-US"/>
        </w:rPr>
      </w:pPr>
      <w:r w:rsidRPr="008B760E">
        <w:rPr>
          <w:rFonts w:ascii="GHEA Grapalat" w:hAnsi="GHEA Grapalat" w:cs="Cambria Math"/>
          <w:color w:val="000000"/>
        </w:rPr>
        <w:t>Նախագծով սահմանվել է էլեկտրոնային նոտարի համակարգի հասկացությունը՝ հստակեցնելով դրա էությունը և գործառույթը։</w:t>
      </w:r>
    </w:p>
    <w:p w:rsidR="008919E4" w:rsidRPr="008B760E" w:rsidRDefault="008919E4" w:rsidP="00E46816">
      <w:pPr>
        <w:spacing w:line="360" w:lineRule="auto"/>
        <w:ind w:firstLine="720"/>
        <w:jc w:val="both"/>
        <w:rPr>
          <w:rFonts w:ascii="GHEA Grapalat" w:hAnsi="GHEA Grapalat" w:cs="Cambria Math"/>
          <w:color w:val="000000"/>
          <w:lang w:val="en-US"/>
        </w:rPr>
      </w:pPr>
      <w:proofErr w:type="spellStart"/>
      <w:r w:rsidRPr="008B760E">
        <w:rPr>
          <w:rFonts w:ascii="GHEA Grapalat" w:hAnsi="GHEA Grapalat" w:cs="Cambria Math"/>
          <w:color w:val="000000"/>
          <w:lang w:val="en-US"/>
        </w:rPr>
        <w:t>Նախագծով</w:t>
      </w:r>
      <w:proofErr w:type="spellEnd"/>
      <w:r w:rsidRPr="008B760E">
        <w:rPr>
          <w:rFonts w:ascii="GHEA Grapalat" w:hAnsi="GHEA Grapalat" w:cs="Cambria Math"/>
          <w:color w:val="000000"/>
          <w:lang w:val="en-US"/>
        </w:rPr>
        <w:t xml:space="preserve"> </w:t>
      </w:r>
      <w:proofErr w:type="spellStart"/>
      <w:r w:rsidRPr="008B760E">
        <w:rPr>
          <w:rFonts w:ascii="GHEA Grapalat" w:hAnsi="GHEA Grapalat" w:cs="Cambria Math"/>
          <w:color w:val="000000"/>
          <w:lang w:val="en-US"/>
        </w:rPr>
        <w:t>ընդլայնվել</w:t>
      </w:r>
      <w:proofErr w:type="spellEnd"/>
      <w:r w:rsidRPr="008B760E">
        <w:rPr>
          <w:rFonts w:ascii="GHEA Grapalat" w:hAnsi="GHEA Grapalat" w:cs="Cambria Math"/>
          <w:color w:val="000000"/>
          <w:lang w:val="en-US"/>
        </w:rPr>
        <w:t xml:space="preserve"> է </w:t>
      </w:r>
      <w:proofErr w:type="spellStart"/>
      <w:r w:rsidRPr="008B760E">
        <w:rPr>
          <w:rFonts w:ascii="GHEA Grapalat" w:hAnsi="GHEA Grapalat" w:cs="Cambria Math"/>
          <w:color w:val="000000"/>
          <w:lang w:val="en-US"/>
        </w:rPr>
        <w:t>նաև</w:t>
      </w:r>
      <w:proofErr w:type="spellEnd"/>
      <w:r w:rsidRPr="008B760E">
        <w:rPr>
          <w:rFonts w:ascii="GHEA Grapalat" w:hAnsi="GHEA Grapalat" w:cs="Cambria Math"/>
          <w:color w:val="000000"/>
          <w:lang w:val="en-US"/>
        </w:rPr>
        <w:t xml:space="preserve"> </w:t>
      </w:r>
      <w:proofErr w:type="spellStart"/>
      <w:r w:rsidRPr="008B760E">
        <w:rPr>
          <w:rFonts w:ascii="GHEA Grapalat" w:hAnsi="GHEA Grapalat" w:cs="Cambria Math"/>
          <w:color w:val="000000"/>
          <w:lang w:val="en-US"/>
        </w:rPr>
        <w:t>նոտարի</w:t>
      </w:r>
      <w:proofErr w:type="spellEnd"/>
      <w:r w:rsidRPr="008B760E">
        <w:rPr>
          <w:rFonts w:ascii="GHEA Grapalat" w:hAnsi="GHEA Grapalat" w:cs="Cambria Math"/>
          <w:color w:val="000000"/>
          <w:lang w:val="en-US"/>
        </w:rPr>
        <w:t xml:space="preserve"> </w:t>
      </w:r>
      <w:proofErr w:type="spellStart"/>
      <w:r w:rsidRPr="008B760E">
        <w:rPr>
          <w:rFonts w:ascii="GHEA Grapalat" w:hAnsi="GHEA Grapalat" w:cs="Cambria Math"/>
          <w:color w:val="000000"/>
          <w:lang w:val="en-US"/>
        </w:rPr>
        <w:t>պատասխանատվության</w:t>
      </w:r>
      <w:proofErr w:type="spellEnd"/>
      <w:r w:rsidRPr="008B760E">
        <w:rPr>
          <w:rFonts w:ascii="GHEA Grapalat" w:hAnsi="GHEA Grapalat" w:cs="Cambria Math"/>
          <w:color w:val="000000"/>
          <w:lang w:val="en-US"/>
        </w:rPr>
        <w:t xml:space="preserve"> </w:t>
      </w:r>
      <w:proofErr w:type="spellStart"/>
      <w:r w:rsidRPr="008B760E">
        <w:rPr>
          <w:rFonts w:ascii="GHEA Grapalat" w:hAnsi="GHEA Grapalat" w:cs="Cambria Math"/>
          <w:color w:val="000000"/>
          <w:lang w:val="en-US"/>
        </w:rPr>
        <w:t>ռիսկի</w:t>
      </w:r>
      <w:proofErr w:type="spellEnd"/>
      <w:r w:rsidRPr="008B760E">
        <w:rPr>
          <w:rFonts w:ascii="GHEA Grapalat" w:hAnsi="GHEA Grapalat" w:cs="Cambria Math"/>
          <w:color w:val="000000"/>
          <w:lang w:val="en-US"/>
        </w:rPr>
        <w:t xml:space="preserve"> </w:t>
      </w:r>
      <w:proofErr w:type="spellStart"/>
      <w:r w:rsidRPr="008B760E">
        <w:rPr>
          <w:rFonts w:ascii="GHEA Grapalat" w:hAnsi="GHEA Grapalat" w:cs="Cambria Math"/>
          <w:color w:val="000000"/>
          <w:lang w:val="en-US"/>
        </w:rPr>
        <w:t>ապահովագրությունը</w:t>
      </w:r>
      <w:proofErr w:type="spellEnd"/>
      <w:r w:rsidRPr="008B760E">
        <w:rPr>
          <w:rFonts w:ascii="GHEA Grapalat" w:hAnsi="GHEA Grapalat" w:cs="Cambria Math"/>
          <w:color w:val="000000"/>
          <w:lang w:val="en-US"/>
        </w:rPr>
        <w:t>՝</w:t>
      </w:r>
      <w:r w:rsidRPr="008B760E">
        <w:rPr>
          <w:rFonts w:ascii="GHEA Grapalat" w:hAnsi="GHEA Grapalat"/>
          <w:color w:val="000000"/>
        </w:rPr>
        <w:t xml:space="preserve"> </w:t>
      </w:r>
      <w:r w:rsidRPr="008B760E">
        <w:rPr>
          <w:rFonts w:ascii="GHEA Grapalat" w:hAnsi="GHEA Grapalat"/>
          <w:color w:val="000000"/>
          <w:lang w:val="en-US"/>
        </w:rPr>
        <w:t>ն</w:t>
      </w:r>
      <w:r w:rsidRPr="008B760E">
        <w:rPr>
          <w:rFonts w:ascii="GHEA Grapalat" w:hAnsi="GHEA Grapalat"/>
          <w:color w:val="000000"/>
        </w:rPr>
        <w:t>ոտար</w:t>
      </w:r>
      <w:proofErr w:type="spellStart"/>
      <w:r w:rsidRPr="008B760E">
        <w:rPr>
          <w:rFonts w:ascii="GHEA Grapalat" w:hAnsi="GHEA Grapalat"/>
          <w:color w:val="000000"/>
          <w:lang w:val="en-US"/>
        </w:rPr>
        <w:t>ին</w:t>
      </w:r>
      <w:proofErr w:type="spellEnd"/>
      <w:r w:rsidRPr="008B760E">
        <w:rPr>
          <w:rFonts w:ascii="GHEA Grapalat" w:hAnsi="GHEA Grapalat"/>
          <w:color w:val="000000"/>
          <w:lang w:val="en-US"/>
        </w:rPr>
        <w:t xml:space="preserve">, </w:t>
      </w:r>
      <w:proofErr w:type="spellStart"/>
      <w:r w:rsidRPr="008B760E">
        <w:rPr>
          <w:rFonts w:ascii="GHEA Grapalat" w:hAnsi="GHEA Grapalat"/>
          <w:color w:val="000000"/>
          <w:lang w:val="en-US"/>
        </w:rPr>
        <w:t>բացի</w:t>
      </w:r>
      <w:proofErr w:type="spellEnd"/>
      <w:r w:rsidRPr="008B760E">
        <w:rPr>
          <w:rFonts w:ascii="GHEA Grapalat" w:hAnsi="GHEA Grapalat"/>
          <w:color w:val="000000"/>
          <w:lang w:val="en-US"/>
        </w:rPr>
        <w:t xml:space="preserve"> </w:t>
      </w:r>
      <w:proofErr w:type="spellStart"/>
      <w:r w:rsidRPr="008B760E">
        <w:rPr>
          <w:rFonts w:ascii="GHEA Grapalat" w:hAnsi="GHEA Grapalat"/>
          <w:color w:val="000000"/>
          <w:lang w:val="en-US"/>
        </w:rPr>
        <w:t>պարտադիր</w:t>
      </w:r>
      <w:proofErr w:type="spellEnd"/>
      <w:r w:rsidRPr="008B760E">
        <w:rPr>
          <w:rFonts w:ascii="GHEA Grapalat" w:hAnsi="GHEA Grapalat"/>
          <w:color w:val="000000"/>
          <w:lang w:val="en-US"/>
        </w:rPr>
        <w:t xml:space="preserve"> </w:t>
      </w:r>
      <w:proofErr w:type="spellStart"/>
      <w:r w:rsidRPr="008B760E">
        <w:rPr>
          <w:rFonts w:ascii="GHEA Grapalat" w:hAnsi="GHEA Grapalat"/>
          <w:color w:val="000000"/>
          <w:lang w:val="en-US"/>
        </w:rPr>
        <w:t>ապահովագրությունից</w:t>
      </w:r>
      <w:proofErr w:type="spellEnd"/>
      <w:r w:rsidRPr="008B760E">
        <w:rPr>
          <w:rFonts w:ascii="GHEA Grapalat" w:hAnsi="GHEA Grapalat"/>
          <w:color w:val="000000"/>
          <w:lang w:val="en-US"/>
        </w:rPr>
        <w:t>,</w:t>
      </w:r>
      <w:r w:rsidRPr="008B760E">
        <w:rPr>
          <w:rFonts w:ascii="GHEA Grapalat" w:hAnsi="GHEA Grapalat"/>
          <w:color w:val="000000"/>
        </w:rPr>
        <w:t xml:space="preserve"> </w:t>
      </w:r>
      <w:proofErr w:type="spellStart"/>
      <w:r w:rsidRPr="008B760E">
        <w:rPr>
          <w:rFonts w:ascii="GHEA Grapalat" w:hAnsi="GHEA Grapalat"/>
          <w:color w:val="000000"/>
          <w:lang w:val="en-US"/>
        </w:rPr>
        <w:t>հնարավորություն</w:t>
      </w:r>
      <w:proofErr w:type="spellEnd"/>
      <w:r w:rsidRPr="008B760E">
        <w:rPr>
          <w:rFonts w:ascii="GHEA Grapalat" w:hAnsi="GHEA Grapalat"/>
          <w:color w:val="000000"/>
          <w:lang w:val="en-US"/>
        </w:rPr>
        <w:t xml:space="preserve"> </w:t>
      </w:r>
      <w:proofErr w:type="spellStart"/>
      <w:r w:rsidRPr="008B760E">
        <w:rPr>
          <w:rFonts w:ascii="GHEA Grapalat" w:hAnsi="GHEA Grapalat"/>
          <w:color w:val="000000"/>
          <w:lang w:val="en-US"/>
        </w:rPr>
        <w:t>տալով</w:t>
      </w:r>
      <w:proofErr w:type="spellEnd"/>
      <w:r w:rsidRPr="008B760E">
        <w:rPr>
          <w:rFonts w:ascii="GHEA Grapalat" w:hAnsi="GHEA Grapalat"/>
          <w:color w:val="000000"/>
          <w:lang w:val="en-US"/>
        </w:rPr>
        <w:t xml:space="preserve"> </w:t>
      </w:r>
      <w:proofErr w:type="spellStart"/>
      <w:r w:rsidRPr="008B760E">
        <w:rPr>
          <w:rFonts w:ascii="GHEA Grapalat" w:hAnsi="GHEA Grapalat"/>
          <w:color w:val="000000"/>
          <w:lang w:val="en-US"/>
        </w:rPr>
        <w:t>ըստ</w:t>
      </w:r>
      <w:proofErr w:type="spellEnd"/>
      <w:r w:rsidRPr="008B760E">
        <w:rPr>
          <w:rFonts w:ascii="GHEA Grapalat" w:hAnsi="GHEA Grapalat"/>
          <w:color w:val="000000"/>
          <w:lang w:val="en-US"/>
        </w:rPr>
        <w:t xml:space="preserve"> </w:t>
      </w:r>
      <w:proofErr w:type="spellStart"/>
      <w:r w:rsidRPr="008B760E">
        <w:rPr>
          <w:rFonts w:ascii="GHEA Grapalat" w:hAnsi="GHEA Grapalat"/>
          <w:color w:val="000000"/>
          <w:lang w:val="en-US"/>
        </w:rPr>
        <w:t>ան</w:t>
      </w:r>
      <w:r w:rsidR="008B760E" w:rsidRPr="008B760E">
        <w:rPr>
          <w:rFonts w:ascii="GHEA Grapalat" w:hAnsi="GHEA Grapalat"/>
          <w:color w:val="000000"/>
          <w:lang w:val="en-US"/>
        </w:rPr>
        <w:t>հ</w:t>
      </w:r>
      <w:r w:rsidRPr="008B760E">
        <w:rPr>
          <w:rFonts w:ascii="GHEA Grapalat" w:hAnsi="GHEA Grapalat"/>
          <w:color w:val="000000"/>
          <w:lang w:val="en-US"/>
        </w:rPr>
        <w:t>րաժեշտության</w:t>
      </w:r>
      <w:proofErr w:type="spellEnd"/>
      <w:r w:rsidRPr="008B760E">
        <w:rPr>
          <w:rFonts w:ascii="GHEA Grapalat" w:hAnsi="GHEA Grapalat"/>
          <w:color w:val="000000"/>
          <w:lang w:val="en-US"/>
        </w:rPr>
        <w:t xml:space="preserve"> </w:t>
      </w:r>
      <w:r w:rsidRPr="008B760E">
        <w:rPr>
          <w:rFonts w:ascii="GHEA Grapalat" w:hAnsi="GHEA Grapalat"/>
          <w:color w:val="000000"/>
        </w:rPr>
        <w:t>ապահովագրել իր պատասխանատվության ռիսկը</w:t>
      </w:r>
      <w:r w:rsidRPr="008B760E">
        <w:rPr>
          <w:rFonts w:ascii="GHEA Grapalat" w:hAnsi="GHEA Grapalat"/>
          <w:color w:val="000000"/>
          <w:lang w:val="en-US"/>
        </w:rPr>
        <w:t xml:space="preserve"> </w:t>
      </w:r>
      <w:proofErr w:type="spellStart"/>
      <w:r w:rsidRPr="008B760E">
        <w:rPr>
          <w:rFonts w:ascii="GHEA Grapalat" w:hAnsi="GHEA Grapalat"/>
          <w:color w:val="000000"/>
          <w:lang w:val="en-US"/>
        </w:rPr>
        <w:t>նաև</w:t>
      </w:r>
      <w:proofErr w:type="spellEnd"/>
      <w:r w:rsidRPr="008B760E">
        <w:rPr>
          <w:rFonts w:ascii="GHEA Grapalat" w:hAnsi="GHEA Grapalat"/>
          <w:color w:val="000000"/>
          <w:lang w:val="en-US"/>
        </w:rPr>
        <w:t xml:space="preserve"> </w:t>
      </w:r>
      <w:proofErr w:type="spellStart"/>
      <w:r w:rsidRPr="008B760E">
        <w:rPr>
          <w:rFonts w:ascii="GHEA Grapalat" w:hAnsi="GHEA Grapalat"/>
          <w:color w:val="000000"/>
          <w:lang w:val="en-US"/>
        </w:rPr>
        <w:t>առանձին</w:t>
      </w:r>
      <w:proofErr w:type="spellEnd"/>
      <w:r w:rsidRPr="008B760E">
        <w:rPr>
          <w:rFonts w:ascii="GHEA Grapalat" w:hAnsi="GHEA Grapalat"/>
          <w:color w:val="000000"/>
          <w:lang w:val="en-US"/>
        </w:rPr>
        <w:t xml:space="preserve"> </w:t>
      </w:r>
      <w:proofErr w:type="spellStart"/>
      <w:proofErr w:type="gramStart"/>
      <w:r w:rsidRPr="008B760E">
        <w:rPr>
          <w:rFonts w:ascii="GHEA Grapalat" w:hAnsi="GHEA Grapalat"/>
          <w:color w:val="000000"/>
          <w:lang w:val="en-US"/>
        </w:rPr>
        <w:t>գործարք</w:t>
      </w:r>
      <w:proofErr w:type="spellEnd"/>
      <w:r w:rsidRPr="008B760E">
        <w:rPr>
          <w:rFonts w:ascii="GHEA Grapalat" w:hAnsi="GHEA Grapalat"/>
          <w:color w:val="000000"/>
          <w:lang w:val="en-US"/>
        </w:rPr>
        <w:t>(</w:t>
      </w:r>
      <w:proofErr w:type="spellStart"/>
      <w:proofErr w:type="gramEnd"/>
      <w:r w:rsidRPr="008B760E">
        <w:rPr>
          <w:rFonts w:ascii="GHEA Grapalat" w:hAnsi="GHEA Grapalat"/>
          <w:color w:val="000000"/>
          <w:lang w:val="en-US"/>
        </w:rPr>
        <w:t>ներ</w:t>
      </w:r>
      <w:proofErr w:type="spellEnd"/>
      <w:r w:rsidRPr="008B760E">
        <w:rPr>
          <w:rFonts w:ascii="GHEA Grapalat" w:hAnsi="GHEA Grapalat"/>
          <w:color w:val="000000"/>
          <w:lang w:val="en-US"/>
        </w:rPr>
        <w:t xml:space="preserve">)ի </w:t>
      </w:r>
      <w:proofErr w:type="spellStart"/>
      <w:r w:rsidRPr="008B760E">
        <w:rPr>
          <w:rFonts w:ascii="GHEA Grapalat" w:hAnsi="GHEA Grapalat"/>
          <w:color w:val="000000"/>
          <w:lang w:val="en-US"/>
        </w:rPr>
        <w:t>մասով</w:t>
      </w:r>
      <w:proofErr w:type="spellEnd"/>
      <w:r w:rsidRPr="008B760E">
        <w:rPr>
          <w:rFonts w:ascii="GHEA Grapalat" w:hAnsi="GHEA Grapalat"/>
          <w:color w:val="000000"/>
        </w:rPr>
        <w:t>։</w:t>
      </w:r>
    </w:p>
    <w:p w:rsidR="00550410" w:rsidRPr="008B760E" w:rsidRDefault="00594420" w:rsidP="00594420">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 xml:space="preserve">Նախագծով առաջարկվող կարգավորումներով վերանայվել է նոտարի կողմից իրականացվող նոտարական գործողությունների և նոտարի կողմից տրամադրվող այլ ծառայությունների շրջանակը (Օրենքի 36-րդ հոդված)։ Մասնավորապես, առաջարկվող կարգավորումների համաձայն՝ իրավաբանական նշանակություն ունեցող փաստերի հաստատումը որպես նոտարի կողմից մատուցվող նոտարական ծառայություններից բացի տրամադրվող ծառայության փոխարեն սահմանվել է որպես նոտարի կողմից իրականացվող </w:t>
      </w:r>
      <w:r w:rsidRPr="008B760E">
        <w:rPr>
          <w:rFonts w:ascii="GHEA Grapalat" w:hAnsi="GHEA Grapalat" w:cs="GHEA Grapalat"/>
          <w:bCs/>
          <w:color w:val="000000"/>
        </w:rPr>
        <w:lastRenderedPageBreak/>
        <w:t>նոտարական գործողություն։ Միևնույն ժամանակ, առաջարկվող կարգավորմամբ անշարժ գույքի նկատմամբ իրավունքների ծագմանը, փոփոխմանը, փոխանցմանն ուղղված գործարքներից ծագող իրավունքների պետական գրանցման դիմումները պետական գրանցումն իրականացնող լիազոր մարմին ներկայացնելը հանվել է նոտարի կողմից իրականացվող նոտարական գործողությունների ցանկից, քանի որ այդպիսին չի հանդիսանում, իսկ նշված գործառույթն արդեն իսկ գործող Օրենքով փաստացի նախատեսված է որպես նոտարի կողմից մատուցվող նոտարական ծառայություններից բացի տրամադրվող ծառայություն (գույքի նկատմամբ իրավունքների ծագմանը, փոփոխմանը, դադարմանը և փոխանցմանն ուղղված գործարքներից ծագող իրավունքների պետական գրանցման սպասարկմանն ուղղված գործառույթների իրականացում)։</w:t>
      </w:r>
    </w:p>
    <w:p w:rsidR="00E36093" w:rsidRPr="008B760E" w:rsidRDefault="00E36093" w:rsidP="00594420">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 xml:space="preserve">Նախագծով առաջարկվում է վերանայել նոտարի թեկնածուների որակավորման ստուգման արդյունքում ստուգումը հաղթահարած անձանց կողմից նոտարի թափուր պաշտոնի համալրման ընթացակարգը՝ սահմանելով, որ որակավորման ստուգում անցկացնելու մասին հայտարարությունը տրվում է կոնկրետ նոտարական տարածքի համապատասխան նստավայրի նոտարի թափուր </w:t>
      </w:r>
      <w:r w:rsidR="007F7AF8" w:rsidRPr="008B760E">
        <w:rPr>
          <w:rFonts w:ascii="GHEA Grapalat" w:hAnsi="GHEA Grapalat" w:cs="GHEA Grapalat"/>
          <w:bCs/>
          <w:color w:val="000000"/>
        </w:rPr>
        <w:t xml:space="preserve">մնացած, ինչպես նաև նոր ստեղծված </w:t>
      </w:r>
      <w:r w:rsidRPr="008B760E">
        <w:rPr>
          <w:rFonts w:ascii="GHEA Grapalat" w:hAnsi="GHEA Grapalat" w:cs="GHEA Grapalat"/>
          <w:bCs/>
          <w:color w:val="000000"/>
        </w:rPr>
        <w:t xml:space="preserve">հաստիքի </w:t>
      </w:r>
      <w:r w:rsidR="007F7AF8" w:rsidRPr="008B760E">
        <w:rPr>
          <w:rFonts w:ascii="GHEA Grapalat" w:hAnsi="GHEA Grapalat" w:cs="GHEA Grapalat"/>
          <w:bCs/>
          <w:color w:val="000000"/>
        </w:rPr>
        <w:t>համար</w:t>
      </w:r>
      <w:r w:rsidRPr="008B760E">
        <w:rPr>
          <w:rFonts w:ascii="GHEA Grapalat" w:hAnsi="GHEA Grapalat" w:cs="GHEA Grapalat"/>
          <w:bCs/>
          <w:color w:val="000000"/>
        </w:rPr>
        <w:t>՝ նոտարական տարածքի և նստավայրի նշմամբ՝ տվյալ հաստիքը համալրելու համար</w:t>
      </w:r>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Այդպիսով</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ընթացակարգն</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առավել</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որոշակի</w:t>
      </w:r>
      <w:proofErr w:type="spellEnd"/>
      <w:r w:rsidR="007D2C7F">
        <w:rPr>
          <w:rFonts w:ascii="GHEA Grapalat" w:hAnsi="GHEA Grapalat" w:cs="GHEA Grapalat"/>
          <w:bCs/>
          <w:color w:val="000000"/>
          <w:lang w:val="en-US"/>
        </w:rPr>
        <w:t xml:space="preserve"> է </w:t>
      </w:r>
      <w:proofErr w:type="spellStart"/>
      <w:r w:rsidR="007D2C7F">
        <w:rPr>
          <w:rFonts w:ascii="GHEA Grapalat" w:hAnsi="GHEA Grapalat" w:cs="GHEA Grapalat"/>
          <w:bCs/>
          <w:color w:val="000000"/>
          <w:lang w:val="en-US"/>
        </w:rPr>
        <w:t>դառնում</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նաև</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ստուգմանը</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մասնակցելու</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նպատակ</w:t>
      </w:r>
      <w:proofErr w:type="spellEnd"/>
      <w:r w:rsidR="007D2C7F">
        <w:rPr>
          <w:rFonts w:ascii="GHEA Grapalat" w:hAnsi="GHEA Grapalat" w:cs="GHEA Grapalat"/>
          <w:bCs/>
          <w:color w:val="000000"/>
          <w:lang w:val="en-US"/>
        </w:rPr>
        <w:t xml:space="preserve"> և </w:t>
      </w:r>
      <w:proofErr w:type="spellStart"/>
      <w:r w:rsidR="007D0075">
        <w:rPr>
          <w:rFonts w:ascii="GHEA Grapalat" w:hAnsi="GHEA Grapalat" w:cs="GHEA Grapalat"/>
          <w:bCs/>
          <w:color w:val="000000"/>
          <w:lang w:val="en-US"/>
        </w:rPr>
        <w:t>ց</w:t>
      </w:r>
      <w:r w:rsidR="007D2C7F">
        <w:rPr>
          <w:rFonts w:ascii="GHEA Grapalat" w:hAnsi="GHEA Grapalat" w:cs="GHEA Grapalat"/>
          <w:bCs/>
          <w:color w:val="000000"/>
          <w:lang w:val="en-US"/>
        </w:rPr>
        <w:t>ա</w:t>
      </w:r>
      <w:r w:rsidR="007D0075">
        <w:rPr>
          <w:rFonts w:ascii="GHEA Grapalat" w:hAnsi="GHEA Grapalat" w:cs="GHEA Grapalat"/>
          <w:bCs/>
          <w:color w:val="000000"/>
          <w:lang w:val="en-US"/>
        </w:rPr>
        <w:t>նկություն</w:t>
      </w:r>
      <w:proofErr w:type="spellEnd"/>
      <w:r w:rsidR="007D0075">
        <w:rPr>
          <w:rFonts w:ascii="GHEA Grapalat" w:hAnsi="GHEA Grapalat" w:cs="GHEA Grapalat"/>
          <w:bCs/>
          <w:color w:val="000000"/>
          <w:lang w:val="en-US"/>
        </w:rPr>
        <w:t xml:space="preserve"> </w:t>
      </w:r>
      <w:proofErr w:type="spellStart"/>
      <w:r w:rsidR="007D0075">
        <w:rPr>
          <w:rFonts w:ascii="GHEA Grapalat" w:hAnsi="GHEA Grapalat" w:cs="GHEA Grapalat"/>
          <w:bCs/>
          <w:color w:val="000000"/>
          <w:lang w:val="en-US"/>
        </w:rPr>
        <w:t>ունեցող</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նոտարի</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թեկնածուի</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համար</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քանի</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որ</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համապատասխան</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հայտարարության</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առկայության</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պայմաններում</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վերջինս</w:t>
      </w:r>
      <w:proofErr w:type="spellEnd"/>
      <w:r w:rsidR="007D2C7F">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արդեն</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իսկ</w:t>
      </w:r>
      <w:proofErr w:type="spellEnd"/>
      <w:r w:rsidR="002C4675">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իրազեկվում</w:t>
      </w:r>
      <w:proofErr w:type="spellEnd"/>
      <w:r w:rsidR="007D2C7F">
        <w:rPr>
          <w:rFonts w:ascii="GHEA Grapalat" w:hAnsi="GHEA Grapalat" w:cs="GHEA Grapalat"/>
          <w:bCs/>
          <w:color w:val="000000"/>
          <w:lang w:val="en-US"/>
        </w:rPr>
        <w:t xml:space="preserve"> է</w:t>
      </w:r>
      <w:r w:rsidR="007D2C7F" w:rsidRPr="007D2C7F">
        <w:rPr>
          <w:rFonts w:ascii="GHEA Grapalat" w:hAnsi="GHEA Grapalat" w:cs="GHEA Grapalat"/>
          <w:bCs/>
          <w:color w:val="000000"/>
        </w:rPr>
        <w:t xml:space="preserve"> </w:t>
      </w:r>
      <w:r w:rsidR="007D2C7F" w:rsidRPr="008B760E">
        <w:rPr>
          <w:rFonts w:ascii="GHEA Grapalat" w:hAnsi="GHEA Grapalat" w:cs="GHEA Grapalat"/>
          <w:bCs/>
          <w:color w:val="000000"/>
        </w:rPr>
        <w:t xml:space="preserve">կոնկրետ նոտարական տարածքի համապատասխան նստավայրի նոտարի </w:t>
      </w:r>
      <w:proofErr w:type="spellStart"/>
      <w:r w:rsidR="007D2C7F">
        <w:rPr>
          <w:rFonts w:ascii="GHEA Grapalat" w:hAnsi="GHEA Grapalat" w:cs="GHEA Grapalat"/>
          <w:bCs/>
          <w:color w:val="000000"/>
          <w:lang w:val="en-US"/>
        </w:rPr>
        <w:t>թափուր</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տեղի</w:t>
      </w:r>
      <w:proofErr w:type="spellEnd"/>
      <w:r w:rsidR="007D2C7F">
        <w:rPr>
          <w:rFonts w:ascii="GHEA Grapalat" w:hAnsi="GHEA Grapalat" w:cs="GHEA Grapalat"/>
          <w:bCs/>
          <w:color w:val="000000"/>
          <w:lang w:val="en-US"/>
        </w:rPr>
        <w:t xml:space="preserve"> </w:t>
      </w:r>
      <w:proofErr w:type="spellStart"/>
      <w:r w:rsidR="000A0DCD">
        <w:rPr>
          <w:rFonts w:ascii="GHEA Grapalat" w:hAnsi="GHEA Grapalat" w:cs="GHEA Grapalat"/>
          <w:bCs/>
          <w:color w:val="000000"/>
          <w:lang w:val="en-US"/>
        </w:rPr>
        <w:t>համալրման</w:t>
      </w:r>
      <w:proofErr w:type="spellEnd"/>
      <w:r w:rsidR="000A0DCD">
        <w:rPr>
          <w:rFonts w:ascii="GHEA Grapalat" w:hAnsi="GHEA Grapalat" w:cs="GHEA Grapalat"/>
          <w:bCs/>
          <w:color w:val="000000"/>
          <w:lang w:val="en-US"/>
        </w:rPr>
        <w:t xml:space="preserve"> </w:t>
      </w:r>
      <w:proofErr w:type="spellStart"/>
      <w:r w:rsidR="000A0DCD">
        <w:rPr>
          <w:rFonts w:ascii="GHEA Grapalat" w:hAnsi="GHEA Grapalat" w:cs="GHEA Grapalat"/>
          <w:bCs/>
          <w:color w:val="000000"/>
          <w:lang w:val="en-US"/>
        </w:rPr>
        <w:t>նպատակով</w:t>
      </w:r>
      <w:proofErr w:type="spellEnd"/>
      <w:r w:rsidR="000A0DCD">
        <w:rPr>
          <w:rFonts w:ascii="GHEA Grapalat" w:hAnsi="GHEA Grapalat" w:cs="GHEA Grapalat"/>
          <w:bCs/>
          <w:color w:val="000000"/>
          <w:lang w:val="en-US"/>
        </w:rPr>
        <w:t xml:space="preserve"> </w:t>
      </w:r>
      <w:proofErr w:type="spellStart"/>
      <w:r w:rsidR="000A0DCD">
        <w:rPr>
          <w:rFonts w:ascii="GHEA Grapalat" w:hAnsi="GHEA Grapalat" w:cs="GHEA Grapalat"/>
          <w:bCs/>
          <w:color w:val="000000"/>
          <w:lang w:val="en-US"/>
        </w:rPr>
        <w:t>անցկացվող</w:t>
      </w:r>
      <w:proofErr w:type="spellEnd"/>
      <w:r w:rsidR="000A0DCD">
        <w:rPr>
          <w:rFonts w:ascii="GHEA Grapalat" w:hAnsi="GHEA Grapalat" w:cs="GHEA Grapalat"/>
          <w:bCs/>
          <w:color w:val="000000"/>
          <w:lang w:val="en-US"/>
        </w:rPr>
        <w:t xml:space="preserve"> </w:t>
      </w:r>
      <w:proofErr w:type="spellStart"/>
      <w:r w:rsidR="000A0DCD">
        <w:rPr>
          <w:rFonts w:ascii="GHEA Grapalat" w:hAnsi="GHEA Grapalat" w:cs="GHEA Grapalat"/>
          <w:bCs/>
          <w:color w:val="000000"/>
          <w:lang w:val="en-US"/>
        </w:rPr>
        <w:t>ստուգման</w:t>
      </w:r>
      <w:proofErr w:type="spellEnd"/>
      <w:r w:rsidR="000A0DCD">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մասին</w:t>
      </w:r>
      <w:proofErr w:type="spellEnd"/>
      <w:r w:rsidR="007D2C7F">
        <w:rPr>
          <w:rFonts w:ascii="GHEA Grapalat" w:hAnsi="GHEA Grapalat" w:cs="GHEA Grapalat"/>
          <w:bCs/>
          <w:color w:val="000000"/>
          <w:lang w:val="en-US"/>
        </w:rPr>
        <w:t xml:space="preserve"> և </w:t>
      </w:r>
      <w:proofErr w:type="spellStart"/>
      <w:r w:rsidR="002C4675">
        <w:rPr>
          <w:rFonts w:ascii="GHEA Grapalat" w:hAnsi="GHEA Grapalat" w:cs="GHEA Grapalat"/>
          <w:bCs/>
          <w:color w:val="000000"/>
          <w:lang w:val="en-US"/>
        </w:rPr>
        <w:t>գնահատում</w:t>
      </w:r>
      <w:proofErr w:type="spellEnd"/>
      <w:r w:rsidR="007D2C7F">
        <w:rPr>
          <w:rFonts w:ascii="GHEA Grapalat" w:hAnsi="GHEA Grapalat" w:cs="GHEA Grapalat"/>
          <w:bCs/>
          <w:color w:val="000000"/>
          <w:lang w:val="en-US"/>
        </w:rPr>
        <w:t xml:space="preserve"> </w:t>
      </w:r>
      <w:proofErr w:type="spellStart"/>
      <w:r w:rsidR="007D2C7F">
        <w:rPr>
          <w:rFonts w:ascii="GHEA Grapalat" w:hAnsi="GHEA Grapalat" w:cs="GHEA Grapalat"/>
          <w:bCs/>
          <w:color w:val="000000"/>
          <w:lang w:val="en-US"/>
        </w:rPr>
        <w:t>նշված</w:t>
      </w:r>
      <w:proofErr w:type="spellEnd"/>
      <w:r w:rsidR="007D2C7F">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ստուգմանը</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մասնակցելու</w:t>
      </w:r>
      <w:proofErr w:type="spellEnd"/>
      <w:r w:rsidR="007D2C7F">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նպատակահարմարությունը</w:t>
      </w:r>
      <w:proofErr w:type="spellEnd"/>
      <w:r w:rsidR="002C4675" w:rsidRP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տարբեր</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գործոնների</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հաշվառմամբ</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այդ</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թվում</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հաշվի</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առնելով</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այն</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որ</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ստուգումը</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հաղթահարելու</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դեպքում</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վերջինս</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նշանակվելու</w:t>
      </w:r>
      <w:proofErr w:type="spellEnd"/>
      <w:r w:rsidR="002C4675">
        <w:rPr>
          <w:rFonts w:ascii="GHEA Grapalat" w:hAnsi="GHEA Grapalat" w:cs="GHEA Grapalat"/>
          <w:bCs/>
          <w:color w:val="000000"/>
          <w:lang w:val="en-US"/>
        </w:rPr>
        <w:t xml:space="preserve"> է </w:t>
      </w:r>
      <w:proofErr w:type="spellStart"/>
      <w:r w:rsidR="002C4675">
        <w:rPr>
          <w:rFonts w:ascii="GHEA Grapalat" w:hAnsi="GHEA Grapalat" w:cs="GHEA Grapalat"/>
          <w:bCs/>
          <w:color w:val="000000"/>
          <w:lang w:val="en-US"/>
        </w:rPr>
        <w:t>որպես</w:t>
      </w:r>
      <w:proofErr w:type="spellEnd"/>
      <w:r w:rsidR="002C4675">
        <w:rPr>
          <w:rFonts w:ascii="GHEA Grapalat" w:hAnsi="GHEA Grapalat" w:cs="GHEA Grapalat"/>
          <w:bCs/>
          <w:color w:val="000000"/>
          <w:lang w:val="en-US"/>
        </w:rPr>
        <w:t xml:space="preserve"> </w:t>
      </w:r>
      <w:proofErr w:type="spellStart"/>
      <w:r w:rsidR="002C4675">
        <w:rPr>
          <w:rFonts w:ascii="GHEA Grapalat" w:hAnsi="GHEA Grapalat" w:cs="GHEA Grapalat"/>
          <w:bCs/>
          <w:color w:val="000000"/>
          <w:lang w:val="en-US"/>
        </w:rPr>
        <w:t>տվյալ</w:t>
      </w:r>
      <w:proofErr w:type="spellEnd"/>
      <w:r w:rsidR="002C4675">
        <w:rPr>
          <w:rFonts w:ascii="GHEA Grapalat" w:hAnsi="GHEA Grapalat" w:cs="GHEA Grapalat"/>
          <w:bCs/>
          <w:color w:val="000000"/>
          <w:lang w:val="en-US"/>
        </w:rPr>
        <w:t xml:space="preserve"> </w:t>
      </w:r>
      <w:r w:rsidR="002C4675" w:rsidRPr="008B760E">
        <w:rPr>
          <w:rFonts w:ascii="GHEA Grapalat" w:hAnsi="GHEA Grapalat" w:cs="GHEA Grapalat"/>
          <w:bCs/>
          <w:color w:val="000000"/>
        </w:rPr>
        <w:t xml:space="preserve">նոտարական տարածքի </w:t>
      </w:r>
      <w:proofErr w:type="spellStart"/>
      <w:r w:rsidR="002C4675">
        <w:rPr>
          <w:rFonts w:ascii="GHEA Grapalat" w:hAnsi="GHEA Grapalat" w:cs="GHEA Grapalat"/>
          <w:bCs/>
          <w:color w:val="000000"/>
          <w:lang w:val="en-US"/>
        </w:rPr>
        <w:t>նոտար</w:t>
      </w:r>
      <w:proofErr w:type="spellEnd"/>
      <w:r w:rsidRPr="008B760E">
        <w:rPr>
          <w:rFonts w:ascii="GHEA Grapalat" w:hAnsi="GHEA Grapalat" w:cs="GHEA Grapalat"/>
          <w:bCs/>
          <w:color w:val="000000"/>
        </w:rPr>
        <w:t>։</w:t>
      </w:r>
    </w:p>
    <w:p w:rsidR="00BF4D9A" w:rsidRPr="008B760E" w:rsidRDefault="00BF4D9A" w:rsidP="00BF4D9A">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 xml:space="preserve">Նախագծով առաջարկվող կարգավորումներով հստակեցվել են թարգմանության իսկության և թարգմանչի ստորագրության իսկության վավերացմանն առնչվող դրույթները՝ </w:t>
      </w:r>
      <w:r w:rsidRPr="008B760E">
        <w:rPr>
          <w:rFonts w:ascii="GHEA Grapalat" w:hAnsi="GHEA Grapalat" w:cs="GHEA Grapalat"/>
          <w:bCs/>
          <w:color w:val="000000"/>
        </w:rPr>
        <w:lastRenderedPageBreak/>
        <w:t>սահմանելով, թե ինչ է ենթադրում թարգմանության իսկության վավերացումը և թարգմանչի ստորագրության իսկության վավերացումը՝ այդպիսով վեր հանելով նաև դրանց տարբերությունը:</w:t>
      </w:r>
    </w:p>
    <w:p w:rsidR="009063B8" w:rsidRPr="008B760E" w:rsidRDefault="009063B8" w:rsidP="009063B8">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 xml:space="preserve">Նախագծով առաջարկվում է նոտարական գործողության կողմի դիմումի հիման վրա նոտարի կողմից նոտարական ակտերից փաստաթղթի կրկնօրինակ կամ քաղվածք տալուց զատ սահմանել նաև՝ </w:t>
      </w:r>
      <w:proofErr w:type="spellStart"/>
      <w:r w:rsidR="009D7D45">
        <w:rPr>
          <w:rFonts w:ascii="GHEA Grapalat" w:hAnsi="GHEA Grapalat" w:cs="GHEA Grapalat"/>
          <w:bCs/>
          <w:color w:val="000000"/>
          <w:lang w:val="en-US"/>
        </w:rPr>
        <w:t>օրենքով</w:t>
      </w:r>
      <w:proofErr w:type="spellEnd"/>
      <w:r w:rsidR="009D7D45">
        <w:rPr>
          <w:rFonts w:ascii="GHEA Grapalat" w:hAnsi="GHEA Grapalat" w:cs="GHEA Grapalat"/>
          <w:bCs/>
          <w:color w:val="000000"/>
          <w:lang w:val="en-US"/>
        </w:rPr>
        <w:t xml:space="preserve"> </w:t>
      </w:r>
      <w:proofErr w:type="spellStart"/>
      <w:r w:rsidR="009D7D45">
        <w:rPr>
          <w:rFonts w:ascii="GHEA Grapalat" w:hAnsi="GHEA Grapalat" w:cs="GHEA Grapalat"/>
          <w:bCs/>
          <w:color w:val="000000"/>
          <w:lang w:val="en-US"/>
        </w:rPr>
        <w:t>նախատեսված</w:t>
      </w:r>
      <w:proofErr w:type="spellEnd"/>
      <w:r w:rsidR="009D7D45">
        <w:rPr>
          <w:rFonts w:ascii="GHEA Grapalat" w:hAnsi="GHEA Grapalat" w:cs="GHEA Grapalat"/>
          <w:bCs/>
          <w:color w:val="000000"/>
          <w:lang w:val="en-US"/>
        </w:rPr>
        <w:t xml:space="preserve"> </w:t>
      </w:r>
      <w:proofErr w:type="spellStart"/>
      <w:r w:rsidR="009D7D45">
        <w:rPr>
          <w:rFonts w:ascii="GHEA Grapalat" w:hAnsi="GHEA Grapalat" w:cs="GHEA Grapalat"/>
          <w:bCs/>
          <w:color w:val="000000"/>
          <w:lang w:val="en-US"/>
        </w:rPr>
        <w:t>կարգով</w:t>
      </w:r>
      <w:proofErr w:type="spellEnd"/>
      <w:r w:rsidR="009D7D45">
        <w:rPr>
          <w:rFonts w:ascii="GHEA Grapalat" w:hAnsi="GHEA Grapalat" w:cs="GHEA Grapalat"/>
          <w:bCs/>
          <w:color w:val="000000"/>
          <w:lang w:val="en-US"/>
        </w:rPr>
        <w:t xml:space="preserve"> </w:t>
      </w:r>
      <w:proofErr w:type="spellStart"/>
      <w:r w:rsidR="009D7D45">
        <w:rPr>
          <w:rFonts w:ascii="GHEA Grapalat" w:hAnsi="GHEA Grapalat" w:cs="GHEA Grapalat"/>
          <w:bCs/>
          <w:color w:val="000000"/>
          <w:lang w:val="en-US"/>
        </w:rPr>
        <w:t>վավերացված</w:t>
      </w:r>
      <w:proofErr w:type="spellEnd"/>
      <w:r w:rsidR="009D7D45">
        <w:rPr>
          <w:rFonts w:ascii="GHEA Grapalat" w:hAnsi="GHEA Grapalat" w:cs="GHEA Grapalat"/>
          <w:bCs/>
          <w:color w:val="000000"/>
          <w:lang w:val="en-US"/>
        </w:rPr>
        <w:t xml:space="preserve"> </w:t>
      </w:r>
      <w:r w:rsidRPr="008B760E">
        <w:rPr>
          <w:rFonts w:ascii="GHEA Grapalat" w:hAnsi="GHEA Grapalat" w:cs="GHEA Grapalat"/>
          <w:bCs/>
          <w:color w:val="000000"/>
        </w:rPr>
        <w:t>պատճենի տրամադրում։</w:t>
      </w:r>
    </w:p>
    <w:p w:rsidR="00B6248C" w:rsidRPr="008B760E" w:rsidRDefault="0003000B" w:rsidP="00B6248C">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 xml:space="preserve">Նախագծով վերանայվել են նաև </w:t>
      </w:r>
      <w:r w:rsidR="00B6248C" w:rsidRPr="008B760E">
        <w:rPr>
          <w:rFonts w:ascii="GHEA Grapalat" w:hAnsi="GHEA Grapalat" w:cs="GHEA Grapalat"/>
          <w:bCs/>
          <w:color w:val="000000"/>
        </w:rPr>
        <w:t>նոտարի կողմից փաստաթղթերն ի պահ ընդունելուն և դրանք վերադարձելուն առնչվող կարգավորումները՝ նախատեսելով, որ դրանք ընդունվում են հանձնման-ընդունման արձանագրությամբ, իսկ դրանց՝ նոտարի կողմից վերադարձման հիմք է հանդիսանում փաստաթղթերը հանձնած անձի կողմից իր մոտ պահպանված արձանագրության օրինակի ներկայացումը նոտարին: Որպես վերադարձման եղանակ նախատեսվել է փաստաթղթերը հանձնած անձի կողմից դրանք ետ ստանալու համար ներկայանալը (նոտարի կողմից դրանք հանձնած անձի հասցեով ուղարկելու փոխարեն):</w:t>
      </w:r>
    </w:p>
    <w:p w:rsidR="00B2312A" w:rsidRPr="008B760E" w:rsidRDefault="00B2312A" w:rsidP="00B2312A">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Նախագծով</w:t>
      </w:r>
      <w:r w:rsidR="008919E4" w:rsidRPr="008B760E">
        <w:rPr>
          <w:rFonts w:ascii="GHEA Grapalat" w:hAnsi="GHEA Grapalat" w:cs="GHEA Grapalat"/>
          <w:bCs/>
          <w:color w:val="000000"/>
        </w:rPr>
        <w:t xml:space="preserve"> խմբագրվել </w:t>
      </w:r>
      <w:proofErr w:type="spellStart"/>
      <w:r w:rsidR="008919E4" w:rsidRPr="008B760E">
        <w:rPr>
          <w:rFonts w:ascii="GHEA Grapalat" w:hAnsi="GHEA Grapalat" w:cs="GHEA Grapalat"/>
          <w:bCs/>
          <w:color w:val="000000"/>
          <w:lang w:val="en-US"/>
        </w:rPr>
        <w:t>են</w:t>
      </w:r>
      <w:proofErr w:type="spellEnd"/>
      <w:r w:rsidRPr="008B760E">
        <w:rPr>
          <w:rFonts w:ascii="GHEA Grapalat" w:hAnsi="GHEA Grapalat" w:cs="GHEA Grapalat"/>
          <w:bCs/>
          <w:color w:val="000000"/>
        </w:rPr>
        <w:t xml:space="preserve"> պահուստային ֆոնդից նոտարի պատճառած վնասների հատուցմանն առնչվող կարգավորումները։ Մասնավորապես, առաջարկվել է նախատեսել, որ նոտարի պատճառած վնասների չափը նոտարի ապահովագրական գումարի չափը գերազանցելու դեպքում վնասները հատուցվում են պահուստային ֆոնդի միջոցների հաշվին (դատական ակտի հիման վրա), իսկ այդ միջոցների՝ բավարար չլինելու դեպքում միայն </w:t>
      </w:r>
      <w:r w:rsidR="00D21873" w:rsidRPr="008B760E">
        <w:rPr>
          <w:rFonts w:ascii="GHEA Grapalat" w:hAnsi="GHEA Grapalat" w:cs="GHEA Grapalat"/>
          <w:bCs/>
          <w:color w:val="000000"/>
        </w:rPr>
        <w:t>նոտարի պատճառած վ</w:t>
      </w:r>
      <w:r w:rsidRPr="008B760E">
        <w:rPr>
          <w:rFonts w:ascii="GHEA Grapalat" w:hAnsi="GHEA Grapalat" w:cs="GHEA Grapalat"/>
          <w:bCs/>
          <w:color w:val="000000"/>
        </w:rPr>
        <w:t>նասները ենթակա են հատուցման նոտարի անձնական գույքի հաշվին։</w:t>
      </w:r>
    </w:p>
    <w:p w:rsidR="004B5C45" w:rsidRPr="008B760E" w:rsidRDefault="004B5C45" w:rsidP="00B6248C">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Նախագծով առաջարկվում է վերանայել նաև նոտարի դեպոզիտ ընդունված դրամական գումարները կամ արժեթղթերը վերադարձնելուն առնչվող կարգավորումները՝ սահմանելով, որ դրամական գումարները կամ արժեթղթերը դրանք դեպոզիտ հանձնած անձին նոտարի կողմից վերադարձնելու հիմք բացի այն անձի համաձայնությունից, հօգուտ որի կատարվել է վճարը և դատարանի վճռից, հանդիսանում է նաև վերադարձի վերաբերյալ նորմատիվ իրավական ակտի պահանջը:</w:t>
      </w:r>
    </w:p>
    <w:p w:rsidR="00A763D8" w:rsidRPr="008B760E" w:rsidRDefault="00A763D8" w:rsidP="00BF4D9A">
      <w:pPr>
        <w:spacing w:line="360" w:lineRule="auto"/>
        <w:ind w:firstLine="720"/>
        <w:jc w:val="both"/>
        <w:rPr>
          <w:rFonts w:ascii="GHEA Grapalat" w:hAnsi="GHEA Grapalat" w:cs="GHEA Grapalat"/>
          <w:bCs/>
          <w:color w:val="000000"/>
          <w:lang w:val="en-US"/>
        </w:rPr>
      </w:pPr>
      <w:r w:rsidRPr="008B760E">
        <w:rPr>
          <w:rFonts w:ascii="GHEA Grapalat" w:hAnsi="GHEA Grapalat" w:cs="GHEA Grapalat"/>
          <w:bCs/>
          <w:color w:val="000000"/>
        </w:rPr>
        <w:lastRenderedPageBreak/>
        <w:t xml:space="preserve">Նախագծով վերանայվել են ուսումնասիրման ենթակա նոտարի իրավունքները՝ որպես նոտարի իրավունք նախատեսելով նաև ուսումնասիրության ընթացքում ուսումնասիրության գործընթացին մասնակցելը՝ հնարավորություն տալով հայտնաբերված </w:t>
      </w:r>
      <w:r w:rsidR="007E2F9D" w:rsidRPr="008B760E">
        <w:rPr>
          <w:rFonts w:ascii="GHEA Grapalat" w:hAnsi="GHEA Grapalat" w:cs="GHEA Grapalat"/>
          <w:bCs/>
          <w:color w:val="000000"/>
        </w:rPr>
        <w:t>խախտումների դեպքում ներկայացնել բացատրություններ, անել առարկություններ</w:t>
      </w:r>
      <w:r w:rsidRPr="008B760E">
        <w:rPr>
          <w:rFonts w:ascii="GHEA Grapalat" w:hAnsi="GHEA Grapalat" w:cs="GHEA Grapalat"/>
          <w:bCs/>
          <w:color w:val="000000"/>
        </w:rPr>
        <w:t>։</w:t>
      </w:r>
      <w:r w:rsidR="00B15ADE" w:rsidRPr="008B760E">
        <w:rPr>
          <w:rFonts w:ascii="GHEA Grapalat" w:hAnsi="GHEA Grapalat" w:cs="GHEA Grapalat"/>
          <w:bCs/>
          <w:color w:val="000000"/>
        </w:rPr>
        <w:t xml:space="preserve"> Նաև վերանայվել են նոտարի նկատմամբ կարգապահական վարույթ հարուցելու դեպքում վարույթի հարուցման իրազեկմանն առնչվող դրույթները՝ </w:t>
      </w:r>
      <w:r w:rsidR="009004C3" w:rsidRPr="008B760E">
        <w:rPr>
          <w:rFonts w:ascii="GHEA Grapalat" w:hAnsi="GHEA Grapalat" w:cs="GHEA Grapalat"/>
          <w:bCs/>
          <w:color w:val="000000"/>
        </w:rPr>
        <w:t xml:space="preserve">նախատեսելով արդարադատության նախարարի կողմից հարուցված վարույթի մասին նաև </w:t>
      </w:r>
      <w:r w:rsidR="00B15ADE" w:rsidRPr="008B760E">
        <w:rPr>
          <w:rFonts w:ascii="GHEA Grapalat" w:hAnsi="GHEA Grapalat" w:cs="GHEA Grapalat"/>
          <w:bCs/>
          <w:color w:val="000000"/>
        </w:rPr>
        <w:t>Ն</w:t>
      </w:r>
      <w:r w:rsidR="009004C3" w:rsidRPr="008B760E">
        <w:rPr>
          <w:rFonts w:ascii="GHEA Grapalat" w:hAnsi="GHEA Grapalat" w:cs="GHEA Grapalat"/>
          <w:bCs/>
          <w:color w:val="000000"/>
        </w:rPr>
        <w:t>ոտարական պալատին՝ որպես կարգապահական վարույթ հարուցելու իրավասություն ունեցող մյուս մարմնի (էթիկայի կանոններն ակնհայտ խախտելու հիմքով), իրազեկելու հնարավորություն։</w:t>
      </w:r>
    </w:p>
    <w:p w:rsidR="00B0793F" w:rsidRPr="008B760E" w:rsidRDefault="00B0793F" w:rsidP="00BF4D9A">
      <w:pPr>
        <w:spacing w:line="360" w:lineRule="auto"/>
        <w:ind w:firstLine="720"/>
        <w:jc w:val="both"/>
        <w:rPr>
          <w:rFonts w:ascii="GHEA Grapalat" w:hAnsi="GHEA Grapalat" w:cs="GHEA Grapalat"/>
          <w:bCs/>
          <w:color w:val="000000"/>
          <w:lang w:val="en-US"/>
        </w:rPr>
      </w:pPr>
      <w:proofErr w:type="spellStart"/>
      <w:r w:rsidRPr="008B760E">
        <w:rPr>
          <w:rFonts w:ascii="GHEA Grapalat" w:hAnsi="GHEA Grapalat" w:cs="GHEA Grapalat"/>
          <w:bCs/>
          <w:color w:val="000000"/>
          <w:lang w:val="en-US"/>
        </w:rPr>
        <w:t>Նախագծով</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սահմանվել</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են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նաև</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նոտարին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կարգապահական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պատասխանատվության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ենթարկելու</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վերաբերյալ</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իրավասու</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մարմնի</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որոշմանը</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հրամանին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ներկայացվող</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պահանջները</w:t>
      </w:r>
      <w:proofErr w:type="spellEnd"/>
      <w:r w:rsidR="00F412DC" w:rsidRPr="008B760E">
        <w:rPr>
          <w:rFonts w:ascii="GHEA Grapalat" w:hAnsi="GHEA Grapalat" w:cs="GHEA Grapalat"/>
          <w:bCs/>
          <w:color w:val="000000"/>
          <w:lang w:val="en-US"/>
        </w:rPr>
        <w:t xml:space="preserve">, </w:t>
      </w:r>
      <w:proofErr w:type="spellStart"/>
      <w:r w:rsidR="00F412DC" w:rsidRPr="008B760E">
        <w:rPr>
          <w:rFonts w:ascii="GHEA Grapalat" w:hAnsi="GHEA Grapalat" w:cs="GHEA Grapalat"/>
          <w:bCs/>
          <w:color w:val="000000"/>
          <w:lang w:val="en-US"/>
        </w:rPr>
        <w:t>նախատեսվել</w:t>
      </w:r>
      <w:proofErr w:type="spellEnd"/>
      <w:r w:rsidR="00F412DC" w:rsidRPr="008B760E">
        <w:rPr>
          <w:rFonts w:ascii="GHEA Grapalat" w:hAnsi="GHEA Grapalat" w:cs="GHEA Grapalat"/>
          <w:bCs/>
          <w:color w:val="000000"/>
          <w:lang w:val="en-US"/>
        </w:rPr>
        <w:t xml:space="preserve"> է </w:t>
      </w:r>
      <w:proofErr w:type="spellStart"/>
      <w:r w:rsidR="00F412DC" w:rsidRPr="008B760E">
        <w:rPr>
          <w:rFonts w:ascii="GHEA Grapalat" w:hAnsi="GHEA Grapalat" w:cs="GHEA Grapalat"/>
          <w:bCs/>
          <w:color w:val="000000"/>
          <w:lang w:val="en-US"/>
        </w:rPr>
        <w:t>դրույթ</w:t>
      </w:r>
      <w:proofErr w:type="spellEnd"/>
      <w:r w:rsidR="00F412DC" w:rsidRPr="008B760E">
        <w:rPr>
          <w:rFonts w:ascii="GHEA Grapalat" w:hAnsi="GHEA Grapalat" w:cs="GHEA Grapalat"/>
          <w:bCs/>
          <w:color w:val="000000"/>
          <w:lang w:val="en-US"/>
        </w:rPr>
        <w:t xml:space="preserve">, </w:t>
      </w:r>
      <w:proofErr w:type="spellStart"/>
      <w:r w:rsidR="00F412DC" w:rsidRPr="008B760E">
        <w:rPr>
          <w:rFonts w:ascii="GHEA Grapalat" w:hAnsi="GHEA Grapalat" w:cs="GHEA Grapalat"/>
          <w:bCs/>
          <w:color w:val="000000"/>
          <w:lang w:val="en-US"/>
        </w:rPr>
        <w:t>որի</w:t>
      </w:r>
      <w:proofErr w:type="spellEnd"/>
      <w:r w:rsidR="00F412DC" w:rsidRPr="008B760E">
        <w:rPr>
          <w:rFonts w:ascii="GHEA Grapalat" w:hAnsi="GHEA Grapalat" w:cs="GHEA Grapalat"/>
          <w:bCs/>
          <w:color w:val="000000"/>
          <w:lang w:val="en-US"/>
        </w:rPr>
        <w:t xml:space="preserve"> </w:t>
      </w:r>
      <w:proofErr w:type="spellStart"/>
      <w:r w:rsidR="00F412DC" w:rsidRPr="008B760E">
        <w:rPr>
          <w:rFonts w:ascii="GHEA Grapalat" w:hAnsi="GHEA Grapalat" w:cs="GHEA Grapalat"/>
          <w:bCs/>
          <w:color w:val="000000"/>
          <w:lang w:val="en-US"/>
        </w:rPr>
        <w:t>համաձայն</w:t>
      </w:r>
      <w:proofErr w:type="spellEnd"/>
      <w:r w:rsidR="00F412DC" w:rsidRPr="008B760E">
        <w:rPr>
          <w:rFonts w:ascii="GHEA Grapalat" w:hAnsi="GHEA Grapalat" w:cs="GHEA Grapalat"/>
          <w:bCs/>
          <w:color w:val="000000"/>
          <w:lang w:val="en-US"/>
        </w:rPr>
        <w:t xml:space="preserve">՝ </w:t>
      </w:r>
      <w:proofErr w:type="spellStart"/>
      <w:r w:rsidR="00F412DC" w:rsidRPr="008B760E">
        <w:rPr>
          <w:rFonts w:ascii="GHEA Grapalat" w:hAnsi="GHEA Grapalat" w:cs="Sylfaen"/>
          <w:lang w:val="en-US"/>
        </w:rPr>
        <w:t>կարգապահական</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վարույթի</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արդյունքների</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հիման</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վրա</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վարույթ</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հարուցող</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անձի</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կողմից</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կայացվող</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որոշումների</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օրինակելի</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ձևերը</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սահմանվելու</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են</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արդարադատության</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նախարարի</w:t>
      </w:r>
      <w:proofErr w:type="spellEnd"/>
      <w:r w:rsidR="00F412DC" w:rsidRPr="008B760E">
        <w:rPr>
          <w:rFonts w:ascii="GHEA Grapalat" w:hAnsi="GHEA Grapalat" w:cs="Sylfaen"/>
          <w:lang w:val="en-US"/>
        </w:rPr>
        <w:t xml:space="preserve"> </w:t>
      </w:r>
      <w:proofErr w:type="spellStart"/>
      <w:r w:rsidR="00F412DC" w:rsidRPr="008B760E">
        <w:rPr>
          <w:rFonts w:ascii="GHEA Grapalat" w:hAnsi="GHEA Grapalat" w:cs="Sylfaen"/>
          <w:lang w:val="en-US"/>
        </w:rPr>
        <w:t>հրամանով</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այդպիսով</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ապահովելով</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քննարկվող</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որոշումների</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ձևի</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միատեսակությունը</w:t>
      </w:r>
      <w:proofErr w:type="spellEnd"/>
      <w:r w:rsidRPr="008B760E">
        <w:rPr>
          <w:rFonts w:ascii="GHEA Grapalat" w:hAnsi="GHEA Grapalat" w:cs="GHEA Grapalat"/>
          <w:bCs/>
          <w:color w:val="000000"/>
          <w:lang w:val="en-US"/>
        </w:rPr>
        <w:t xml:space="preserve"> և </w:t>
      </w:r>
      <w:proofErr w:type="spellStart"/>
      <w:r w:rsidRPr="008B760E">
        <w:rPr>
          <w:rFonts w:ascii="GHEA Grapalat" w:hAnsi="GHEA Grapalat" w:cs="GHEA Grapalat"/>
          <w:bCs/>
          <w:color w:val="000000"/>
          <w:lang w:val="en-US"/>
        </w:rPr>
        <w:t>պատճառաբանվածության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հիմնավորվածության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պայմանի</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պահպանումը</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Նախագծով</w:t>
      </w:r>
      <w:proofErr w:type="spellEnd"/>
      <w:r w:rsidRPr="008B760E">
        <w:rPr>
          <w:rFonts w:ascii="GHEA Grapalat" w:hAnsi="GHEA Grapalat" w:cs="GHEA Grapalat"/>
          <w:bCs/>
          <w:color w:val="000000"/>
          <w:lang w:val="en-US"/>
        </w:rPr>
        <w:t xml:space="preserve"> </w:t>
      </w:r>
      <w:proofErr w:type="spellStart"/>
      <w:r w:rsidR="008B760E" w:rsidRPr="008B760E">
        <w:rPr>
          <w:rFonts w:ascii="GHEA Grapalat" w:hAnsi="GHEA Grapalat" w:cs="GHEA Grapalat"/>
          <w:bCs/>
          <w:color w:val="000000"/>
          <w:lang w:val="en-US"/>
        </w:rPr>
        <w:t>առաջարկվում</w:t>
      </w:r>
      <w:proofErr w:type="spellEnd"/>
      <w:r w:rsidR="008B760E" w:rsidRPr="008B760E">
        <w:rPr>
          <w:rFonts w:ascii="GHEA Grapalat" w:hAnsi="GHEA Grapalat" w:cs="GHEA Grapalat"/>
          <w:bCs/>
          <w:color w:val="000000"/>
          <w:lang w:val="en-US"/>
        </w:rPr>
        <w:t xml:space="preserve"> է</w:t>
      </w:r>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նոտարի</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կողմից</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մեկ</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տարվա</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ընթացքում</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օրենքի</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խախտման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համար</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կրկնակի</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կարգապահական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պատասխանատվության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ենթարկվելու</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դեպքում</w:t>
      </w:r>
      <w:proofErr w:type="spellEnd"/>
      <w:r w:rsidRPr="008B760E">
        <w:rPr>
          <w:rFonts w:ascii="GHEA Grapalat" w:hAnsi="GHEA Grapalat" w:cs="GHEA Grapalat"/>
          <w:bCs/>
          <w:color w:val="000000"/>
          <w:lang w:val="en-US"/>
        </w:rPr>
        <w:t xml:space="preserve"> </w:t>
      </w:r>
      <w:r w:rsidR="00326581">
        <w:rPr>
          <w:rFonts w:ascii="GHEA Grapalat" w:hAnsi="GHEA Grapalat" w:cs="GHEA Grapalat"/>
          <w:bCs/>
          <w:color w:val="000000"/>
          <w:lang w:val="en-US"/>
        </w:rPr>
        <w:t>(</w:t>
      </w:r>
      <w:proofErr w:type="spellStart"/>
      <w:r w:rsidR="00326581">
        <w:rPr>
          <w:rFonts w:ascii="GHEA Grapalat" w:hAnsi="GHEA Grapalat" w:cs="GHEA Grapalat"/>
          <w:bCs/>
          <w:color w:val="000000"/>
          <w:lang w:val="en-US"/>
        </w:rPr>
        <w:t>ընդ</w:t>
      </w:r>
      <w:proofErr w:type="spellEnd"/>
      <w:r w:rsidR="00326581">
        <w:rPr>
          <w:rFonts w:ascii="GHEA Grapalat" w:hAnsi="GHEA Grapalat" w:cs="GHEA Grapalat"/>
          <w:bCs/>
          <w:color w:val="000000"/>
          <w:lang w:val="en-US"/>
        </w:rPr>
        <w:t xml:space="preserve"> </w:t>
      </w:r>
      <w:proofErr w:type="spellStart"/>
      <w:r w:rsidR="00326581">
        <w:rPr>
          <w:rFonts w:ascii="GHEA Grapalat" w:hAnsi="GHEA Grapalat" w:cs="GHEA Grapalat"/>
          <w:bCs/>
          <w:color w:val="000000"/>
          <w:lang w:val="en-US"/>
        </w:rPr>
        <w:t>որում</w:t>
      </w:r>
      <w:proofErr w:type="spellEnd"/>
      <w:r w:rsidR="00326581">
        <w:rPr>
          <w:rFonts w:ascii="GHEA Grapalat" w:hAnsi="GHEA Grapalat" w:cs="GHEA Grapalat"/>
          <w:bCs/>
          <w:color w:val="000000"/>
          <w:lang w:val="en-US"/>
        </w:rPr>
        <w:t xml:space="preserve">, </w:t>
      </w:r>
      <w:proofErr w:type="spellStart"/>
      <w:r w:rsidR="00326581">
        <w:rPr>
          <w:rFonts w:ascii="GHEA Grapalat" w:hAnsi="GHEA Grapalat" w:cs="GHEA Grapalat"/>
          <w:bCs/>
          <w:color w:val="000000"/>
          <w:lang w:val="en-US"/>
        </w:rPr>
        <w:t>եթե</w:t>
      </w:r>
      <w:proofErr w:type="spellEnd"/>
      <w:r w:rsidR="00326581" w:rsidRPr="00326581">
        <w:rPr>
          <w:rFonts w:ascii="GHEA Grapalat" w:hAnsi="GHEA Grapalat" w:cs="GHEA Grapalat"/>
          <w:bCs/>
          <w:color w:val="000000"/>
          <w:lang w:val="en-US"/>
        </w:rPr>
        <w:t xml:space="preserve"> </w:t>
      </w:r>
      <w:proofErr w:type="spellStart"/>
      <w:r w:rsidR="00326581" w:rsidRPr="00326581">
        <w:rPr>
          <w:rFonts w:ascii="GHEA Grapalat" w:hAnsi="GHEA Grapalat" w:cs="GHEA Grapalat"/>
          <w:bCs/>
          <w:color w:val="000000"/>
          <w:lang w:val="en-US"/>
        </w:rPr>
        <w:t>կիրառված</w:t>
      </w:r>
      <w:proofErr w:type="spellEnd"/>
      <w:r w:rsidR="00326581" w:rsidRPr="00326581">
        <w:rPr>
          <w:rFonts w:ascii="GHEA Grapalat" w:hAnsi="GHEA Grapalat" w:cs="GHEA Grapalat"/>
          <w:bCs/>
          <w:color w:val="000000"/>
          <w:lang w:val="en-US"/>
        </w:rPr>
        <w:t xml:space="preserve"> </w:t>
      </w:r>
      <w:proofErr w:type="spellStart"/>
      <w:r w:rsidR="00326581" w:rsidRPr="00326581">
        <w:rPr>
          <w:rFonts w:ascii="GHEA Grapalat" w:hAnsi="GHEA Grapalat" w:cs="GHEA Grapalat"/>
          <w:bCs/>
          <w:color w:val="000000"/>
          <w:lang w:val="en-US"/>
        </w:rPr>
        <w:t>տույժերից</w:t>
      </w:r>
      <w:proofErr w:type="spellEnd"/>
      <w:r w:rsidR="00326581" w:rsidRPr="00326581">
        <w:rPr>
          <w:rFonts w:ascii="GHEA Grapalat" w:hAnsi="GHEA Grapalat" w:cs="GHEA Grapalat"/>
          <w:bCs/>
          <w:color w:val="000000"/>
          <w:lang w:val="en-US"/>
        </w:rPr>
        <w:t xml:space="preserve"> </w:t>
      </w:r>
      <w:proofErr w:type="spellStart"/>
      <w:r w:rsidR="00326581">
        <w:rPr>
          <w:rFonts w:ascii="GHEA Grapalat" w:hAnsi="GHEA Grapalat" w:cs="GHEA Grapalat"/>
          <w:bCs/>
          <w:color w:val="000000"/>
          <w:lang w:val="en-US"/>
        </w:rPr>
        <w:t>առնվազն</w:t>
      </w:r>
      <w:proofErr w:type="spellEnd"/>
      <w:r w:rsidR="00326581">
        <w:rPr>
          <w:rFonts w:ascii="GHEA Grapalat" w:hAnsi="GHEA Grapalat" w:cs="GHEA Grapalat"/>
          <w:bCs/>
          <w:color w:val="000000"/>
          <w:lang w:val="en-US"/>
        </w:rPr>
        <w:t xml:space="preserve"> </w:t>
      </w:r>
      <w:proofErr w:type="spellStart"/>
      <w:r w:rsidR="00326581" w:rsidRPr="00326581">
        <w:rPr>
          <w:rFonts w:ascii="GHEA Grapalat" w:hAnsi="GHEA Grapalat" w:cs="GHEA Grapalat"/>
          <w:bCs/>
          <w:color w:val="000000"/>
          <w:lang w:val="en-US"/>
        </w:rPr>
        <w:t>մեկը</w:t>
      </w:r>
      <w:proofErr w:type="spellEnd"/>
      <w:r w:rsidR="00326581" w:rsidRPr="00326581">
        <w:rPr>
          <w:rFonts w:ascii="GHEA Grapalat" w:hAnsi="GHEA Grapalat" w:cs="GHEA Grapalat"/>
          <w:bCs/>
          <w:color w:val="000000"/>
          <w:lang w:val="en-US"/>
        </w:rPr>
        <w:t xml:space="preserve"> </w:t>
      </w:r>
      <w:proofErr w:type="spellStart"/>
      <w:r w:rsidR="00326581" w:rsidRPr="00326581">
        <w:rPr>
          <w:rFonts w:ascii="GHEA Grapalat" w:hAnsi="GHEA Grapalat" w:cs="GHEA Grapalat"/>
          <w:bCs/>
          <w:color w:val="000000"/>
          <w:lang w:val="en-US"/>
        </w:rPr>
        <w:t>հանդիսանում</w:t>
      </w:r>
      <w:proofErr w:type="spellEnd"/>
      <w:r w:rsidR="00326581" w:rsidRPr="00326581">
        <w:rPr>
          <w:rFonts w:ascii="GHEA Grapalat" w:hAnsi="GHEA Grapalat" w:cs="GHEA Grapalat"/>
          <w:bCs/>
          <w:color w:val="000000"/>
          <w:lang w:val="en-US"/>
        </w:rPr>
        <w:t xml:space="preserve"> է </w:t>
      </w:r>
      <w:proofErr w:type="spellStart"/>
      <w:r w:rsidR="00326581" w:rsidRPr="00326581">
        <w:rPr>
          <w:rFonts w:ascii="GHEA Grapalat" w:hAnsi="GHEA Grapalat" w:cs="GHEA Grapalat"/>
          <w:bCs/>
          <w:color w:val="000000"/>
          <w:lang w:val="en-US"/>
        </w:rPr>
        <w:t>խիստ</w:t>
      </w:r>
      <w:proofErr w:type="spellEnd"/>
      <w:r w:rsidR="00326581" w:rsidRPr="00326581">
        <w:rPr>
          <w:rFonts w:ascii="GHEA Grapalat" w:hAnsi="GHEA Grapalat" w:cs="GHEA Grapalat"/>
          <w:bCs/>
          <w:color w:val="000000"/>
          <w:lang w:val="en-US"/>
        </w:rPr>
        <w:t xml:space="preserve"> </w:t>
      </w:r>
      <w:proofErr w:type="spellStart"/>
      <w:r w:rsidR="00326581" w:rsidRPr="00326581">
        <w:rPr>
          <w:rFonts w:ascii="GHEA Grapalat" w:hAnsi="GHEA Grapalat" w:cs="GHEA Grapalat"/>
          <w:bCs/>
          <w:color w:val="000000"/>
          <w:lang w:val="en-US"/>
        </w:rPr>
        <w:t>նկատողություն</w:t>
      </w:r>
      <w:proofErr w:type="spellEnd"/>
      <w:r w:rsidR="00326581" w:rsidRPr="00326581">
        <w:rPr>
          <w:rFonts w:ascii="GHEA Grapalat" w:hAnsi="GHEA Grapalat" w:cs="GHEA Grapalat"/>
          <w:bCs/>
          <w:color w:val="000000"/>
          <w:lang w:val="en-US"/>
        </w:rPr>
        <w:t xml:space="preserve"> </w:t>
      </w:r>
      <w:proofErr w:type="spellStart"/>
      <w:r w:rsidR="00326581" w:rsidRPr="00326581">
        <w:rPr>
          <w:rFonts w:ascii="GHEA Grapalat" w:hAnsi="GHEA Grapalat" w:cs="GHEA Grapalat"/>
          <w:bCs/>
          <w:color w:val="000000"/>
          <w:lang w:val="en-US"/>
        </w:rPr>
        <w:t>կամ</w:t>
      </w:r>
      <w:proofErr w:type="spellEnd"/>
      <w:r w:rsidR="00326581" w:rsidRPr="00326581">
        <w:rPr>
          <w:rFonts w:ascii="GHEA Grapalat" w:hAnsi="GHEA Grapalat" w:cs="GHEA Grapalat"/>
          <w:bCs/>
          <w:color w:val="000000"/>
          <w:lang w:val="en-US"/>
        </w:rPr>
        <w:t xml:space="preserve"> </w:t>
      </w:r>
      <w:proofErr w:type="spellStart"/>
      <w:r w:rsidR="00326581" w:rsidRPr="00326581">
        <w:rPr>
          <w:rFonts w:ascii="GHEA Grapalat" w:hAnsi="GHEA Grapalat" w:cs="GHEA Grapalat"/>
          <w:bCs/>
          <w:color w:val="000000"/>
          <w:lang w:val="en-US"/>
        </w:rPr>
        <w:t>գործունեության</w:t>
      </w:r>
      <w:proofErr w:type="spellEnd"/>
      <w:r w:rsidR="00326581" w:rsidRPr="00326581">
        <w:rPr>
          <w:rFonts w:ascii="GHEA Grapalat" w:hAnsi="GHEA Grapalat" w:cs="GHEA Grapalat"/>
          <w:bCs/>
          <w:color w:val="000000"/>
          <w:lang w:val="en-US"/>
        </w:rPr>
        <w:t xml:space="preserve"> </w:t>
      </w:r>
      <w:proofErr w:type="spellStart"/>
      <w:r w:rsidR="00326581">
        <w:rPr>
          <w:rFonts w:ascii="GHEA Grapalat" w:hAnsi="GHEA Grapalat" w:cs="GHEA Grapalat"/>
          <w:bCs/>
          <w:color w:val="000000"/>
          <w:lang w:val="en-US"/>
        </w:rPr>
        <w:t>կասեցում</w:t>
      </w:r>
      <w:proofErr w:type="spellEnd"/>
      <w:r w:rsidR="00326581">
        <w:rPr>
          <w:rFonts w:ascii="GHEA Grapalat" w:hAnsi="GHEA Grapalat" w:cs="GHEA Grapalat"/>
          <w:bCs/>
          <w:color w:val="000000"/>
          <w:lang w:val="en-US"/>
        </w:rPr>
        <w:t xml:space="preserve">՝ </w:t>
      </w:r>
      <w:proofErr w:type="spellStart"/>
      <w:r w:rsidR="00326581">
        <w:rPr>
          <w:rFonts w:ascii="GHEA Grapalat" w:hAnsi="GHEA Grapalat" w:cs="GHEA Grapalat"/>
          <w:bCs/>
          <w:color w:val="000000"/>
          <w:lang w:val="en-US"/>
        </w:rPr>
        <w:t>մինչև</w:t>
      </w:r>
      <w:proofErr w:type="spellEnd"/>
      <w:r w:rsidR="00326581">
        <w:rPr>
          <w:rFonts w:ascii="GHEA Grapalat" w:hAnsi="GHEA Grapalat" w:cs="GHEA Grapalat"/>
          <w:bCs/>
          <w:color w:val="000000"/>
          <w:lang w:val="en-US"/>
        </w:rPr>
        <w:t xml:space="preserve"> 6 </w:t>
      </w:r>
      <w:proofErr w:type="spellStart"/>
      <w:r w:rsidR="00326581">
        <w:rPr>
          <w:rFonts w:ascii="GHEA Grapalat" w:hAnsi="GHEA Grapalat" w:cs="GHEA Grapalat"/>
          <w:bCs/>
          <w:color w:val="000000"/>
          <w:lang w:val="en-US"/>
        </w:rPr>
        <w:t>ամիս</w:t>
      </w:r>
      <w:proofErr w:type="spellEnd"/>
      <w:r w:rsidR="00326581">
        <w:rPr>
          <w:rFonts w:ascii="GHEA Grapalat" w:hAnsi="GHEA Grapalat" w:cs="GHEA Grapalat"/>
          <w:bCs/>
          <w:color w:val="000000"/>
          <w:lang w:val="en-US"/>
        </w:rPr>
        <w:t xml:space="preserve"> </w:t>
      </w:r>
      <w:proofErr w:type="spellStart"/>
      <w:r w:rsidR="00326581">
        <w:rPr>
          <w:rFonts w:ascii="GHEA Grapalat" w:hAnsi="GHEA Grapalat" w:cs="GHEA Grapalat"/>
          <w:bCs/>
          <w:color w:val="000000"/>
          <w:lang w:val="en-US"/>
        </w:rPr>
        <w:t>ժամկետով</w:t>
      </w:r>
      <w:proofErr w:type="spellEnd"/>
      <w:r w:rsidR="00326581">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նշված</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հիմքով</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նոտարին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պաշտոնից</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ազատել</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ոչ</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թե</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դատարանի</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այլ</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արդարադատության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նախարարի</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կողմից</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հաշվի</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առնելով</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այն</w:t>
      </w:r>
      <w:proofErr w:type="spellEnd"/>
      <w:r w:rsidRPr="008B760E">
        <w:rPr>
          <w:rFonts w:ascii="GHEA Grapalat" w:hAnsi="GHEA Grapalat" w:cs="GHEA Grapalat"/>
          <w:bCs/>
          <w:color w:val="000000"/>
          <w:lang w:val="en-US"/>
        </w:rPr>
        <w:t xml:space="preserve">, </w:t>
      </w:r>
      <w:proofErr w:type="spellStart"/>
      <w:r w:rsidRPr="008B760E">
        <w:rPr>
          <w:rFonts w:ascii="GHEA Grapalat" w:hAnsi="GHEA Grapalat" w:cs="GHEA Grapalat"/>
          <w:bCs/>
          <w:color w:val="000000"/>
          <w:lang w:val="en-US"/>
        </w:rPr>
        <w:t>որ</w:t>
      </w:r>
      <w:proofErr w:type="spellEnd"/>
      <w:r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նոտարին</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պաշտոնից</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ազատելու</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Օրենքի</w:t>
      </w:r>
      <w:proofErr w:type="spellEnd"/>
      <w:r w:rsidR="008138FE" w:rsidRPr="008B760E">
        <w:rPr>
          <w:rFonts w:ascii="GHEA Grapalat" w:hAnsi="GHEA Grapalat" w:cs="GHEA Grapalat"/>
          <w:bCs/>
          <w:color w:val="000000"/>
          <w:lang w:val="en-US"/>
        </w:rPr>
        <w:t xml:space="preserve"> 17-րդ </w:t>
      </w:r>
      <w:proofErr w:type="spellStart"/>
      <w:r w:rsidR="008138FE" w:rsidRPr="008B760E">
        <w:rPr>
          <w:rFonts w:ascii="GHEA Grapalat" w:hAnsi="GHEA Grapalat" w:cs="GHEA Grapalat"/>
          <w:bCs/>
          <w:color w:val="000000"/>
          <w:lang w:val="en-US"/>
        </w:rPr>
        <w:t>հոդվածի</w:t>
      </w:r>
      <w:proofErr w:type="spellEnd"/>
      <w:r w:rsidR="008138FE" w:rsidRPr="008B760E">
        <w:rPr>
          <w:rFonts w:ascii="GHEA Grapalat" w:hAnsi="GHEA Grapalat" w:cs="GHEA Grapalat"/>
          <w:bCs/>
          <w:color w:val="000000"/>
          <w:lang w:val="en-US"/>
        </w:rPr>
        <w:t xml:space="preserve"> 2-րդ </w:t>
      </w:r>
      <w:proofErr w:type="spellStart"/>
      <w:r w:rsidR="008138FE" w:rsidRPr="008B760E">
        <w:rPr>
          <w:rFonts w:ascii="GHEA Grapalat" w:hAnsi="GHEA Grapalat" w:cs="GHEA Grapalat"/>
          <w:bCs/>
          <w:color w:val="000000"/>
          <w:lang w:val="en-US"/>
        </w:rPr>
        <w:t>մասի</w:t>
      </w:r>
      <w:proofErr w:type="spellEnd"/>
      <w:r w:rsidR="008138FE" w:rsidRPr="008B760E">
        <w:rPr>
          <w:rFonts w:ascii="GHEA Grapalat" w:hAnsi="GHEA Grapalat" w:cs="GHEA Grapalat"/>
          <w:bCs/>
          <w:color w:val="000000"/>
          <w:lang w:val="en-US"/>
        </w:rPr>
        <w:t xml:space="preserve"> 4-րդ </w:t>
      </w:r>
      <w:proofErr w:type="spellStart"/>
      <w:r w:rsidR="008138FE" w:rsidRPr="008B760E">
        <w:rPr>
          <w:rFonts w:ascii="GHEA Grapalat" w:hAnsi="GHEA Grapalat" w:cs="GHEA Grapalat"/>
          <w:bCs/>
          <w:color w:val="000000"/>
          <w:lang w:val="en-US"/>
        </w:rPr>
        <w:t>կետով</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նախատեսված</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հիմքը</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վրա</w:t>
      </w:r>
      <w:proofErr w:type="spellEnd"/>
      <w:r w:rsidR="008138FE" w:rsidRPr="008B760E">
        <w:rPr>
          <w:rFonts w:ascii="GHEA Grapalat" w:hAnsi="GHEA Grapalat" w:cs="GHEA Grapalat"/>
          <w:bCs/>
          <w:color w:val="000000"/>
          <w:lang w:val="en-US"/>
        </w:rPr>
        <w:t xml:space="preserve"> է </w:t>
      </w:r>
      <w:proofErr w:type="spellStart"/>
      <w:r w:rsidR="008138FE" w:rsidRPr="008B760E">
        <w:rPr>
          <w:rFonts w:ascii="GHEA Grapalat" w:hAnsi="GHEA Grapalat" w:cs="GHEA Grapalat"/>
          <w:bCs/>
          <w:color w:val="000000"/>
          <w:lang w:val="en-US"/>
        </w:rPr>
        <w:t>հասնում</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հենց</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արդարադատության</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նախարարի</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կողմից</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մեկ</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տարվա</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ընթացքում</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կիրառված</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տույժերի</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արդյունքում</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հետևաբար</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առավել</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արդարացված</w:t>
      </w:r>
      <w:proofErr w:type="spellEnd"/>
      <w:r w:rsidR="008138FE" w:rsidRPr="008B760E">
        <w:rPr>
          <w:rFonts w:ascii="GHEA Grapalat" w:hAnsi="GHEA Grapalat" w:cs="GHEA Grapalat"/>
          <w:bCs/>
          <w:color w:val="000000"/>
          <w:lang w:val="en-US"/>
        </w:rPr>
        <w:t xml:space="preserve"> է </w:t>
      </w:r>
      <w:proofErr w:type="spellStart"/>
      <w:r w:rsidR="008138FE" w:rsidRPr="008B760E">
        <w:rPr>
          <w:rFonts w:ascii="GHEA Grapalat" w:hAnsi="GHEA Grapalat" w:cs="GHEA Grapalat"/>
          <w:bCs/>
          <w:color w:val="000000"/>
          <w:lang w:val="en-US"/>
        </w:rPr>
        <w:t>նշված</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լիազորությունը</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վերապահել</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արդարադատության</w:t>
      </w:r>
      <w:proofErr w:type="spellEnd"/>
      <w:r w:rsidR="008138FE" w:rsidRPr="008B760E">
        <w:rPr>
          <w:rFonts w:ascii="GHEA Grapalat" w:hAnsi="GHEA Grapalat" w:cs="GHEA Grapalat"/>
          <w:bCs/>
          <w:color w:val="000000"/>
          <w:lang w:val="en-US"/>
        </w:rPr>
        <w:t xml:space="preserve"> </w:t>
      </w:r>
      <w:proofErr w:type="spellStart"/>
      <w:r w:rsidR="008138FE" w:rsidRPr="008B760E">
        <w:rPr>
          <w:rFonts w:ascii="GHEA Grapalat" w:hAnsi="GHEA Grapalat" w:cs="GHEA Grapalat"/>
          <w:bCs/>
          <w:color w:val="000000"/>
          <w:lang w:val="en-US"/>
        </w:rPr>
        <w:t>նախարարին</w:t>
      </w:r>
      <w:proofErr w:type="spellEnd"/>
      <w:r w:rsidR="008138FE" w:rsidRPr="008B760E">
        <w:rPr>
          <w:rFonts w:ascii="GHEA Grapalat" w:hAnsi="GHEA Grapalat" w:cs="GHEA Grapalat"/>
          <w:bCs/>
          <w:color w:val="000000"/>
          <w:lang w:val="en-US"/>
        </w:rPr>
        <w:t xml:space="preserve">: </w:t>
      </w:r>
    </w:p>
    <w:p w:rsidR="009B7961" w:rsidRPr="008B760E" w:rsidRDefault="009B7961" w:rsidP="00667BC6">
      <w:pPr>
        <w:spacing w:line="360" w:lineRule="auto"/>
        <w:ind w:firstLine="709"/>
        <w:jc w:val="both"/>
        <w:rPr>
          <w:rFonts w:ascii="GHEA Grapalat" w:hAnsi="GHEA Grapalat" w:cs="GHEA Grapalat"/>
          <w:bCs/>
          <w:color w:val="000000"/>
        </w:rPr>
      </w:pPr>
      <w:r w:rsidRPr="008B760E">
        <w:rPr>
          <w:rFonts w:ascii="GHEA Grapalat" w:hAnsi="GHEA Grapalat" w:cs="GHEA Grapalat"/>
          <w:bCs/>
          <w:color w:val="000000"/>
        </w:rPr>
        <w:lastRenderedPageBreak/>
        <w:t>Նախագծով վերանայվել են նոտարի օգնականին, այլ աշխատողին, ստաժորին վերաբերող դրույ</w:t>
      </w:r>
      <w:r w:rsidR="00D21873" w:rsidRPr="008B760E">
        <w:rPr>
          <w:rFonts w:ascii="GHEA Grapalat" w:hAnsi="GHEA Grapalat" w:cs="GHEA Grapalat"/>
          <w:bCs/>
          <w:color w:val="000000"/>
        </w:rPr>
        <w:t>թները՝ առավել հստակեցնելով նրան</w:t>
      </w:r>
      <w:r w:rsidRPr="008B760E">
        <w:rPr>
          <w:rFonts w:ascii="GHEA Grapalat" w:hAnsi="GHEA Grapalat" w:cs="GHEA Grapalat"/>
          <w:bCs/>
          <w:color w:val="000000"/>
        </w:rPr>
        <w:t xml:space="preserve">ցից յուրաքանչյուրի կարգավիճակը։ </w:t>
      </w:r>
    </w:p>
    <w:p w:rsidR="00E46816" w:rsidRPr="008B760E" w:rsidRDefault="00E46816" w:rsidP="00E46816">
      <w:pPr>
        <w:spacing w:line="360" w:lineRule="auto"/>
        <w:ind w:firstLine="720"/>
        <w:jc w:val="both"/>
        <w:rPr>
          <w:rFonts w:ascii="GHEA Grapalat" w:hAnsi="GHEA Grapalat" w:cs="GHEA Grapalat"/>
          <w:bCs/>
          <w:color w:val="000000"/>
        </w:rPr>
      </w:pPr>
      <w:r w:rsidRPr="008B760E">
        <w:rPr>
          <w:rFonts w:ascii="GHEA Grapalat" w:hAnsi="GHEA Grapalat" w:cs="GHEA Grapalat"/>
          <w:bCs/>
          <w:color w:val="000000"/>
        </w:rPr>
        <w:t xml:space="preserve">Նախագծով առաջարկվում է նաև ընդլայնել նոտարի կողմից հաստատման ենթակա իրավաբական նշանակություն ունեցող փաստերի շրջանակը՝ հաշվի առնելով այն, որ Քաղաքացիական դատավարության օրենսգրքի դրույթների ուսումնասիրությունը վկայում է, որ Քաղաքացիական դատավարության օրենսգրքով սահմանված՝ իրավաբանական նշանակություն ունեցող փաստերի շրջանակն ավելի լայն է, ներառում է իրավաբանական նշանակություն ունեցող այնպիսի փաստեր, որոնք հաստատել նոտարին վերապահված չէ (օրինակ՝ անձի՝ որոշակի ժամանակում և որոշակի հանգամանքներում մահը, եթե քաղաքացիական կացության ակտերի գրանցման մարմինները մերժում են մահվան գրանցումը, դժբախտ պատահարը, անհաղթահարելի ուժի ուժի առկայությունը): </w:t>
      </w:r>
      <w:r w:rsidR="00690675" w:rsidRPr="008B760E">
        <w:rPr>
          <w:rFonts w:ascii="GHEA Grapalat" w:hAnsi="GHEA Grapalat" w:cs="GHEA Grapalat"/>
          <w:bCs/>
          <w:color w:val="000000"/>
        </w:rPr>
        <w:t xml:space="preserve">Մասնավորապես, առաջարկվում է </w:t>
      </w:r>
      <w:r w:rsidR="00D21873" w:rsidRPr="008B760E">
        <w:rPr>
          <w:rFonts w:ascii="GHEA Grapalat" w:hAnsi="GHEA Grapalat" w:cs="GHEA Grapalat"/>
          <w:bCs/>
          <w:color w:val="000000"/>
        </w:rPr>
        <w:t>թվարկված և Օրենքում չն</w:t>
      </w:r>
      <w:r w:rsidRPr="008B760E">
        <w:rPr>
          <w:rFonts w:ascii="GHEA Grapalat" w:hAnsi="GHEA Grapalat" w:cs="GHEA Grapalat"/>
          <w:bCs/>
          <w:color w:val="000000"/>
        </w:rPr>
        <w:t>երառված իրավաբանական նշանակություն ունեցող փաստերի հաստատման հնարավորություն վերապահել նաև նոտարին:</w:t>
      </w:r>
      <w:r w:rsidR="00A32424" w:rsidRPr="008B760E">
        <w:rPr>
          <w:rFonts w:ascii="GHEA Grapalat" w:hAnsi="GHEA Grapalat" w:cs="GHEA Grapalat"/>
          <w:bCs/>
          <w:color w:val="000000"/>
        </w:rPr>
        <w:t xml:space="preserve"> Բացի այդ, իրավաբանական նշանակություն ունեցող փաստի հաստատման համար դիմած անձի գրավոր միջնորդության հիման վրա նոտարի կողմից վկայից ցուցմունք է վերցնելու դեպքում բացի ցուցմունքի ձայնագրման վերաբերյալ կարգավորումից, նախագծով առաջարկվում է նաև սահմանել, որ </w:t>
      </w:r>
      <w:r w:rsidR="00A32424" w:rsidRPr="008B760E">
        <w:rPr>
          <w:rFonts w:ascii="GHEA Grapalat" w:hAnsi="GHEA Grapalat"/>
          <w:color w:val="000000"/>
        </w:rPr>
        <w:t>ցուցմունքն արձանագրում է նոտարը, ստորագրվում է վկայի կողմից, և արձանագրությունը կցվում է նոտարական գործին՝ գործընթացի մեջ հստակություն մտցնելու և ստորագրության միջոցով հավաստելու ցուցմունքի բովանդակությունը:</w:t>
      </w:r>
    </w:p>
    <w:p w:rsidR="00E46816" w:rsidRPr="008B760E" w:rsidRDefault="00E46816" w:rsidP="00085895">
      <w:pPr>
        <w:tabs>
          <w:tab w:val="left" w:pos="567"/>
          <w:tab w:val="left" w:pos="851"/>
          <w:tab w:val="left" w:pos="993"/>
        </w:tabs>
        <w:rPr>
          <w:rFonts w:ascii="GHEA Grapalat" w:hAnsi="GHEA Grapalat"/>
          <w:b/>
        </w:rPr>
      </w:pPr>
    </w:p>
    <w:p w:rsidR="00667BC6" w:rsidRDefault="000F2E99" w:rsidP="00667BC6">
      <w:pPr>
        <w:pStyle w:val="ListParagraph"/>
        <w:tabs>
          <w:tab w:val="left" w:pos="567"/>
          <w:tab w:val="left" w:pos="851"/>
          <w:tab w:val="left" w:pos="993"/>
        </w:tabs>
        <w:ind w:left="0" w:firstLine="720"/>
        <w:rPr>
          <w:rFonts w:ascii="GHEA Grapalat" w:hAnsi="GHEA Grapalat"/>
          <w:b/>
          <w:sz w:val="24"/>
          <w:szCs w:val="24"/>
          <w:lang w:val="en-US"/>
        </w:rPr>
      </w:pPr>
      <w:r w:rsidRPr="008B760E">
        <w:rPr>
          <w:rFonts w:ascii="GHEA Grapalat" w:hAnsi="GHEA Grapalat"/>
          <w:b/>
          <w:sz w:val="24"/>
          <w:szCs w:val="24"/>
          <w:lang w:val="hy-AM"/>
        </w:rPr>
        <w:t>3. Կարգավորման նպատակը, ակնկալվող արդյունքները.</w:t>
      </w:r>
    </w:p>
    <w:p w:rsidR="005F2CDA" w:rsidRPr="00667BC6" w:rsidRDefault="005F2CDA" w:rsidP="00667BC6">
      <w:pPr>
        <w:pStyle w:val="ListParagraph"/>
        <w:tabs>
          <w:tab w:val="left" w:pos="567"/>
          <w:tab w:val="left" w:pos="851"/>
          <w:tab w:val="left" w:pos="993"/>
        </w:tabs>
        <w:ind w:left="0" w:firstLine="720"/>
        <w:rPr>
          <w:rFonts w:ascii="GHEA Grapalat" w:hAnsi="GHEA Grapalat"/>
          <w:b/>
          <w:sz w:val="24"/>
          <w:szCs w:val="24"/>
          <w:lang w:val="hy-AM"/>
        </w:rPr>
      </w:pPr>
      <w:r w:rsidRPr="008B760E">
        <w:rPr>
          <w:rFonts w:ascii="GHEA Grapalat" w:hAnsi="GHEA Grapalat"/>
          <w:sz w:val="24"/>
          <w:szCs w:val="24"/>
          <w:lang w:val="hy-AM"/>
        </w:rPr>
        <w:t xml:space="preserve">Նախագծով առաջարկվող </w:t>
      </w:r>
      <w:r w:rsidR="00411FCE" w:rsidRPr="008B760E">
        <w:rPr>
          <w:rFonts w:ascii="GHEA Grapalat" w:hAnsi="GHEA Grapalat"/>
          <w:sz w:val="24"/>
          <w:szCs w:val="24"/>
          <w:lang w:val="hy-AM"/>
        </w:rPr>
        <w:t xml:space="preserve">փոփոխությունների և </w:t>
      </w:r>
      <w:r w:rsidRPr="008B760E">
        <w:rPr>
          <w:rFonts w:ascii="GHEA Grapalat" w:hAnsi="GHEA Grapalat"/>
          <w:sz w:val="24"/>
          <w:szCs w:val="24"/>
          <w:lang w:val="hy-AM"/>
        </w:rPr>
        <w:t xml:space="preserve">լրացումների </w:t>
      </w:r>
      <w:r w:rsidR="00371FDB" w:rsidRPr="008B760E">
        <w:rPr>
          <w:rFonts w:ascii="GHEA Grapalat" w:hAnsi="GHEA Grapalat"/>
          <w:sz w:val="24"/>
          <w:szCs w:val="24"/>
          <w:lang w:val="hy-AM"/>
        </w:rPr>
        <w:t xml:space="preserve">արդյունքում </w:t>
      </w:r>
      <w:r w:rsidR="00205AA9" w:rsidRPr="008B760E">
        <w:rPr>
          <w:rFonts w:ascii="GHEA Grapalat" w:hAnsi="GHEA Grapalat"/>
          <w:sz w:val="24"/>
          <w:szCs w:val="24"/>
          <w:lang w:val="hy-AM"/>
        </w:rPr>
        <w:t xml:space="preserve">օրենսդրորեն </w:t>
      </w:r>
      <w:r w:rsidR="00411FCE" w:rsidRPr="008B760E">
        <w:rPr>
          <w:rFonts w:ascii="GHEA Grapalat" w:hAnsi="GHEA Grapalat"/>
          <w:sz w:val="24"/>
          <w:szCs w:val="24"/>
          <w:lang w:val="hy-AM"/>
        </w:rPr>
        <w:t>կ</w:t>
      </w:r>
      <w:r w:rsidR="00205AA9" w:rsidRPr="008B760E">
        <w:rPr>
          <w:rFonts w:ascii="GHEA Grapalat" w:hAnsi="GHEA Grapalat"/>
          <w:sz w:val="24"/>
          <w:szCs w:val="24"/>
          <w:lang w:val="hy-AM"/>
        </w:rPr>
        <w:t>հստակ</w:t>
      </w:r>
      <w:r w:rsidR="00411FCE" w:rsidRPr="008B760E">
        <w:rPr>
          <w:rFonts w:ascii="GHEA Grapalat" w:hAnsi="GHEA Grapalat"/>
          <w:sz w:val="24"/>
          <w:szCs w:val="24"/>
          <w:lang w:val="hy-AM"/>
        </w:rPr>
        <w:t>եցվեն</w:t>
      </w:r>
      <w:r w:rsidR="00205AA9" w:rsidRPr="008B760E">
        <w:rPr>
          <w:rFonts w:ascii="GHEA Grapalat" w:hAnsi="GHEA Grapalat"/>
          <w:sz w:val="24"/>
          <w:szCs w:val="24"/>
          <w:lang w:val="hy-AM"/>
        </w:rPr>
        <w:t xml:space="preserve"> </w:t>
      </w:r>
      <w:r w:rsidR="00371FDB" w:rsidRPr="008B760E">
        <w:rPr>
          <w:rFonts w:ascii="GHEA Grapalat" w:hAnsi="GHEA Grapalat"/>
          <w:sz w:val="24"/>
          <w:szCs w:val="24"/>
          <w:lang w:val="hy-AM"/>
        </w:rPr>
        <w:t>Օ</w:t>
      </w:r>
      <w:r w:rsidR="00411FCE" w:rsidRPr="008B760E">
        <w:rPr>
          <w:rFonts w:ascii="GHEA Grapalat" w:hAnsi="GHEA Grapalat"/>
          <w:sz w:val="24"/>
          <w:szCs w:val="24"/>
          <w:lang w:val="hy-AM"/>
        </w:rPr>
        <w:t xml:space="preserve">րենքի մի շարք դրույթներ, </w:t>
      </w:r>
      <w:r w:rsidR="00371FDB" w:rsidRPr="008B760E">
        <w:rPr>
          <w:rFonts w:ascii="GHEA Grapalat" w:hAnsi="GHEA Grapalat"/>
          <w:sz w:val="24"/>
          <w:szCs w:val="24"/>
          <w:lang w:val="hy-AM"/>
        </w:rPr>
        <w:t xml:space="preserve">կվերանայվեն ընթացակարգային այն դրույթները, որոնք պրակտիկ կիրառման ընթացքում </w:t>
      </w:r>
      <w:r w:rsidR="00072544" w:rsidRPr="008B760E">
        <w:rPr>
          <w:rFonts w:ascii="GHEA Grapalat" w:hAnsi="GHEA Grapalat"/>
          <w:sz w:val="24"/>
          <w:szCs w:val="24"/>
          <w:lang w:val="hy-AM"/>
        </w:rPr>
        <w:t xml:space="preserve">այլևս </w:t>
      </w:r>
      <w:r w:rsidR="00371FDB" w:rsidRPr="008B760E">
        <w:rPr>
          <w:rFonts w:ascii="GHEA Grapalat" w:hAnsi="GHEA Grapalat"/>
          <w:sz w:val="24"/>
          <w:szCs w:val="24"/>
          <w:lang w:val="hy-AM"/>
        </w:rPr>
        <w:t xml:space="preserve">արդիական չեն, </w:t>
      </w:r>
      <w:r w:rsidR="00091A11" w:rsidRPr="008B760E">
        <w:rPr>
          <w:rFonts w:ascii="GHEA Grapalat" w:hAnsi="GHEA Grapalat"/>
          <w:sz w:val="24"/>
          <w:szCs w:val="24"/>
          <w:lang w:val="hy-AM"/>
        </w:rPr>
        <w:t>կխմբագրվեն խնդրահարույց կարգավորումները, անորոշ ձևակերպու</w:t>
      </w:r>
      <w:r w:rsidR="00D21873" w:rsidRPr="008B760E">
        <w:rPr>
          <w:rFonts w:ascii="GHEA Grapalat" w:hAnsi="GHEA Grapalat"/>
          <w:sz w:val="24"/>
          <w:szCs w:val="24"/>
          <w:lang w:val="hy-AM"/>
        </w:rPr>
        <w:t>մ</w:t>
      </w:r>
      <w:r w:rsidR="00091A11" w:rsidRPr="008B760E">
        <w:rPr>
          <w:rFonts w:ascii="GHEA Grapalat" w:hAnsi="GHEA Grapalat"/>
          <w:sz w:val="24"/>
          <w:szCs w:val="24"/>
          <w:lang w:val="hy-AM"/>
        </w:rPr>
        <w:t>ներ ունեցող դրույթները,</w:t>
      </w:r>
      <w:r w:rsidR="00205AA9" w:rsidRPr="008B760E">
        <w:rPr>
          <w:rFonts w:ascii="GHEA Grapalat" w:hAnsi="GHEA Grapalat"/>
          <w:sz w:val="24"/>
          <w:szCs w:val="24"/>
          <w:lang w:val="hy-AM"/>
        </w:rPr>
        <w:t xml:space="preserve"> </w:t>
      </w:r>
      <w:r w:rsidR="00091A11" w:rsidRPr="008B760E">
        <w:rPr>
          <w:rFonts w:ascii="GHEA Grapalat" w:hAnsi="GHEA Grapalat"/>
          <w:sz w:val="24"/>
          <w:szCs w:val="24"/>
          <w:lang w:val="hy-AM"/>
        </w:rPr>
        <w:t xml:space="preserve">կապահովվի </w:t>
      </w:r>
      <w:r w:rsidR="00091A11" w:rsidRPr="008B760E">
        <w:rPr>
          <w:rFonts w:ascii="GHEA Grapalat" w:hAnsi="GHEA Grapalat"/>
          <w:sz w:val="24"/>
          <w:szCs w:val="24"/>
          <w:lang w:val="hy-AM"/>
        </w:rPr>
        <w:lastRenderedPageBreak/>
        <w:t>համապատասխանությունը Քաղաքացիական օրենսգրքի</w:t>
      </w:r>
      <w:r w:rsidR="006711AC" w:rsidRPr="008B760E">
        <w:rPr>
          <w:rFonts w:ascii="GHEA Grapalat" w:hAnsi="GHEA Grapalat"/>
          <w:sz w:val="24"/>
          <w:szCs w:val="24"/>
          <w:lang w:val="hy-AM"/>
        </w:rPr>
        <w:t>,</w:t>
      </w:r>
      <w:r w:rsidR="00091A11" w:rsidRPr="008B760E">
        <w:rPr>
          <w:rFonts w:ascii="GHEA Grapalat" w:hAnsi="GHEA Grapalat"/>
          <w:sz w:val="24"/>
          <w:szCs w:val="24"/>
          <w:lang w:val="hy-AM"/>
        </w:rPr>
        <w:t xml:space="preserve"> </w:t>
      </w:r>
      <w:r w:rsidR="00630B00" w:rsidRPr="008B760E">
        <w:rPr>
          <w:rFonts w:ascii="GHEA Grapalat" w:hAnsi="GHEA Grapalat"/>
          <w:bCs/>
          <w:sz w:val="24"/>
          <w:szCs w:val="24"/>
          <w:lang w:val="hy-AM"/>
        </w:rPr>
        <w:t xml:space="preserve">Քրեական դատավարության օրենսգրքի, </w:t>
      </w:r>
      <w:bookmarkStart w:id="0" w:name="_GoBack"/>
      <w:bookmarkEnd w:id="0"/>
      <w:r w:rsidR="006711AC" w:rsidRPr="008B760E">
        <w:rPr>
          <w:rFonts w:ascii="GHEA Grapalat" w:hAnsi="GHEA Grapalat"/>
          <w:bCs/>
          <w:sz w:val="24"/>
          <w:szCs w:val="24"/>
          <w:lang w:val="hy-AM"/>
        </w:rPr>
        <w:t xml:space="preserve">Գույքի նկատմամբ իրավունքների պետական գրանցման մասին օրենքի </w:t>
      </w:r>
      <w:r w:rsidR="00091A11" w:rsidRPr="008B760E">
        <w:rPr>
          <w:rFonts w:ascii="GHEA Grapalat" w:hAnsi="GHEA Grapalat"/>
          <w:sz w:val="24"/>
          <w:szCs w:val="24"/>
          <w:lang w:val="hy-AM"/>
        </w:rPr>
        <w:t>կարգավորումների հետ</w:t>
      </w:r>
      <w:r w:rsidRPr="008B760E">
        <w:rPr>
          <w:rFonts w:ascii="GHEA Grapalat" w:hAnsi="GHEA Grapalat"/>
          <w:sz w:val="24"/>
          <w:szCs w:val="24"/>
          <w:lang w:val="hy-AM"/>
        </w:rPr>
        <w:t>:</w:t>
      </w:r>
    </w:p>
    <w:p w:rsidR="00205AA9" w:rsidRPr="008B760E" w:rsidRDefault="00205AA9" w:rsidP="00B13594">
      <w:pPr>
        <w:widowControl w:val="0"/>
        <w:tabs>
          <w:tab w:val="left" w:pos="720"/>
          <w:tab w:val="left" w:pos="851"/>
          <w:tab w:val="left" w:pos="993"/>
        </w:tabs>
        <w:rPr>
          <w:rFonts w:ascii="GHEA Grapalat" w:hAnsi="GHEA Grapalat"/>
          <w:color w:val="000000"/>
          <w:shd w:val="clear" w:color="auto" w:fill="FFFFFF"/>
        </w:rPr>
      </w:pPr>
    </w:p>
    <w:p w:rsidR="000F2E99" w:rsidRPr="008B760E" w:rsidRDefault="000F2E99" w:rsidP="000F2E99">
      <w:pPr>
        <w:pStyle w:val="ListParagraph"/>
        <w:tabs>
          <w:tab w:val="left" w:pos="720"/>
          <w:tab w:val="left" w:pos="851"/>
          <w:tab w:val="left" w:pos="993"/>
        </w:tabs>
        <w:ind w:left="0" w:firstLine="720"/>
        <w:rPr>
          <w:rFonts w:ascii="GHEA Grapalat" w:hAnsi="GHEA Grapalat"/>
          <w:sz w:val="24"/>
          <w:szCs w:val="24"/>
          <w:lang w:val="hy-AM"/>
        </w:rPr>
      </w:pPr>
      <w:r w:rsidRPr="008B760E">
        <w:rPr>
          <w:rFonts w:ascii="GHEA Grapalat" w:hAnsi="GHEA Grapalat" w:cs="Sylfaen"/>
          <w:b/>
          <w:sz w:val="24"/>
          <w:szCs w:val="24"/>
          <w:lang w:val="hy-AM" w:eastAsia="zh-CN"/>
        </w:rPr>
        <w:t>4. Իրավական</w:t>
      </w:r>
      <w:r w:rsidRPr="008B760E">
        <w:rPr>
          <w:rFonts w:ascii="GHEA Grapalat" w:hAnsi="GHEA Grapalat"/>
          <w:b/>
          <w:sz w:val="24"/>
          <w:szCs w:val="24"/>
          <w:lang w:val="hy-AM"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0F2E99" w:rsidRPr="008B760E" w:rsidRDefault="000F2E99" w:rsidP="000F2E99">
      <w:pPr>
        <w:tabs>
          <w:tab w:val="left" w:pos="720"/>
          <w:tab w:val="left" w:pos="851"/>
          <w:tab w:val="left" w:pos="993"/>
        </w:tabs>
        <w:spacing w:line="360" w:lineRule="auto"/>
        <w:ind w:firstLine="720"/>
        <w:jc w:val="both"/>
        <w:rPr>
          <w:rFonts w:ascii="GHEA Grapalat" w:hAnsi="GHEA Grapalat"/>
        </w:rPr>
      </w:pPr>
      <w:r w:rsidRPr="008B760E">
        <w:rPr>
          <w:rFonts w:ascii="GHEA Grapalat" w:hAnsi="GHEA Grapalat"/>
        </w:rPr>
        <w:t xml:space="preserve">Նախագիծը մշակվել </w:t>
      </w:r>
      <w:r w:rsidR="000B2292" w:rsidRPr="008B760E">
        <w:rPr>
          <w:rFonts w:ascii="GHEA Grapalat" w:hAnsi="GHEA Grapalat"/>
        </w:rPr>
        <w:t xml:space="preserve">է Արդարադատության նախարարության </w:t>
      </w:r>
      <w:r w:rsidRPr="008B760E">
        <w:rPr>
          <w:rFonts w:ascii="GHEA Grapalat" w:hAnsi="GHEA Grapalat"/>
        </w:rPr>
        <w:t>կողմից։</w:t>
      </w:r>
    </w:p>
    <w:p w:rsidR="000F2E99" w:rsidRPr="008B760E" w:rsidRDefault="000F2E99" w:rsidP="000F2E99">
      <w:pPr>
        <w:pStyle w:val="ListParagraph"/>
        <w:shd w:val="clear" w:color="auto" w:fill="FFFFFF"/>
        <w:tabs>
          <w:tab w:val="left" w:pos="851"/>
          <w:tab w:val="left" w:pos="993"/>
        </w:tabs>
        <w:ind w:left="0" w:firstLine="720"/>
        <w:rPr>
          <w:rFonts w:ascii="GHEA Grapalat" w:hAnsi="GHEA Grapalat" w:cs="Sylfaen"/>
          <w:b/>
          <w:sz w:val="24"/>
          <w:szCs w:val="24"/>
          <w:lang w:val="hy-AM"/>
        </w:rPr>
      </w:pPr>
    </w:p>
    <w:p w:rsidR="000F2E99" w:rsidRPr="008B760E" w:rsidRDefault="000F2E99" w:rsidP="000F2E99">
      <w:pPr>
        <w:pStyle w:val="ListParagraph"/>
        <w:shd w:val="clear" w:color="auto" w:fill="FFFFFF"/>
        <w:tabs>
          <w:tab w:val="left" w:pos="851"/>
          <w:tab w:val="left" w:pos="993"/>
        </w:tabs>
        <w:ind w:left="0" w:firstLine="720"/>
        <w:rPr>
          <w:rStyle w:val="Strong"/>
          <w:rFonts w:ascii="GHEA Grapalat" w:hAnsi="GHEA Grapalat" w:cs="Sylfaen"/>
          <w:bCs w:val="0"/>
          <w:sz w:val="24"/>
          <w:szCs w:val="24"/>
          <w:lang w:val="hy-AM"/>
        </w:rPr>
      </w:pPr>
      <w:r w:rsidRPr="008B760E">
        <w:rPr>
          <w:rFonts w:ascii="GHEA Grapalat" w:hAnsi="GHEA Grapalat" w:cs="Sylfaen"/>
          <w:b/>
          <w:sz w:val="24"/>
          <w:szCs w:val="24"/>
          <w:lang w:val="hy-AM"/>
        </w:rPr>
        <w:t xml:space="preserve">5. Նախագծի </w:t>
      </w:r>
      <w:r w:rsidRPr="008B760E">
        <w:rPr>
          <w:rFonts w:ascii="GHEA Grapalat" w:hAnsi="GHEA Grapalat" w:cs="Arian AMU"/>
          <w:b/>
          <w:bCs/>
          <w:sz w:val="24"/>
          <w:szCs w:val="24"/>
          <w:bdr w:val="none" w:sz="0" w:space="0" w:color="auto" w:frame="1"/>
          <w:lang w:val="hy-AM" w:eastAsia="hy-AM"/>
        </w:rPr>
        <w:t xml:space="preserve">ընդունման </w:t>
      </w:r>
      <w:r w:rsidRPr="008B760E">
        <w:rPr>
          <w:rStyle w:val="Strong"/>
          <w:rFonts w:ascii="GHEA Grapalat" w:hAnsi="GHEA Grapalat" w:cs="Arian AMU"/>
          <w:sz w:val="24"/>
          <w:szCs w:val="24"/>
          <w:bdr w:val="none" w:sz="0" w:space="0" w:color="auto" w:frame="1"/>
          <w:lang w:val="hy-AM"/>
        </w:rPr>
        <w:t>կապակցությամբ</w:t>
      </w:r>
      <w:r w:rsidRPr="008B760E">
        <w:rPr>
          <w:rFonts w:ascii="GHEA Grapalat" w:hAnsi="GHEA Grapalat" w:cs="Calibri"/>
          <w:b/>
          <w:sz w:val="24"/>
          <w:szCs w:val="24"/>
          <w:lang w:val="hy-AM"/>
        </w:rPr>
        <w:t xml:space="preserve"> </w:t>
      </w:r>
      <w:r w:rsidRPr="008B760E">
        <w:rPr>
          <w:rFonts w:ascii="GHEA Grapalat" w:hAnsi="GHEA Grapalat"/>
          <w:b/>
          <w:color w:val="000000"/>
          <w:sz w:val="24"/>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r w:rsidRPr="008B760E">
        <w:rPr>
          <w:rStyle w:val="Strong"/>
          <w:rFonts w:ascii="GHEA Grapalat" w:hAnsi="GHEA Grapalat" w:cs="Arian AMU"/>
          <w:sz w:val="24"/>
          <w:szCs w:val="24"/>
          <w:bdr w:val="none" w:sz="0" w:space="0" w:color="auto" w:frame="1"/>
          <w:lang w:val="hy-AM"/>
        </w:rPr>
        <w:t>.</w:t>
      </w:r>
    </w:p>
    <w:p w:rsidR="00536802" w:rsidRPr="008B760E" w:rsidRDefault="006F3878" w:rsidP="006F3878">
      <w:pPr>
        <w:tabs>
          <w:tab w:val="left" w:pos="851"/>
          <w:tab w:val="left" w:pos="993"/>
        </w:tabs>
        <w:spacing w:line="360" w:lineRule="auto"/>
        <w:ind w:firstLine="720"/>
        <w:jc w:val="both"/>
        <w:rPr>
          <w:rFonts w:ascii="GHEA Grapalat" w:hAnsi="GHEA Grapalat"/>
        </w:rPr>
      </w:pPr>
      <w:r w:rsidRPr="008B760E">
        <w:rPr>
          <w:rFonts w:ascii="GHEA Grapalat" w:hAnsi="GHEA Grapalat"/>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6F3878" w:rsidRPr="008B760E" w:rsidRDefault="006F3878" w:rsidP="006F3878">
      <w:pPr>
        <w:tabs>
          <w:tab w:val="left" w:pos="851"/>
          <w:tab w:val="left" w:pos="993"/>
        </w:tabs>
        <w:spacing w:line="360" w:lineRule="auto"/>
        <w:ind w:firstLine="720"/>
        <w:jc w:val="both"/>
        <w:rPr>
          <w:rFonts w:ascii="GHEA Grapalat" w:hAnsi="GHEA Grapalat"/>
        </w:rPr>
      </w:pPr>
    </w:p>
    <w:p w:rsidR="000F2E99" w:rsidRPr="008B760E" w:rsidRDefault="00721378" w:rsidP="000F2E99">
      <w:pPr>
        <w:pStyle w:val="BodyText"/>
        <w:tabs>
          <w:tab w:val="left" w:pos="851"/>
          <w:tab w:val="left" w:pos="993"/>
        </w:tabs>
        <w:spacing w:line="360" w:lineRule="auto"/>
        <w:ind w:firstLine="720"/>
        <w:jc w:val="both"/>
        <w:rPr>
          <w:rFonts w:ascii="GHEA Grapalat" w:hAnsi="GHEA Grapalat"/>
          <w:b/>
        </w:rPr>
      </w:pPr>
      <w:r w:rsidRPr="008B760E">
        <w:rPr>
          <w:rFonts w:ascii="GHEA Grapalat" w:hAnsi="GHEA Grapalat"/>
          <w:b/>
        </w:rPr>
        <w:t xml:space="preserve">6. </w:t>
      </w:r>
      <w:r w:rsidR="000F2E99" w:rsidRPr="008B760E">
        <w:rPr>
          <w:rFonts w:ascii="GHEA Grapalat" w:hAnsi="GHEA Grapalat"/>
          <w:b/>
        </w:rPr>
        <w:t>Կապը ռազմավարական փաստաթղթերի հետ. Հայաստանի վերափոխման ռազմավարություն 2050, Կառավարության 2021-2026թթ. ծրագիր, ոլորտայ</w:t>
      </w:r>
      <w:r w:rsidRPr="008B760E">
        <w:rPr>
          <w:rFonts w:ascii="GHEA Grapalat" w:hAnsi="GHEA Grapalat"/>
          <w:b/>
        </w:rPr>
        <w:t>ին և/կամ այլ ռազմավարություններ</w:t>
      </w:r>
      <w:r w:rsidR="000F2E99" w:rsidRPr="008B760E">
        <w:rPr>
          <w:rFonts w:ascii="GHEA Grapalat" w:hAnsi="GHEA Grapalat"/>
          <w:b/>
        </w:rPr>
        <w:t xml:space="preserve">. </w:t>
      </w:r>
      <w:r w:rsidR="000F2E99" w:rsidRPr="008B760E">
        <w:rPr>
          <w:rFonts w:ascii="GHEA Grapalat" w:hAnsi="GHEA Grapalat"/>
          <w:b/>
          <w:color w:val="000000"/>
        </w:rPr>
        <w:tab/>
      </w:r>
    </w:p>
    <w:p w:rsidR="003521BD" w:rsidRPr="003521BD" w:rsidRDefault="003521BD" w:rsidP="003521BD">
      <w:pPr>
        <w:shd w:val="clear" w:color="auto" w:fill="FFFFFF"/>
        <w:spacing w:line="360" w:lineRule="auto"/>
        <w:ind w:firstLine="720"/>
        <w:jc w:val="both"/>
        <w:rPr>
          <w:rFonts w:ascii="GHEA Grapalat" w:hAnsi="GHEA Grapalat"/>
          <w:lang w:val="en-US"/>
        </w:rPr>
      </w:pPr>
      <w:r w:rsidRPr="008B760E">
        <w:rPr>
          <w:rFonts w:ascii="GHEA Grapalat" w:hAnsi="GHEA Grapalat"/>
        </w:rPr>
        <w:t xml:space="preserve">Նախագիծը </w:t>
      </w:r>
      <w:proofErr w:type="spellStart"/>
      <w:r w:rsidRPr="008B760E">
        <w:rPr>
          <w:rFonts w:ascii="GHEA Grapalat" w:hAnsi="GHEA Grapalat"/>
          <w:lang w:val="en-US"/>
        </w:rPr>
        <w:t>մասամբ</w:t>
      </w:r>
      <w:proofErr w:type="spellEnd"/>
      <w:r w:rsidRPr="008B760E">
        <w:rPr>
          <w:rFonts w:ascii="GHEA Grapalat" w:hAnsi="GHEA Grapalat"/>
          <w:lang w:val="en-US"/>
        </w:rPr>
        <w:t xml:space="preserve"> </w:t>
      </w:r>
      <w:r w:rsidRPr="008B760E">
        <w:rPr>
          <w:rFonts w:ascii="GHEA Grapalat" w:hAnsi="GHEA Grapalat"/>
        </w:rPr>
        <w:t>բխում է Կառավարության 21</w:t>
      </w:r>
      <w:r w:rsidRPr="008B760E">
        <w:rPr>
          <w:rFonts w:ascii="GHEA Grapalat" w:eastAsia="MS Mincho" w:hAnsi="GHEA Grapalat"/>
        </w:rPr>
        <w:t>.</w:t>
      </w:r>
      <w:r w:rsidRPr="008B760E">
        <w:rPr>
          <w:rFonts w:ascii="GHEA Grapalat" w:hAnsi="GHEA Grapalat"/>
        </w:rPr>
        <w:t>07</w:t>
      </w:r>
      <w:r w:rsidRPr="008B760E">
        <w:rPr>
          <w:rFonts w:ascii="GHEA Grapalat" w:eastAsia="MS Mincho" w:hAnsi="GHEA Grapalat"/>
        </w:rPr>
        <w:t>.</w:t>
      </w:r>
      <w:r w:rsidRPr="008B760E">
        <w:rPr>
          <w:rFonts w:ascii="GHEA Grapalat" w:hAnsi="GHEA Grapalat"/>
        </w:rPr>
        <w:t xml:space="preserve">2022 թվականի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թիվ 1133-Լ որոշումից, որի հավելված 2-ով հաստատված՝ Հայաստանի Հանրապետության դատական և իրավական բարեփոխումների 2022-2026 թվականների ռազմավարությունից բխող գործողությունների ծրագրով մատնանշված բարեփոխումների ռազմավարական 12 նպատակներից Նպատակ </w:t>
      </w:r>
      <w:r w:rsidRPr="008B760E">
        <w:rPr>
          <w:rFonts w:ascii="GHEA Grapalat" w:hAnsi="GHEA Grapalat"/>
          <w:lang w:val="en-US"/>
        </w:rPr>
        <w:t>12</w:t>
      </w:r>
      <w:r w:rsidRPr="008B760E">
        <w:rPr>
          <w:rFonts w:ascii="GHEA Grapalat" w:hAnsi="GHEA Grapalat"/>
        </w:rPr>
        <w:t xml:space="preserve">-ով </w:t>
      </w:r>
      <w:r w:rsidR="008A13E5" w:rsidRPr="008B760E">
        <w:rPr>
          <w:rFonts w:ascii="GHEA Grapalat" w:hAnsi="GHEA Grapalat"/>
          <w:lang w:val="en-US"/>
        </w:rPr>
        <w:t>(</w:t>
      </w:r>
      <w:proofErr w:type="spellStart"/>
      <w:r w:rsidR="008A13E5" w:rsidRPr="008B760E">
        <w:rPr>
          <w:rFonts w:ascii="GHEA Grapalat" w:hAnsi="GHEA Grapalat"/>
          <w:lang w:val="en-US"/>
        </w:rPr>
        <w:t>Ռազմավարական</w:t>
      </w:r>
      <w:proofErr w:type="spellEnd"/>
      <w:r w:rsidR="008A13E5" w:rsidRPr="008B760E">
        <w:rPr>
          <w:rFonts w:ascii="GHEA Grapalat" w:hAnsi="GHEA Grapalat"/>
          <w:lang w:val="en-US"/>
        </w:rPr>
        <w:t xml:space="preserve"> </w:t>
      </w:r>
      <w:proofErr w:type="spellStart"/>
      <w:r w:rsidR="008A13E5" w:rsidRPr="008B760E">
        <w:rPr>
          <w:rFonts w:ascii="GHEA Grapalat" w:hAnsi="GHEA Grapalat"/>
          <w:lang w:val="en-US"/>
        </w:rPr>
        <w:t>այլ</w:t>
      </w:r>
      <w:proofErr w:type="spellEnd"/>
      <w:r w:rsidR="008A13E5" w:rsidRPr="008B760E">
        <w:rPr>
          <w:rFonts w:ascii="GHEA Grapalat" w:hAnsi="GHEA Grapalat"/>
          <w:lang w:val="en-US"/>
        </w:rPr>
        <w:t xml:space="preserve"> </w:t>
      </w:r>
      <w:proofErr w:type="spellStart"/>
      <w:r w:rsidR="008A13E5" w:rsidRPr="008B760E">
        <w:rPr>
          <w:rFonts w:ascii="GHEA Grapalat" w:hAnsi="GHEA Grapalat"/>
          <w:lang w:val="en-US"/>
        </w:rPr>
        <w:lastRenderedPageBreak/>
        <w:t>ուղղություններ</w:t>
      </w:r>
      <w:proofErr w:type="spellEnd"/>
      <w:r w:rsidR="008A13E5" w:rsidRPr="008B760E">
        <w:rPr>
          <w:rFonts w:ascii="GHEA Grapalat" w:hAnsi="GHEA Grapalat"/>
          <w:lang w:val="en-US"/>
        </w:rPr>
        <w:t xml:space="preserve">) </w:t>
      </w:r>
      <w:r w:rsidRPr="008B760E">
        <w:rPr>
          <w:rFonts w:ascii="GHEA Grapalat" w:hAnsi="GHEA Grapalat"/>
        </w:rPr>
        <w:t xml:space="preserve">նախատեսված է </w:t>
      </w:r>
      <w:r w:rsidRPr="008B760E">
        <w:rPr>
          <w:rFonts w:ascii="GHEA Grapalat" w:hAnsi="GHEA Grapalat"/>
          <w:lang w:val="en-US"/>
        </w:rPr>
        <w:t>ն</w:t>
      </w:r>
      <w:r w:rsidRPr="008B760E">
        <w:rPr>
          <w:rFonts w:ascii="GHEA Grapalat" w:hAnsi="GHEA Grapalat"/>
        </w:rPr>
        <w:t xml:space="preserve">ոտարին կարգապահական պատասխանատվության ենթարկելու ընթացակարգերի </w:t>
      </w:r>
      <w:r w:rsidRPr="008B760E">
        <w:rPr>
          <w:rFonts w:ascii="GHEA Grapalat" w:hAnsi="GHEA Grapalat"/>
          <w:lang w:val="en-US"/>
        </w:rPr>
        <w:t>(</w:t>
      </w:r>
      <w:r w:rsidRPr="008B760E">
        <w:rPr>
          <w:rFonts w:ascii="GHEA Grapalat" w:hAnsi="GHEA Grapalat"/>
        </w:rPr>
        <w:t xml:space="preserve">որը ենթադրում է նաև </w:t>
      </w:r>
      <w:proofErr w:type="spellStart"/>
      <w:r w:rsidRPr="008B760E">
        <w:rPr>
          <w:rFonts w:ascii="GHEA Grapalat" w:hAnsi="GHEA Grapalat" w:cs="Sylfaen"/>
          <w:lang w:val="en-US"/>
        </w:rPr>
        <w:t>նոտարին</w:t>
      </w:r>
      <w:proofErr w:type="spellEnd"/>
      <w:r w:rsidRPr="008B760E">
        <w:rPr>
          <w:rFonts w:ascii="GHEA Grapalat" w:hAnsi="GHEA Grapalat" w:cs="Sylfaen"/>
          <w:lang w:val="en-US"/>
        </w:rPr>
        <w:t xml:space="preserve"> </w:t>
      </w:r>
      <w:proofErr w:type="spellStart"/>
      <w:r w:rsidRPr="008B760E">
        <w:rPr>
          <w:rFonts w:ascii="GHEA Grapalat" w:hAnsi="GHEA Grapalat" w:cs="Sylfaen"/>
          <w:lang w:val="en-US"/>
        </w:rPr>
        <w:t>կարգապահական</w:t>
      </w:r>
      <w:proofErr w:type="spellEnd"/>
      <w:r w:rsidRPr="008B760E">
        <w:rPr>
          <w:rFonts w:ascii="GHEA Grapalat" w:hAnsi="GHEA Grapalat"/>
          <w:lang w:val="en-US"/>
        </w:rPr>
        <w:t xml:space="preserve"> </w:t>
      </w:r>
      <w:proofErr w:type="spellStart"/>
      <w:r w:rsidRPr="008B760E">
        <w:rPr>
          <w:rFonts w:ascii="GHEA Grapalat" w:hAnsi="GHEA Grapalat"/>
          <w:lang w:val="en-US"/>
        </w:rPr>
        <w:t>պատասխանատվության</w:t>
      </w:r>
      <w:proofErr w:type="spellEnd"/>
      <w:r w:rsidRPr="008B760E">
        <w:rPr>
          <w:rFonts w:ascii="GHEA Grapalat" w:hAnsi="GHEA Grapalat"/>
          <w:lang w:val="en-US"/>
        </w:rPr>
        <w:t xml:space="preserve"> </w:t>
      </w:r>
      <w:proofErr w:type="spellStart"/>
      <w:r w:rsidRPr="008B760E">
        <w:rPr>
          <w:rFonts w:ascii="GHEA Grapalat" w:hAnsi="GHEA Grapalat"/>
          <w:lang w:val="en-US"/>
        </w:rPr>
        <w:t>ենթարկելու</w:t>
      </w:r>
      <w:proofErr w:type="spellEnd"/>
      <w:r w:rsidRPr="008B760E">
        <w:rPr>
          <w:rFonts w:ascii="GHEA Grapalat" w:hAnsi="GHEA Grapalat"/>
          <w:lang w:val="en-US"/>
        </w:rPr>
        <w:t xml:space="preserve"> </w:t>
      </w:r>
      <w:r w:rsidR="008B760E" w:rsidRPr="008B760E">
        <w:rPr>
          <w:rFonts w:ascii="GHEA Grapalat" w:hAnsi="GHEA Grapalat" w:cs="Sylfaen"/>
        </w:rPr>
        <w:t>որոշ</w:t>
      </w:r>
      <w:proofErr w:type="spellStart"/>
      <w:r w:rsidRPr="008B760E">
        <w:rPr>
          <w:rFonts w:ascii="GHEA Grapalat" w:hAnsi="GHEA Grapalat" w:cs="Sylfaen"/>
          <w:lang w:val="en-US"/>
        </w:rPr>
        <w:t>ումներին</w:t>
      </w:r>
      <w:proofErr w:type="spellEnd"/>
      <w:r w:rsidRPr="008B760E">
        <w:rPr>
          <w:rFonts w:ascii="GHEA Grapalat" w:hAnsi="GHEA Grapalat"/>
          <w:lang w:val="en-US"/>
        </w:rPr>
        <w:t xml:space="preserve"> </w:t>
      </w:r>
      <w:proofErr w:type="spellStart"/>
      <w:r w:rsidRPr="008B760E">
        <w:rPr>
          <w:rFonts w:ascii="GHEA Grapalat" w:hAnsi="GHEA Grapalat" w:cs="Sylfaen"/>
          <w:lang w:val="en-US"/>
        </w:rPr>
        <w:t>ներկայացվող</w:t>
      </w:r>
      <w:proofErr w:type="spellEnd"/>
      <w:r w:rsidRPr="008B760E">
        <w:rPr>
          <w:rFonts w:ascii="GHEA Grapalat" w:hAnsi="GHEA Grapalat"/>
        </w:rPr>
        <w:t xml:space="preserve"> </w:t>
      </w:r>
      <w:r w:rsidRPr="008B760E">
        <w:rPr>
          <w:rFonts w:ascii="GHEA Grapalat" w:hAnsi="GHEA Grapalat" w:cs="Sylfaen"/>
        </w:rPr>
        <w:t>պահանջներ</w:t>
      </w:r>
      <w:r w:rsidRPr="008B760E">
        <w:rPr>
          <w:rFonts w:ascii="GHEA Grapalat" w:hAnsi="GHEA Grapalat" w:cs="Sylfaen"/>
          <w:lang w:val="en-US"/>
        </w:rPr>
        <w:t>ի</w:t>
      </w:r>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կարգապահական</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վարույթի</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արդյունքների</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հիման</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վրա</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վարույթ</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հարուցող</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անձի</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կողմից</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կայացվող</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որոշումների</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օրինակելի</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ձևանմուշների</w:t>
      </w:r>
      <w:proofErr w:type="spellEnd"/>
      <w:r w:rsidR="00896930" w:rsidRPr="008B760E">
        <w:rPr>
          <w:rFonts w:ascii="GHEA Grapalat" w:hAnsi="GHEA Grapalat" w:cs="Sylfaen"/>
          <w:lang w:val="en-US"/>
        </w:rPr>
        <w:t xml:space="preserve"> </w:t>
      </w:r>
      <w:proofErr w:type="spellStart"/>
      <w:r w:rsidR="00896930" w:rsidRPr="008B760E">
        <w:rPr>
          <w:rFonts w:ascii="GHEA Grapalat" w:hAnsi="GHEA Grapalat" w:cs="Sylfaen"/>
          <w:lang w:val="en-US"/>
        </w:rPr>
        <w:t>սահմանում</w:t>
      </w:r>
      <w:proofErr w:type="spellEnd"/>
      <w:r w:rsidRPr="008B760E">
        <w:rPr>
          <w:rFonts w:ascii="GHEA Grapalat" w:hAnsi="GHEA Grapalat" w:cs="Sylfaen"/>
          <w:lang w:val="en-US"/>
        </w:rPr>
        <w:t xml:space="preserve">), </w:t>
      </w:r>
      <w:proofErr w:type="spellStart"/>
      <w:r w:rsidRPr="008B760E">
        <w:rPr>
          <w:rFonts w:ascii="GHEA Grapalat" w:hAnsi="GHEA Grapalat" w:cs="Sylfaen"/>
          <w:lang w:val="en-US"/>
        </w:rPr>
        <w:t>նոտարների</w:t>
      </w:r>
      <w:proofErr w:type="spellEnd"/>
      <w:r w:rsidRPr="008B760E">
        <w:rPr>
          <w:rFonts w:ascii="GHEA Grapalat" w:hAnsi="GHEA Grapalat"/>
          <w:lang w:val="en-US"/>
        </w:rPr>
        <w:t xml:space="preserve"> </w:t>
      </w:r>
      <w:proofErr w:type="spellStart"/>
      <w:r w:rsidRPr="008B760E">
        <w:rPr>
          <w:rFonts w:ascii="GHEA Grapalat" w:hAnsi="GHEA Grapalat" w:cs="Sylfaen"/>
          <w:lang w:val="en-US"/>
        </w:rPr>
        <w:t>պատասխանատվության</w:t>
      </w:r>
      <w:proofErr w:type="spellEnd"/>
      <w:r w:rsidRPr="008B760E">
        <w:rPr>
          <w:rFonts w:ascii="GHEA Grapalat" w:hAnsi="GHEA Grapalat"/>
          <w:lang w:val="en-US"/>
        </w:rPr>
        <w:t xml:space="preserve"> </w:t>
      </w:r>
      <w:proofErr w:type="spellStart"/>
      <w:r w:rsidRPr="008B760E">
        <w:rPr>
          <w:rFonts w:ascii="GHEA Grapalat" w:hAnsi="GHEA Grapalat" w:cs="Sylfaen"/>
          <w:lang w:val="en-US"/>
        </w:rPr>
        <w:t>ապահովագրության</w:t>
      </w:r>
      <w:proofErr w:type="spellEnd"/>
      <w:r w:rsidRPr="008B760E">
        <w:rPr>
          <w:rFonts w:ascii="GHEA Grapalat" w:hAnsi="GHEA Grapalat"/>
          <w:lang w:val="en-US"/>
        </w:rPr>
        <w:t xml:space="preserve"> </w:t>
      </w:r>
      <w:proofErr w:type="spellStart"/>
      <w:r w:rsidRPr="008B760E">
        <w:rPr>
          <w:rFonts w:ascii="GHEA Grapalat" w:hAnsi="GHEA Grapalat" w:cs="Sylfaen"/>
          <w:lang w:val="en-US"/>
        </w:rPr>
        <w:t>համակարգի</w:t>
      </w:r>
      <w:proofErr w:type="spellEnd"/>
      <w:r w:rsidRPr="008B760E">
        <w:rPr>
          <w:rFonts w:ascii="GHEA Grapalat" w:hAnsi="GHEA Grapalat"/>
        </w:rPr>
        <w:t xml:space="preserve"> վերանայում։</w:t>
      </w:r>
      <w:r>
        <w:rPr>
          <w:rFonts w:ascii="GHEA Grapalat" w:hAnsi="GHEA Grapalat"/>
        </w:rPr>
        <w:t xml:space="preserve"> </w:t>
      </w:r>
    </w:p>
    <w:p w:rsidR="00F4477C" w:rsidRPr="00CD4552" w:rsidRDefault="00F4477C" w:rsidP="006F4894">
      <w:pPr>
        <w:spacing w:line="360" w:lineRule="auto"/>
        <w:ind w:firstLine="720"/>
        <w:jc w:val="both"/>
        <w:rPr>
          <w:rFonts w:ascii="GHEA Grapalat" w:hAnsi="GHEA Grapalat"/>
        </w:rPr>
      </w:pPr>
    </w:p>
    <w:sectPr w:rsidR="00F4477C" w:rsidRPr="00CD4552" w:rsidSect="00B464DA">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B53" w:rsidRDefault="00A97B53" w:rsidP="00D71163">
      <w:r>
        <w:separator/>
      </w:r>
    </w:p>
  </w:endnote>
  <w:endnote w:type="continuationSeparator" w:id="0">
    <w:p w:rsidR="00A97B53" w:rsidRDefault="00A97B53" w:rsidP="00D711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LatArm">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099" w:rsidRDefault="00A657E8">
    <w:pPr>
      <w:pBdr>
        <w:top w:val="nil"/>
        <w:left w:val="nil"/>
        <w:bottom w:val="nil"/>
        <w:right w:val="nil"/>
        <w:between w:val="nil"/>
      </w:pBdr>
      <w:tabs>
        <w:tab w:val="center" w:pos="4320"/>
        <w:tab w:val="right" w:pos="8640"/>
      </w:tabs>
      <w:jc w:val="right"/>
      <w:rPr>
        <w:color w:val="000000"/>
      </w:rPr>
    </w:pPr>
    <w:r>
      <w:rPr>
        <w:color w:val="000000"/>
      </w:rPr>
      <w:fldChar w:fldCharType="begin"/>
    </w:r>
    <w:r w:rsidR="006B5099">
      <w:rPr>
        <w:color w:val="000000"/>
      </w:rPr>
      <w:instrText>PAGE</w:instrText>
    </w:r>
    <w:r>
      <w:rPr>
        <w:color w:val="000000"/>
      </w:rPr>
      <w:fldChar w:fldCharType="end"/>
    </w:r>
  </w:p>
  <w:p w:rsidR="006B5099" w:rsidRDefault="006B5099">
    <w:pPr>
      <w:pBdr>
        <w:top w:val="nil"/>
        <w:left w:val="nil"/>
        <w:bottom w:val="nil"/>
        <w:right w:val="nil"/>
        <w:between w:val="nil"/>
      </w:pBdr>
      <w:tabs>
        <w:tab w:val="center" w:pos="4320"/>
        <w:tab w:val="right" w:pos="8640"/>
      </w:tabs>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099" w:rsidRDefault="006B5099"/>
  <w:p w:rsidR="006B5099" w:rsidRDefault="006B5099"/>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576"/>
      <w:gridCol w:w="2024"/>
    </w:tblGrid>
    <w:tr w:rsidR="006B5099">
      <w:trPr>
        <w:trHeight w:val="727"/>
      </w:trPr>
      <w:tc>
        <w:tcPr>
          <w:tcW w:w="10576" w:type="dxa"/>
          <w:tcBorders>
            <w:right w:val="single" w:sz="4" w:space="0" w:color="C00000"/>
          </w:tcBorders>
        </w:tcPr>
        <w:p w:rsidR="006B5099" w:rsidRDefault="006B5099">
          <w:pPr>
            <w:tabs>
              <w:tab w:val="left" w:pos="620"/>
              <w:tab w:val="center" w:pos="4320"/>
            </w:tabs>
            <w:ind w:right="-1193"/>
            <w:jc w:val="right"/>
            <w:rPr>
              <w:rFonts w:ascii="Cambria" w:eastAsia="Cambria" w:hAnsi="Cambria" w:cs="Cambria"/>
              <w:sz w:val="20"/>
              <w:szCs w:val="20"/>
            </w:rPr>
          </w:pPr>
        </w:p>
        <w:p w:rsidR="006B5099" w:rsidRDefault="006B5099">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6B5099" w:rsidRDefault="00A657E8">
          <w:pPr>
            <w:tabs>
              <w:tab w:val="left" w:pos="1490"/>
            </w:tabs>
            <w:rPr>
              <w:rFonts w:ascii="Art" w:eastAsia="Art" w:hAnsi="Art" w:cs="Art"/>
              <w:sz w:val="16"/>
              <w:szCs w:val="16"/>
            </w:rPr>
          </w:pPr>
          <w:r>
            <w:rPr>
              <w:rFonts w:ascii="Art" w:eastAsia="Art" w:hAnsi="Art" w:cs="Art"/>
              <w:sz w:val="16"/>
              <w:szCs w:val="16"/>
            </w:rPr>
            <w:fldChar w:fldCharType="begin"/>
          </w:r>
          <w:r w:rsidR="006B5099">
            <w:rPr>
              <w:rFonts w:ascii="Art" w:eastAsia="Art" w:hAnsi="Art" w:cs="Art"/>
              <w:sz w:val="16"/>
              <w:szCs w:val="16"/>
            </w:rPr>
            <w:instrText>PAGE</w:instrText>
          </w:r>
          <w:r>
            <w:rPr>
              <w:rFonts w:ascii="Art" w:eastAsia="Art" w:hAnsi="Art" w:cs="Art"/>
              <w:sz w:val="16"/>
              <w:szCs w:val="16"/>
            </w:rPr>
            <w:fldChar w:fldCharType="separate"/>
          </w:r>
          <w:r w:rsidR="00476EAB">
            <w:rPr>
              <w:rFonts w:ascii="Art" w:eastAsia="Art" w:hAnsi="Art" w:cs="Art"/>
              <w:noProof/>
              <w:sz w:val="16"/>
              <w:szCs w:val="16"/>
            </w:rPr>
            <w:t>1</w:t>
          </w:r>
          <w:r>
            <w:rPr>
              <w:rFonts w:ascii="Art" w:eastAsia="Art" w:hAnsi="Art" w:cs="Art"/>
              <w:sz w:val="16"/>
              <w:szCs w:val="16"/>
            </w:rPr>
            <w:fldChar w:fldCharType="end"/>
          </w:r>
        </w:p>
      </w:tc>
    </w:tr>
  </w:tbl>
  <w:p w:rsidR="006B5099" w:rsidRDefault="006B5099">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B53" w:rsidRDefault="00A97B53" w:rsidP="00D71163">
      <w:r>
        <w:separator/>
      </w:r>
    </w:p>
  </w:footnote>
  <w:footnote w:type="continuationSeparator" w:id="0">
    <w:p w:rsidR="00A97B53" w:rsidRDefault="00A97B53" w:rsidP="00D711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099" w:rsidRDefault="006B5099">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6B5099" w:rsidRDefault="006B5099">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6B5099" w:rsidRDefault="006B5099">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6B5099" w:rsidRDefault="006B5099">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6B5099" w:rsidRDefault="006B5099">
    <w:pPr>
      <w:tabs>
        <w:tab w:val="left" w:pos="183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5B111C8"/>
    <w:multiLevelType w:val="hybridMultilevel"/>
    <w:tmpl w:val="D24A1F9A"/>
    <w:lvl w:ilvl="0" w:tplc="C884E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3">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nsid w:val="0D867D5F"/>
    <w:multiLevelType w:val="hybridMultilevel"/>
    <w:tmpl w:val="24A40462"/>
    <w:lvl w:ilvl="0" w:tplc="DB364876">
      <w:start w:val="1"/>
      <w:numFmt w:val="decimal"/>
      <w:lvlText w:val="%1)"/>
      <w:lvlJc w:val="left"/>
      <w:pPr>
        <w:ind w:left="10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2451369"/>
    <w:multiLevelType w:val="hybridMultilevel"/>
    <w:tmpl w:val="3C5270D6"/>
    <w:lvl w:ilvl="0" w:tplc="9E62C1E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61560C2"/>
    <w:multiLevelType w:val="hybridMultilevel"/>
    <w:tmpl w:val="7528F96A"/>
    <w:lvl w:ilvl="0" w:tplc="EF0EAEB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3">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7">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21">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22">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23">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5">
    <w:nsid w:val="54F1644D"/>
    <w:multiLevelType w:val="hybridMultilevel"/>
    <w:tmpl w:val="FE743E68"/>
    <w:lvl w:ilvl="0" w:tplc="E7B4A6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692A3EFA"/>
    <w:multiLevelType w:val="hybridMultilevel"/>
    <w:tmpl w:val="C276A422"/>
    <w:lvl w:ilvl="0" w:tplc="00FE6504">
      <w:start w:val="1"/>
      <w:numFmt w:val="decimal"/>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27"/>
  </w:num>
  <w:num w:numId="4">
    <w:abstractNumId w:val="31"/>
  </w:num>
  <w:num w:numId="5">
    <w:abstractNumId w:val="19"/>
    <w:lvlOverride w:ilvl="0">
      <w:lvl w:ilvl="0">
        <w:numFmt w:val="decimal"/>
        <w:lvlText w:val="%1."/>
        <w:lvlJc w:val="left"/>
      </w:lvl>
    </w:lvlOverride>
  </w:num>
  <w:num w:numId="6">
    <w:abstractNumId w:val="14"/>
    <w:lvlOverride w:ilvl="0">
      <w:lvl w:ilvl="0">
        <w:numFmt w:val="upperRoman"/>
        <w:lvlText w:val="%1."/>
        <w:lvlJc w:val="right"/>
      </w:lvl>
    </w:lvlOverride>
  </w:num>
  <w:num w:numId="7">
    <w:abstractNumId w:val="26"/>
  </w:num>
  <w:num w:numId="8">
    <w:abstractNumId w:val="22"/>
  </w:num>
  <w:num w:numId="9">
    <w:abstractNumId w:val="10"/>
  </w:num>
  <w:num w:numId="10">
    <w:abstractNumId w:val="0"/>
  </w:num>
  <w:num w:numId="11">
    <w:abstractNumId w:val="17"/>
  </w:num>
  <w:num w:numId="12">
    <w:abstractNumId w:val="3"/>
  </w:num>
  <w:num w:numId="13">
    <w:abstractNumId w:val="11"/>
  </w:num>
  <w:num w:numId="14">
    <w:abstractNumId w:val="13"/>
  </w:num>
  <w:num w:numId="15">
    <w:abstractNumId w:val="9"/>
  </w:num>
  <w:num w:numId="16">
    <w:abstractNumId w:val="16"/>
  </w:num>
  <w:num w:numId="17">
    <w:abstractNumId w:val="23"/>
  </w:num>
  <w:num w:numId="18">
    <w:abstractNumId w:val="20"/>
  </w:num>
  <w:num w:numId="19">
    <w:abstractNumId w:val="24"/>
  </w:num>
  <w:num w:numId="20">
    <w:abstractNumId w:val="2"/>
  </w:num>
  <w:num w:numId="21">
    <w:abstractNumId w:val="18"/>
  </w:num>
  <w:num w:numId="22">
    <w:abstractNumId w:val="12"/>
  </w:num>
  <w:num w:numId="23">
    <w:abstractNumId w:val="29"/>
  </w:num>
  <w:num w:numId="24">
    <w:abstractNumId w:val="30"/>
  </w:num>
  <w:num w:numId="25">
    <w:abstractNumId w:val="15"/>
  </w:num>
  <w:num w:numId="26">
    <w:abstractNumId w:val="21"/>
  </w:num>
  <w:num w:numId="27">
    <w:abstractNumId w:val="1"/>
  </w:num>
  <w:num w:numId="28">
    <w:abstractNumId w:val="25"/>
  </w:num>
  <w:num w:numId="29">
    <w:abstractNumId w:val="6"/>
  </w:num>
  <w:num w:numId="30">
    <w:abstractNumId w:val="28"/>
  </w:num>
  <w:num w:numId="31">
    <w:abstractNumId w:val="8"/>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D71163"/>
    <w:rsid w:val="00003FE7"/>
    <w:rsid w:val="0000559E"/>
    <w:rsid w:val="000073F4"/>
    <w:rsid w:val="00010345"/>
    <w:rsid w:val="000107B8"/>
    <w:rsid w:val="00013FCD"/>
    <w:rsid w:val="00014BB7"/>
    <w:rsid w:val="000150C7"/>
    <w:rsid w:val="00020D0D"/>
    <w:rsid w:val="0003000B"/>
    <w:rsid w:val="000347B2"/>
    <w:rsid w:val="000349F0"/>
    <w:rsid w:val="000462EB"/>
    <w:rsid w:val="00051F36"/>
    <w:rsid w:val="0005247F"/>
    <w:rsid w:val="0005431A"/>
    <w:rsid w:val="00056276"/>
    <w:rsid w:val="00060437"/>
    <w:rsid w:val="000604A0"/>
    <w:rsid w:val="0006407F"/>
    <w:rsid w:val="00065A6B"/>
    <w:rsid w:val="00065C97"/>
    <w:rsid w:val="00071287"/>
    <w:rsid w:val="00072544"/>
    <w:rsid w:val="000777D6"/>
    <w:rsid w:val="0007784E"/>
    <w:rsid w:val="000813DD"/>
    <w:rsid w:val="000831BB"/>
    <w:rsid w:val="00085895"/>
    <w:rsid w:val="00085F9B"/>
    <w:rsid w:val="00090810"/>
    <w:rsid w:val="00091A11"/>
    <w:rsid w:val="00096F51"/>
    <w:rsid w:val="000A01EE"/>
    <w:rsid w:val="000A0DCD"/>
    <w:rsid w:val="000A1F79"/>
    <w:rsid w:val="000A210A"/>
    <w:rsid w:val="000A5740"/>
    <w:rsid w:val="000B2292"/>
    <w:rsid w:val="000B4BDA"/>
    <w:rsid w:val="000B7F21"/>
    <w:rsid w:val="000C0C60"/>
    <w:rsid w:val="000C2C37"/>
    <w:rsid w:val="000C4A27"/>
    <w:rsid w:val="000C6B55"/>
    <w:rsid w:val="000D02FB"/>
    <w:rsid w:val="000D17E2"/>
    <w:rsid w:val="000D1CA0"/>
    <w:rsid w:val="000D3AEA"/>
    <w:rsid w:val="000D5242"/>
    <w:rsid w:val="000D5501"/>
    <w:rsid w:val="000D6469"/>
    <w:rsid w:val="000D6524"/>
    <w:rsid w:val="000D6EA2"/>
    <w:rsid w:val="000E0049"/>
    <w:rsid w:val="000E34B5"/>
    <w:rsid w:val="000E4123"/>
    <w:rsid w:val="000F0270"/>
    <w:rsid w:val="000F2E99"/>
    <w:rsid w:val="000F3751"/>
    <w:rsid w:val="000F440B"/>
    <w:rsid w:val="000F5676"/>
    <w:rsid w:val="000F5CDC"/>
    <w:rsid w:val="000F5E4C"/>
    <w:rsid w:val="00101F87"/>
    <w:rsid w:val="00102369"/>
    <w:rsid w:val="00103B22"/>
    <w:rsid w:val="00106FE7"/>
    <w:rsid w:val="0011222C"/>
    <w:rsid w:val="001153F0"/>
    <w:rsid w:val="00117049"/>
    <w:rsid w:val="00120079"/>
    <w:rsid w:val="001321EC"/>
    <w:rsid w:val="001330EE"/>
    <w:rsid w:val="00136149"/>
    <w:rsid w:val="001367BD"/>
    <w:rsid w:val="00136AAD"/>
    <w:rsid w:val="00136AC9"/>
    <w:rsid w:val="001402FD"/>
    <w:rsid w:val="00143943"/>
    <w:rsid w:val="0014402A"/>
    <w:rsid w:val="001475A4"/>
    <w:rsid w:val="00147715"/>
    <w:rsid w:val="00152606"/>
    <w:rsid w:val="00155517"/>
    <w:rsid w:val="0015741B"/>
    <w:rsid w:val="001638CE"/>
    <w:rsid w:val="00170D74"/>
    <w:rsid w:val="00170EF8"/>
    <w:rsid w:val="00171D78"/>
    <w:rsid w:val="001721BB"/>
    <w:rsid w:val="00172C87"/>
    <w:rsid w:val="00172C95"/>
    <w:rsid w:val="00172E68"/>
    <w:rsid w:val="00173D7E"/>
    <w:rsid w:val="0017448F"/>
    <w:rsid w:val="001754CB"/>
    <w:rsid w:val="001755F7"/>
    <w:rsid w:val="00175C49"/>
    <w:rsid w:val="00176280"/>
    <w:rsid w:val="00176B92"/>
    <w:rsid w:val="00177A0D"/>
    <w:rsid w:val="001808F8"/>
    <w:rsid w:val="00181C71"/>
    <w:rsid w:val="00184378"/>
    <w:rsid w:val="00186942"/>
    <w:rsid w:val="00187DE7"/>
    <w:rsid w:val="001960B2"/>
    <w:rsid w:val="001A2A19"/>
    <w:rsid w:val="001A410D"/>
    <w:rsid w:val="001A5AA7"/>
    <w:rsid w:val="001B039F"/>
    <w:rsid w:val="001B16D5"/>
    <w:rsid w:val="001B26A0"/>
    <w:rsid w:val="001B6124"/>
    <w:rsid w:val="001B7CC7"/>
    <w:rsid w:val="001C0084"/>
    <w:rsid w:val="001C02E9"/>
    <w:rsid w:val="001C1C85"/>
    <w:rsid w:val="001C571B"/>
    <w:rsid w:val="001C67D8"/>
    <w:rsid w:val="001D0889"/>
    <w:rsid w:val="001D15B2"/>
    <w:rsid w:val="001D1A59"/>
    <w:rsid w:val="001D26C3"/>
    <w:rsid w:val="001D352E"/>
    <w:rsid w:val="001E140E"/>
    <w:rsid w:val="001E38E3"/>
    <w:rsid w:val="001E40C1"/>
    <w:rsid w:val="001F3027"/>
    <w:rsid w:val="001F3445"/>
    <w:rsid w:val="0020086A"/>
    <w:rsid w:val="002033C9"/>
    <w:rsid w:val="00205AA9"/>
    <w:rsid w:val="00206794"/>
    <w:rsid w:val="002125F7"/>
    <w:rsid w:val="002146E1"/>
    <w:rsid w:val="00215824"/>
    <w:rsid w:val="00216336"/>
    <w:rsid w:val="00216504"/>
    <w:rsid w:val="002213D0"/>
    <w:rsid w:val="00221E55"/>
    <w:rsid w:val="00231CB8"/>
    <w:rsid w:val="00231EE5"/>
    <w:rsid w:val="002330F2"/>
    <w:rsid w:val="00234A9B"/>
    <w:rsid w:val="002355AF"/>
    <w:rsid w:val="002361EA"/>
    <w:rsid w:val="0023777A"/>
    <w:rsid w:val="002401BD"/>
    <w:rsid w:val="00244335"/>
    <w:rsid w:val="002446F8"/>
    <w:rsid w:val="00246474"/>
    <w:rsid w:val="00253DFA"/>
    <w:rsid w:val="00261220"/>
    <w:rsid w:val="00261FCC"/>
    <w:rsid w:val="00264378"/>
    <w:rsid w:val="00264981"/>
    <w:rsid w:val="002734CD"/>
    <w:rsid w:val="00273E84"/>
    <w:rsid w:val="00273FDB"/>
    <w:rsid w:val="002741F9"/>
    <w:rsid w:val="002829AA"/>
    <w:rsid w:val="00282F4F"/>
    <w:rsid w:val="00284E31"/>
    <w:rsid w:val="002948C1"/>
    <w:rsid w:val="0029594D"/>
    <w:rsid w:val="002A0631"/>
    <w:rsid w:val="002A1842"/>
    <w:rsid w:val="002A1D11"/>
    <w:rsid w:val="002A353D"/>
    <w:rsid w:val="002A3971"/>
    <w:rsid w:val="002B0AA5"/>
    <w:rsid w:val="002B2828"/>
    <w:rsid w:val="002B314D"/>
    <w:rsid w:val="002B4707"/>
    <w:rsid w:val="002B4EB5"/>
    <w:rsid w:val="002B73B4"/>
    <w:rsid w:val="002C0CEF"/>
    <w:rsid w:val="002C13EC"/>
    <w:rsid w:val="002C4220"/>
    <w:rsid w:val="002C4675"/>
    <w:rsid w:val="002C6058"/>
    <w:rsid w:val="002D0FBC"/>
    <w:rsid w:val="002D2541"/>
    <w:rsid w:val="002D3138"/>
    <w:rsid w:val="002D3656"/>
    <w:rsid w:val="002E1743"/>
    <w:rsid w:val="002E2420"/>
    <w:rsid w:val="002E3178"/>
    <w:rsid w:val="002F08BA"/>
    <w:rsid w:val="002F177B"/>
    <w:rsid w:val="002F34B6"/>
    <w:rsid w:val="002F52CC"/>
    <w:rsid w:val="002F683C"/>
    <w:rsid w:val="003037CF"/>
    <w:rsid w:val="00305F83"/>
    <w:rsid w:val="00306A7A"/>
    <w:rsid w:val="0031151A"/>
    <w:rsid w:val="00312AD0"/>
    <w:rsid w:val="00312C6C"/>
    <w:rsid w:val="00312D1B"/>
    <w:rsid w:val="00313461"/>
    <w:rsid w:val="00313DF5"/>
    <w:rsid w:val="00317AC1"/>
    <w:rsid w:val="00321B6C"/>
    <w:rsid w:val="00323D63"/>
    <w:rsid w:val="00326581"/>
    <w:rsid w:val="003356DD"/>
    <w:rsid w:val="0034050B"/>
    <w:rsid w:val="00343C87"/>
    <w:rsid w:val="00344AD7"/>
    <w:rsid w:val="00345551"/>
    <w:rsid w:val="003503E4"/>
    <w:rsid w:val="00350C33"/>
    <w:rsid w:val="00350D82"/>
    <w:rsid w:val="003521BD"/>
    <w:rsid w:val="0035256A"/>
    <w:rsid w:val="00354B58"/>
    <w:rsid w:val="00356E51"/>
    <w:rsid w:val="00356F18"/>
    <w:rsid w:val="00360768"/>
    <w:rsid w:val="003619D5"/>
    <w:rsid w:val="00361D5F"/>
    <w:rsid w:val="00363954"/>
    <w:rsid w:val="00366996"/>
    <w:rsid w:val="00367895"/>
    <w:rsid w:val="00371FDB"/>
    <w:rsid w:val="00373BA4"/>
    <w:rsid w:val="00375DF6"/>
    <w:rsid w:val="00375FC2"/>
    <w:rsid w:val="003805FE"/>
    <w:rsid w:val="003810DF"/>
    <w:rsid w:val="0038189D"/>
    <w:rsid w:val="00381F97"/>
    <w:rsid w:val="00384760"/>
    <w:rsid w:val="00393B9B"/>
    <w:rsid w:val="003945B7"/>
    <w:rsid w:val="0039594B"/>
    <w:rsid w:val="003A19EE"/>
    <w:rsid w:val="003A2320"/>
    <w:rsid w:val="003A4810"/>
    <w:rsid w:val="003A51AB"/>
    <w:rsid w:val="003A562C"/>
    <w:rsid w:val="003A67C3"/>
    <w:rsid w:val="003A7CB4"/>
    <w:rsid w:val="003A7F10"/>
    <w:rsid w:val="003B0372"/>
    <w:rsid w:val="003B227E"/>
    <w:rsid w:val="003B4967"/>
    <w:rsid w:val="003C1FDE"/>
    <w:rsid w:val="003D4D65"/>
    <w:rsid w:val="003D5147"/>
    <w:rsid w:val="003D53FD"/>
    <w:rsid w:val="003E0BC4"/>
    <w:rsid w:val="003E1321"/>
    <w:rsid w:val="003E15F3"/>
    <w:rsid w:val="003E40E0"/>
    <w:rsid w:val="003E54EC"/>
    <w:rsid w:val="003F17DA"/>
    <w:rsid w:val="003F3E2F"/>
    <w:rsid w:val="003F6305"/>
    <w:rsid w:val="004018D3"/>
    <w:rsid w:val="00402C54"/>
    <w:rsid w:val="0040381F"/>
    <w:rsid w:val="00406262"/>
    <w:rsid w:val="00407F68"/>
    <w:rsid w:val="00411FCE"/>
    <w:rsid w:val="00412C00"/>
    <w:rsid w:val="00415865"/>
    <w:rsid w:val="00423473"/>
    <w:rsid w:val="00430929"/>
    <w:rsid w:val="0043131A"/>
    <w:rsid w:val="00432A1E"/>
    <w:rsid w:val="00433136"/>
    <w:rsid w:val="00435831"/>
    <w:rsid w:val="00436D9D"/>
    <w:rsid w:val="00440303"/>
    <w:rsid w:val="00440627"/>
    <w:rsid w:val="004407B8"/>
    <w:rsid w:val="00440837"/>
    <w:rsid w:val="004437A1"/>
    <w:rsid w:val="004456E7"/>
    <w:rsid w:val="004457E9"/>
    <w:rsid w:val="004460F5"/>
    <w:rsid w:val="0045084A"/>
    <w:rsid w:val="00454247"/>
    <w:rsid w:val="00454295"/>
    <w:rsid w:val="00456464"/>
    <w:rsid w:val="0045774E"/>
    <w:rsid w:val="004642DF"/>
    <w:rsid w:val="00465749"/>
    <w:rsid w:val="00471ACC"/>
    <w:rsid w:val="00472CED"/>
    <w:rsid w:val="00473AE5"/>
    <w:rsid w:val="00473BB8"/>
    <w:rsid w:val="004753B2"/>
    <w:rsid w:val="00476EAB"/>
    <w:rsid w:val="004812AA"/>
    <w:rsid w:val="004859B5"/>
    <w:rsid w:val="00495122"/>
    <w:rsid w:val="00497882"/>
    <w:rsid w:val="004A2055"/>
    <w:rsid w:val="004A386A"/>
    <w:rsid w:val="004A3A48"/>
    <w:rsid w:val="004A54E1"/>
    <w:rsid w:val="004A5671"/>
    <w:rsid w:val="004A7820"/>
    <w:rsid w:val="004B16B2"/>
    <w:rsid w:val="004B292A"/>
    <w:rsid w:val="004B5C45"/>
    <w:rsid w:val="004C18BC"/>
    <w:rsid w:val="004C40B7"/>
    <w:rsid w:val="004C6809"/>
    <w:rsid w:val="004D1B62"/>
    <w:rsid w:val="004D1BA7"/>
    <w:rsid w:val="004D6814"/>
    <w:rsid w:val="004E0274"/>
    <w:rsid w:val="004E33AD"/>
    <w:rsid w:val="004E69C3"/>
    <w:rsid w:val="004F0676"/>
    <w:rsid w:val="004F3B8B"/>
    <w:rsid w:val="004F73CD"/>
    <w:rsid w:val="004F7C3A"/>
    <w:rsid w:val="0050293A"/>
    <w:rsid w:val="00502B6D"/>
    <w:rsid w:val="00504FCD"/>
    <w:rsid w:val="005105EC"/>
    <w:rsid w:val="005125AD"/>
    <w:rsid w:val="0051367F"/>
    <w:rsid w:val="005144CE"/>
    <w:rsid w:val="00516311"/>
    <w:rsid w:val="00516817"/>
    <w:rsid w:val="00517613"/>
    <w:rsid w:val="00517FFA"/>
    <w:rsid w:val="00520FA6"/>
    <w:rsid w:val="00522062"/>
    <w:rsid w:val="005256FE"/>
    <w:rsid w:val="00526DD0"/>
    <w:rsid w:val="005318AC"/>
    <w:rsid w:val="00533B50"/>
    <w:rsid w:val="00533DE7"/>
    <w:rsid w:val="00536802"/>
    <w:rsid w:val="005410E3"/>
    <w:rsid w:val="00541994"/>
    <w:rsid w:val="00541C0C"/>
    <w:rsid w:val="00542EAB"/>
    <w:rsid w:val="00550410"/>
    <w:rsid w:val="005510AA"/>
    <w:rsid w:val="005511D5"/>
    <w:rsid w:val="00551768"/>
    <w:rsid w:val="005521D6"/>
    <w:rsid w:val="00555CA1"/>
    <w:rsid w:val="005612BE"/>
    <w:rsid w:val="00563751"/>
    <w:rsid w:val="00564198"/>
    <w:rsid w:val="005654EC"/>
    <w:rsid w:val="00570D8F"/>
    <w:rsid w:val="005720D5"/>
    <w:rsid w:val="00575CA8"/>
    <w:rsid w:val="005774F2"/>
    <w:rsid w:val="00582944"/>
    <w:rsid w:val="005845B0"/>
    <w:rsid w:val="00585AFA"/>
    <w:rsid w:val="00586176"/>
    <w:rsid w:val="00586EBD"/>
    <w:rsid w:val="00590A62"/>
    <w:rsid w:val="00591D37"/>
    <w:rsid w:val="00594420"/>
    <w:rsid w:val="00594B3E"/>
    <w:rsid w:val="005A01D5"/>
    <w:rsid w:val="005A1B71"/>
    <w:rsid w:val="005A2871"/>
    <w:rsid w:val="005A3291"/>
    <w:rsid w:val="005A36B5"/>
    <w:rsid w:val="005A75D2"/>
    <w:rsid w:val="005B1365"/>
    <w:rsid w:val="005B1CE0"/>
    <w:rsid w:val="005B2281"/>
    <w:rsid w:val="005B497E"/>
    <w:rsid w:val="005C2183"/>
    <w:rsid w:val="005C3CAC"/>
    <w:rsid w:val="005C71BD"/>
    <w:rsid w:val="005D0C98"/>
    <w:rsid w:val="005D405C"/>
    <w:rsid w:val="005D5C8B"/>
    <w:rsid w:val="005D7722"/>
    <w:rsid w:val="005D7B68"/>
    <w:rsid w:val="005D7BAF"/>
    <w:rsid w:val="005E76C7"/>
    <w:rsid w:val="005F2CDA"/>
    <w:rsid w:val="005F4E29"/>
    <w:rsid w:val="00600AF8"/>
    <w:rsid w:val="0060130A"/>
    <w:rsid w:val="006029C4"/>
    <w:rsid w:val="00602EA4"/>
    <w:rsid w:val="00605332"/>
    <w:rsid w:val="00607FBC"/>
    <w:rsid w:val="006125CA"/>
    <w:rsid w:val="00616373"/>
    <w:rsid w:val="00616723"/>
    <w:rsid w:val="00620950"/>
    <w:rsid w:val="00620B8A"/>
    <w:rsid w:val="006215CD"/>
    <w:rsid w:val="00624932"/>
    <w:rsid w:val="00630A80"/>
    <w:rsid w:val="00630B00"/>
    <w:rsid w:val="00632AB6"/>
    <w:rsid w:val="00641991"/>
    <w:rsid w:val="00641BB3"/>
    <w:rsid w:val="00642AA0"/>
    <w:rsid w:val="00644260"/>
    <w:rsid w:val="00645323"/>
    <w:rsid w:val="006454E1"/>
    <w:rsid w:val="006472A5"/>
    <w:rsid w:val="006512E0"/>
    <w:rsid w:val="00654E65"/>
    <w:rsid w:val="0065781D"/>
    <w:rsid w:val="00660DC4"/>
    <w:rsid w:val="006624F4"/>
    <w:rsid w:val="00665870"/>
    <w:rsid w:val="00667BC6"/>
    <w:rsid w:val="006711AC"/>
    <w:rsid w:val="00671E63"/>
    <w:rsid w:val="00677089"/>
    <w:rsid w:val="00681126"/>
    <w:rsid w:val="00682CD1"/>
    <w:rsid w:val="00684075"/>
    <w:rsid w:val="006875FF"/>
    <w:rsid w:val="00690675"/>
    <w:rsid w:val="00692382"/>
    <w:rsid w:val="00694809"/>
    <w:rsid w:val="00695B90"/>
    <w:rsid w:val="006A0578"/>
    <w:rsid w:val="006A1334"/>
    <w:rsid w:val="006A17F9"/>
    <w:rsid w:val="006A47C4"/>
    <w:rsid w:val="006A6FA1"/>
    <w:rsid w:val="006A6FD5"/>
    <w:rsid w:val="006A7DF0"/>
    <w:rsid w:val="006B29FE"/>
    <w:rsid w:val="006B5099"/>
    <w:rsid w:val="006B664F"/>
    <w:rsid w:val="006B6ECB"/>
    <w:rsid w:val="006B70A9"/>
    <w:rsid w:val="006B76FA"/>
    <w:rsid w:val="006C0E63"/>
    <w:rsid w:val="006F104E"/>
    <w:rsid w:val="006F175C"/>
    <w:rsid w:val="006F1D7A"/>
    <w:rsid w:val="006F2568"/>
    <w:rsid w:val="006F308F"/>
    <w:rsid w:val="006F31DF"/>
    <w:rsid w:val="006F3878"/>
    <w:rsid w:val="006F3CD9"/>
    <w:rsid w:val="006F4894"/>
    <w:rsid w:val="006F4943"/>
    <w:rsid w:val="00700ABC"/>
    <w:rsid w:val="00701271"/>
    <w:rsid w:val="00701912"/>
    <w:rsid w:val="007025C2"/>
    <w:rsid w:val="00702F76"/>
    <w:rsid w:val="007120D2"/>
    <w:rsid w:val="0071754B"/>
    <w:rsid w:val="00717F7A"/>
    <w:rsid w:val="00721378"/>
    <w:rsid w:val="00722EE2"/>
    <w:rsid w:val="0072334F"/>
    <w:rsid w:val="00723BDB"/>
    <w:rsid w:val="00724532"/>
    <w:rsid w:val="0072522D"/>
    <w:rsid w:val="0073300F"/>
    <w:rsid w:val="00733461"/>
    <w:rsid w:val="00733F47"/>
    <w:rsid w:val="00736906"/>
    <w:rsid w:val="007369D2"/>
    <w:rsid w:val="00737C4D"/>
    <w:rsid w:val="00747E1E"/>
    <w:rsid w:val="007560AA"/>
    <w:rsid w:val="00757EA4"/>
    <w:rsid w:val="0076210F"/>
    <w:rsid w:val="007651FC"/>
    <w:rsid w:val="0077310D"/>
    <w:rsid w:val="00774CD8"/>
    <w:rsid w:val="00777742"/>
    <w:rsid w:val="00780F46"/>
    <w:rsid w:val="00782B1F"/>
    <w:rsid w:val="00787C38"/>
    <w:rsid w:val="00787D23"/>
    <w:rsid w:val="00792971"/>
    <w:rsid w:val="0079571D"/>
    <w:rsid w:val="007979B3"/>
    <w:rsid w:val="00797F1E"/>
    <w:rsid w:val="007A3911"/>
    <w:rsid w:val="007A433B"/>
    <w:rsid w:val="007A4FBD"/>
    <w:rsid w:val="007A79D7"/>
    <w:rsid w:val="007B05BA"/>
    <w:rsid w:val="007B654D"/>
    <w:rsid w:val="007B6D0D"/>
    <w:rsid w:val="007B6D4B"/>
    <w:rsid w:val="007B7AC8"/>
    <w:rsid w:val="007D0075"/>
    <w:rsid w:val="007D1B20"/>
    <w:rsid w:val="007D2C7F"/>
    <w:rsid w:val="007D32A5"/>
    <w:rsid w:val="007E1183"/>
    <w:rsid w:val="007E2F9D"/>
    <w:rsid w:val="007E4D42"/>
    <w:rsid w:val="007E4ECA"/>
    <w:rsid w:val="007E506C"/>
    <w:rsid w:val="007E5F58"/>
    <w:rsid w:val="007F0857"/>
    <w:rsid w:val="007F1A85"/>
    <w:rsid w:val="007F5314"/>
    <w:rsid w:val="007F5DD5"/>
    <w:rsid w:val="007F7ADD"/>
    <w:rsid w:val="007F7AF8"/>
    <w:rsid w:val="0080236F"/>
    <w:rsid w:val="008050F8"/>
    <w:rsid w:val="00807A82"/>
    <w:rsid w:val="00812691"/>
    <w:rsid w:val="008138FE"/>
    <w:rsid w:val="00814058"/>
    <w:rsid w:val="00821D64"/>
    <w:rsid w:val="00821EB6"/>
    <w:rsid w:val="00822BC1"/>
    <w:rsid w:val="008239C1"/>
    <w:rsid w:val="00823B49"/>
    <w:rsid w:val="008305F0"/>
    <w:rsid w:val="008459E3"/>
    <w:rsid w:val="00847BB2"/>
    <w:rsid w:val="008501AA"/>
    <w:rsid w:val="00851612"/>
    <w:rsid w:val="00855201"/>
    <w:rsid w:val="00857AC5"/>
    <w:rsid w:val="00861107"/>
    <w:rsid w:val="00861ACD"/>
    <w:rsid w:val="008639E9"/>
    <w:rsid w:val="00863B22"/>
    <w:rsid w:val="008662A1"/>
    <w:rsid w:val="008663B0"/>
    <w:rsid w:val="00871252"/>
    <w:rsid w:val="00877336"/>
    <w:rsid w:val="00877FFE"/>
    <w:rsid w:val="00880827"/>
    <w:rsid w:val="00882E00"/>
    <w:rsid w:val="008919E4"/>
    <w:rsid w:val="00892CCF"/>
    <w:rsid w:val="00895A74"/>
    <w:rsid w:val="008966B8"/>
    <w:rsid w:val="00896930"/>
    <w:rsid w:val="008A0D8C"/>
    <w:rsid w:val="008A13E5"/>
    <w:rsid w:val="008A260F"/>
    <w:rsid w:val="008A2C43"/>
    <w:rsid w:val="008A3F56"/>
    <w:rsid w:val="008A450E"/>
    <w:rsid w:val="008A755E"/>
    <w:rsid w:val="008A7FFB"/>
    <w:rsid w:val="008B0571"/>
    <w:rsid w:val="008B14E0"/>
    <w:rsid w:val="008B44F6"/>
    <w:rsid w:val="008B4E0B"/>
    <w:rsid w:val="008B6B12"/>
    <w:rsid w:val="008B760E"/>
    <w:rsid w:val="008B7C5A"/>
    <w:rsid w:val="008C1DC0"/>
    <w:rsid w:val="008C4B2F"/>
    <w:rsid w:val="008D1E57"/>
    <w:rsid w:val="008D6A5F"/>
    <w:rsid w:val="008E0AFB"/>
    <w:rsid w:val="008E0CD2"/>
    <w:rsid w:val="008F28A8"/>
    <w:rsid w:val="008F35BE"/>
    <w:rsid w:val="008F4198"/>
    <w:rsid w:val="008F7D87"/>
    <w:rsid w:val="009004C3"/>
    <w:rsid w:val="009036E2"/>
    <w:rsid w:val="00904886"/>
    <w:rsid w:val="00906150"/>
    <w:rsid w:val="009063B8"/>
    <w:rsid w:val="00914C20"/>
    <w:rsid w:val="00914E00"/>
    <w:rsid w:val="00915BBF"/>
    <w:rsid w:val="009213F1"/>
    <w:rsid w:val="00922DFD"/>
    <w:rsid w:val="0092687D"/>
    <w:rsid w:val="00930A29"/>
    <w:rsid w:val="00932DE8"/>
    <w:rsid w:val="009332E0"/>
    <w:rsid w:val="00933A2C"/>
    <w:rsid w:val="00933FAB"/>
    <w:rsid w:val="00935C7D"/>
    <w:rsid w:val="009363C3"/>
    <w:rsid w:val="009379A3"/>
    <w:rsid w:val="00950E76"/>
    <w:rsid w:val="00951893"/>
    <w:rsid w:val="00955A00"/>
    <w:rsid w:val="00955FA8"/>
    <w:rsid w:val="009579E6"/>
    <w:rsid w:val="00966125"/>
    <w:rsid w:val="0096652D"/>
    <w:rsid w:val="00975AB4"/>
    <w:rsid w:val="00977D3E"/>
    <w:rsid w:val="0098085D"/>
    <w:rsid w:val="0098147E"/>
    <w:rsid w:val="00981D96"/>
    <w:rsid w:val="00983C86"/>
    <w:rsid w:val="00985B74"/>
    <w:rsid w:val="00986A84"/>
    <w:rsid w:val="009900C7"/>
    <w:rsid w:val="00991225"/>
    <w:rsid w:val="009933E5"/>
    <w:rsid w:val="00996794"/>
    <w:rsid w:val="009A0B7F"/>
    <w:rsid w:val="009A148E"/>
    <w:rsid w:val="009A2378"/>
    <w:rsid w:val="009B39D2"/>
    <w:rsid w:val="009B443E"/>
    <w:rsid w:val="009B4453"/>
    <w:rsid w:val="009B6AE6"/>
    <w:rsid w:val="009B78CC"/>
    <w:rsid w:val="009B7961"/>
    <w:rsid w:val="009C0F7E"/>
    <w:rsid w:val="009C2A2F"/>
    <w:rsid w:val="009C3673"/>
    <w:rsid w:val="009C576B"/>
    <w:rsid w:val="009C5EB7"/>
    <w:rsid w:val="009C7713"/>
    <w:rsid w:val="009C7C04"/>
    <w:rsid w:val="009D04D9"/>
    <w:rsid w:val="009D0814"/>
    <w:rsid w:val="009D27C9"/>
    <w:rsid w:val="009D7D45"/>
    <w:rsid w:val="009D7DB6"/>
    <w:rsid w:val="009E07C5"/>
    <w:rsid w:val="009E0D35"/>
    <w:rsid w:val="009E336D"/>
    <w:rsid w:val="009E5B52"/>
    <w:rsid w:val="009E79E0"/>
    <w:rsid w:val="009E7D7F"/>
    <w:rsid w:val="009F1AC3"/>
    <w:rsid w:val="009F3303"/>
    <w:rsid w:val="009F72C5"/>
    <w:rsid w:val="00A0173B"/>
    <w:rsid w:val="00A03661"/>
    <w:rsid w:val="00A03B8B"/>
    <w:rsid w:val="00A03EEB"/>
    <w:rsid w:val="00A101F2"/>
    <w:rsid w:val="00A2020D"/>
    <w:rsid w:val="00A2048B"/>
    <w:rsid w:val="00A23C56"/>
    <w:rsid w:val="00A24F9E"/>
    <w:rsid w:val="00A3002C"/>
    <w:rsid w:val="00A32424"/>
    <w:rsid w:val="00A346BC"/>
    <w:rsid w:val="00A35311"/>
    <w:rsid w:val="00A36AA9"/>
    <w:rsid w:val="00A41820"/>
    <w:rsid w:val="00A42BEA"/>
    <w:rsid w:val="00A43242"/>
    <w:rsid w:val="00A46150"/>
    <w:rsid w:val="00A4686E"/>
    <w:rsid w:val="00A47503"/>
    <w:rsid w:val="00A50346"/>
    <w:rsid w:val="00A50BA0"/>
    <w:rsid w:val="00A519DF"/>
    <w:rsid w:val="00A51EFE"/>
    <w:rsid w:val="00A54F1F"/>
    <w:rsid w:val="00A57691"/>
    <w:rsid w:val="00A615FD"/>
    <w:rsid w:val="00A63806"/>
    <w:rsid w:val="00A657E8"/>
    <w:rsid w:val="00A73053"/>
    <w:rsid w:val="00A7348E"/>
    <w:rsid w:val="00A763D8"/>
    <w:rsid w:val="00A76425"/>
    <w:rsid w:val="00A801E3"/>
    <w:rsid w:val="00A80ECF"/>
    <w:rsid w:val="00A816A7"/>
    <w:rsid w:val="00A824A3"/>
    <w:rsid w:val="00A84089"/>
    <w:rsid w:val="00A906F9"/>
    <w:rsid w:val="00A94A4E"/>
    <w:rsid w:val="00A9540F"/>
    <w:rsid w:val="00A9572F"/>
    <w:rsid w:val="00A9701F"/>
    <w:rsid w:val="00A97B53"/>
    <w:rsid w:val="00AA2A13"/>
    <w:rsid w:val="00AA3BCE"/>
    <w:rsid w:val="00AA6F33"/>
    <w:rsid w:val="00AB05AB"/>
    <w:rsid w:val="00AB1AF9"/>
    <w:rsid w:val="00AB2801"/>
    <w:rsid w:val="00AB49CC"/>
    <w:rsid w:val="00AB691E"/>
    <w:rsid w:val="00AC135E"/>
    <w:rsid w:val="00AC3791"/>
    <w:rsid w:val="00AC4E8D"/>
    <w:rsid w:val="00AD285D"/>
    <w:rsid w:val="00AD7F2C"/>
    <w:rsid w:val="00AE2D68"/>
    <w:rsid w:val="00AE44AD"/>
    <w:rsid w:val="00AE5D4B"/>
    <w:rsid w:val="00AE69F4"/>
    <w:rsid w:val="00AF1B71"/>
    <w:rsid w:val="00AF3010"/>
    <w:rsid w:val="00AF3379"/>
    <w:rsid w:val="00AF5400"/>
    <w:rsid w:val="00AF63B7"/>
    <w:rsid w:val="00AF7538"/>
    <w:rsid w:val="00B0782A"/>
    <w:rsid w:val="00B0793F"/>
    <w:rsid w:val="00B1021A"/>
    <w:rsid w:val="00B12412"/>
    <w:rsid w:val="00B13594"/>
    <w:rsid w:val="00B13B3A"/>
    <w:rsid w:val="00B14522"/>
    <w:rsid w:val="00B14A3B"/>
    <w:rsid w:val="00B15ADE"/>
    <w:rsid w:val="00B2182A"/>
    <w:rsid w:val="00B21EFA"/>
    <w:rsid w:val="00B2312A"/>
    <w:rsid w:val="00B3447E"/>
    <w:rsid w:val="00B3779C"/>
    <w:rsid w:val="00B4097B"/>
    <w:rsid w:val="00B42699"/>
    <w:rsid w:val="00B43969"/>
    <w:rsid w:val="00B44434"/>
    <w:rsid w:val="00B464DA"/>
    <w:rsid w:val="00B517BA"/>
    <w:rsid w:val="00B52317"/>
    <w:rsid w:val="00B53062"/>
    <w:rsid w:val="00B53AFA"/>
    <w:rsid w:val="00B53DCA"/>
    <w:rsid w:val="00B555B0"/>
    <w:rsid w:val="00B5651A"/>
    <w:rsid w:val="00B61FA4"/>
    <w:rsid w:val="00B62403"/>
    <w:rsid w:val="00B6248C"/>
    <w:rsid w:val="00B624C5"/>
    <w:rsid w:val="00B631C5"/>
    <w:rsid w:val="00B63231"/>
    <w:rsid w:val="00B651AD"/>
    <w:rsid w:val="00B65A12"/>
    <w:rsid w:val="00B664E3"/>
    <w:rsid w:val="00B80187"/>
    <w:rsid w:val="00B80C48"/>
    <w:rsid w:val="00B815A1"/>
    <w:rsid w:val="00B83090"/>
    <w:rsid w:val="00B855E3"/>
    <w:rsid w:val="00B87AF0"/>
    <w:rsid w:val="00B87DB1"/>
    <w:rsid w:val="00B93DA3"/>
    <w:rsid w:val="00B9622F"/>
    <w:rsid w:val="00B97B9B"/>
    <w:rsid w:val="00BA033C"/>
    <w:rsid w:val="00BA23D1"/>
    <w:rsid w:val="00BA2C35"/>
    <w:rsid w:val="00BA6499"/>
    <w:rsid w:val="00BA6D64"/>
    <w:rsid w:val="00BB230C"/>
    <w:rsid w:val="00BC02B5"/>
    <w:rsid w:val="00BC0C4F"/>
    <w:rsid w:val="00BC0CFE"/>
    <w:rsid w:val="00BC6833"/>
    <w:rsid w:val="00BC6A58"/>
    <w:rsid w:val="00BD2CEB"/>
    <w:rsid w:val="00BD3F77"/>
    <w:rsid w:val="00BD6FD3"/>
    <w:rsid w:val="00BD7154"/>
    <w:rsid w:val="00BE671B"/>
    <w:rsid w:val="00BF0225"/>
    <w:rsid w:val="00BF1704"/>
    <w:rsid w:val="00BF405A"/>
    <w:rsid w:val="00BF4D9A"/>
    <w:rsid w:val="00BF5027"/>
    <w:rsid w:val="00BF7B29"/>
    <w:rsid w:val="00C002ED"/>
    <w:rsid w:val="00C00800"/>
    <w:rsid w:val="00C0095B"/>
    <w:rsid w:val="00C0391C"/>
    <w:rsid w:val="00C06320"/>
    <w:rsid w:val="00C14D67"/>
    <w:rsid w:val="00C16161"/>
    <w:rsid w:val="00C161C8"/>
    <w:rsid w:val="00C22AEE"/>
    <w:rsid w:val="00C23033"/>
    <w:rsid w:val="00C235A5"/>
    <w:rsid w:val="00C24D6E"/>
    <w:rsid w:val="00C2715E"/>
    <w:rsid w:val="00C34ED5"/>
    <w:rsid w:val="00C35C93"/>
    <w:rsid w:val="00C36F86"/>
    <w:rsid w:val="00C37960"/>
    <w:rsid w:val="00C40694"/>
    <w:rsid w:val="00C409ED"/>
    <w:rsid w:val="00C40F82"/>
    <w:rsid w:val="00C45164"/>
    <w:rsid w:val="00C45FFC"/>
    <w:rsid w:val="00C508C4"/>
    <w:rsid w:val="00C542C8"/>
    <w:rsid w:val="00C557E4"/>
    <w:rsid w:val="00C55CE8"/>
    <w:rsid w:val="00C55D40"/>
    <w:rsid w:val="00C57710"/>
    <w:rsid w:val="00C6358E"/>
    <w:rsid w:val="00C64DEC"/>
    <w:rsid w:val="00C64ED0"/>
    <w:rsid w:val="00C74811"/>
    <w:rsid w:val="00C75DF0"/>
    <w:rsid w:val="00C76506"/>
    <w:rsid w:val="00C81216"/>
    <w:rsid w:val="00C84D2B"/>
    <w:rsid w:val="00C84FCE"/>
    <w:rsid w:val="00CA077D"/>
    <w:rsid w:val="00CB4194"/>
    <w:rsid w:val="00CB7781"/>
    <w:rsid w:val="00CC0751"/>
    <w:rsid w:val="00CC3A1D"/>
    <w:rsid w:val="00CC3F05"/>
    <w:rsid w:val="00CD1947"/>
    <w:rsid w:val="00CD22CB"/>
    <w:rsid w:val="00CD3756"/>
    <w:rsid w:val="00CD4552"/>
    <w:rsid w:val="00CD7A97"/>
    <w:rsid w:val="00CE0E19"/>
    <w:rsid w:val="00CF2953"/>
    <w:rsid w:val="00CF3A0B"/>
    <w:rsid w:val="00CF4635"/>
    <w:rsid w:val="00CF669E"/>
    <w:rsid w:val="00CF7F10"/>
    <w:rsid w:val="00D0149F"/>
    <w:rsid w:val="00D01E8F"/>
    <w:rsid w:val="00D04661"/>
    <w:rsid w:val="00D10842"/>
    <w:rsid w:val="00D115FD"/>
    <w:rsid w:val="00D21873"/>
    <w:rsid w:val="00D21E83"/>
    <w:rsid w:val="00D21EAD"/>
    <w:rsid w:val="00D26A08"/>
    <w:rsid w:val="00D33C04"/>
    <w:rsid w:val="00D343D7"/>
    <w:rsid w:val="00D44FFB"/>
    <w:rsid w:val="00D45017"/>
    <w:rsid w:val="00D45071"/>
    <w:rsid w:val="00D458A9"/>
    <w:rsid w:val="00D4643D"/>
    <w:rsid w:val="00D5600B"/>
    <w:rsid w:val="00D65658"/>
    <w:rsid w:val="00D65CF1"/>
    <w:rsid w:val="00D6639B"/>
    <w:rsid w:val="00D71163"/>
    <w:rsid w:val="00D715AA"/>
    <w:rsid w:val="00D72788"/>
    <w:rsid w:val="00D73157"/>
    <w:rsid w:val="00D80ADC"/>
    <w:rsid w:val="00D83184"/>
    <w:rsid w:val="00D845DB"/>
    <w:rsid w:val="00D84EFF"/>
    <w:rsid w:val="00D87EF9"/>
    <w:rsid w:val="00D9032B"/>
    <w:rsid w:val="00D91047"/>
    <w:rsid w:val="00D95382"/>
    <w:rsid w:val="00DA3425"/>
    <w:rsid w:val="00DA3AB9"/>
    <w:rsid w:val="00DA6C4D"/>
    <w:rsid w:val="00DB0D9A"/>
    <w:rsid w:val="00DB1DBC"/>
    <w:rsid w:val="00DB38F0"/>
    <w:rsid w:val="00DB6DCC"/>
    <w:rsid w:val="00DC0C67"/>
    <w:rsid w:val="00DC2873"/>
    <w:rsid w:val="00DC4550"/>
    <w:rsid w:val="00DD2B3E"/>
    <w:rsid w:val="00DD33EB"/>
    <w:rsid w:val="00DD42B2"/>
    <w:rsid w:val="00DD6D5E"/>
    <w:rsid w:val="00DE1714"/>
    <w:rsid w:val="00DE1BD4"/>
    <w:rsid w:val="00DE75EC"/>
    <w:rsid w:val="00DF0B14"/>
    <w:rsid w:val="00DF65ED"/>
    <w:rsid w:val="00E01731"/>
    <w:rsid w:val="00E02D09"/>
    <w:rsid w:val="00E146CE"/>
    <w:rsid w:val="00E260DA"/>
    <w:rsid w:val="00E261FA"/>
    <w:rsid w:val="00E275E3"/>
    <w:rsid w:val="00E36093"/>
    <w:rsid w:val="00E36918"/>
    <w:rsid w:val="00E371ED"/>
    <w:rsid w:val="00E4371E"/>
    <w:rsid w:val="00E437DB"/>
    <w:rsid w:val="00E444D8"/>
    <w:rsid w:val="00E46816"/>
    <w:rsid w:val="00E46C8E"/>
    <w:rsid w:val="00E56E2A"/>
    <w:rsid w:val="00E60CFD"/>
    <w:rsid w:val="00E655B5"/>
    <w:rsid w:val="00E65B3B"/>
    <w:rsid w:val="00E670FB"/>
    <w:rsid w:val="00E77E4F"/>
    <w:rsid w:val="00E87184"/>
    <w:rsid w:val="00E94512"/>
    <w:rsid w:val="00E958AE"/>
    <w:rsid w:val="00E97D5D"/>
    <w:rsid w:val="00EA0B9C"/>
    <w:rsid w:val="00EA0BD2"/>
    <w:rsid w:val="00EA35AE"/>
    <w:rsid w:val="00EA3A1E"/>
    <w:rsid w:val="00EA6A59"/>
    <w:rsid w:val="00EB3DA6"/>
    <w:rsid w:val="00EB4B3C"/>
    <w:rsid w:val="00EB7B88"/>
    <w:rsid w:val="00EC5BE2"/>
    <w:rsid w:val="00EC7513"/>
    <w:rsid w:val="00EC7AE3"/>
    <w:rsid w:val="00ED078B"/>
    <w:rsid w:val="00ED48B9"/>
    <w:rsid w:val="00EE079C"/>
    <w:rsid w:val="00EE1C26"/>
    <w:rsid w:val="00EE38FD"/>
    <w:rsid w:val="00EE3F0C"/>
    <w:rsid w:val="00EE512B"/>
    <w:rsid w:val="00EE599D"/>
    <w:rsid w:val="00EE5D58"/>
    <w:rsid w:val="00EF566D"/>
    <w:rsid w:val="00F014A5"/>
    <w:rsid w:val="00F017B0"/>
    <w:rsid w:val="00F02029"/>
    <w:rsid w:val="00F10ECF"/>
    <w:rsid w:val="00F12851"/>
    <w:rsid w:val="00F13124"/>
    <w:rsid w:val="00F147FC"/>
    <w:rsid w:val="00F15CD8"/>
    <w:rsid w:val="00F261EF"/>
    <w:rsid w:val="00F31EB1"/>
    <w:rsid w:val="00F33200"/>
    <w:rsid w:val="00F334D2"/>
    <w:rsid w:val="00F35C41"/>
    <w:rsid w:val="00F36272"/>
    <w:rsid w:val="00F3700B"/>
    <w:rsid w:val="00F412DC"/>
    <w:rsid w:val="00F41BE0"/>
    <w:rsid w:val="00F4477C"/>
    <w:rsid w:val="00F44D4F"/>
    <w:rsid w:val="00F47EB6"/>
    <w:rsid w:val="00F5237B"/>
    <w:rsid w:val="00F615CA"/>
    <w:rsid w:val="00F6379B"/>
    <w:rsid w:val="00F66FCD"/>
    <w:rsid w:val="00F7553F"/>
    <w:rsid w:val="00F829ED"/>
    <w:rsid w:val="00F83F0A"/>
    <w:rsid w:val="00F86EC1"/>
    <w:rsid w:val="00F87C24"/>
    <w:rsid w:val="00F9159F"/>
    <w:rsid w:val="00F930E1"/>
    <w:rsid w:val="00F946D9"/>
    <w:rsid w:val="00F9570E"/>
    <w:rsid w:val="00FA1C7A"/>
    <w:rsid w:val="00FA364E"/>
    <w:rsid w:val="00FA4CEC"/>
    <w:rsid w:val="00FA5CA9"/>
    <w:rsid w:val="00FA6CF6"/>
    <w:rsid w:val="00FB1527"/>
    <w:rsid w:val="00FB1C19"/>
    <w:rsid w:val="00FB4F26"/>
    <w:rsid w:val="00FB5AE0"/>
    <w:rsid w:val="00FC6085"/>
    <w:rsid w:val="00FD24DE"/>
    <w:rsid w:val="00FD3E77"/>
    <w:rsid w:val="00FE1020"/>
    <w:rsid w:val="00FE17A7"/>
    <w:rsid w:val="00FE1B23"/>
    <w:rsid w:val="00FE4BED"/>
    <w:rsid w:val="00FE6DCF"/>
    <w:rsid w:val="00FF24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0264E9"/>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4">
    <w:basedOn w:val="TableNormal"/>
    <w:rsid w:val="00D71163"/>
    <w:tblPr>
      <w:tblStyleRowBandSize w:val="1"/>
      <w:tblStyleColBandSize w:val="1"/>
      <w:tblInd w:w="0" w:type="dxa"/>
      <w:tblCellMar>
        <w:top w:w="0" w:type="dxa"/>
        <w:left w:w="115" w:type="dxa"/>
        <w:bottom w:w="0" w:type="dxa"/>
        <w:right w:w="115" w:type="dxa"/>
      </w:tblCellMar>
    </w:tblPr>
  </w:style>
  <w:style w:type="table" w:customStyle="1" w:styleId="a5">
    <w:basedOn w:val="TableNormal"/>
    <w:rsid w:val="00D71163"/>
    <w:tblPr>
      <w:tblStyleRowBandSize w:val="1"/>
      <w:tblStyleColBandSize w:val="1"/>
      <w:tblInd w:w="0" w:type="dxa"/>
      <w:tblCellMar>
        <w:top w:w="0" w:type="dxa"/>
        <w:left w:w="115" w:type="dxa"/>
        <w:bottom w:w="0"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 w:type="character" w:styleId="PlaceholderText">
    <w:name w:val="Placeholder Text"/>
    <w:basedOn w:val="DefaultParagraphFont"/>
    <w:uiPriority w:val="99"/>
    <w:semiHidden/>
    <w:rsid w:val="00684075"/>
    <w:rPr>
      <w:color w:val="808080"/>
    </w:rPr>
  </w:style>
</w:styles>
</file>

<file path=word/webSettings.xml><?xml version="1.0" encoding="utf-8"?>
<w:webSettings xmlns:r="http://schemas.openxmlformats.org/officeDocument/2006/relationships" xmlns:w="http://schemas.openxmlformats.org/wordprocessingml/2006/main">
  <w:divs>
    <w:div w:id="112411172">
      <w:bodyDiv w:val="1"/>
      <w:marLeft w:val="0"/>
      <w:marRight w:val="0"/>
      <w:marTop w:val="0"/>
      <w:marBottom w:val="0"/>
      <w:divBdr>
        <w:top w:val="none" w:sz="0" w:space="0" w:color="auto"/>
        <w:left w:val="none" w:sz="0" w:space="0" w:color="auto"/>
        <w:bottom w:val="none" w:sz="0" w:space="0" w:color="auto"/>
        <w:right w:val="none" w:sz="0" w:space="0" w:color="auto"/>
      </w:divBdr>
    </w:div>
    <w:div w:id="208809647">
      <w:bodyDiv w:val="1"/>
      <w:marLeft w:val="0"/>
      <w:marRight w:val="0"/>
      <w:marTop w:val="0"/>
      <w:marBottom w:val="0"/>
      <w:divBdr>
        <w:top w:val="none" w:sz="0" w:space="0" w:color="auto"/>
        <w:left w:val="none" w:sz="0" w:space="0" w:color="auto"/>
        <w:bottom w:val="none" w:sz="0" w:space="0" w:color="auto"/>
        <w:right w:val="none" w:sz="0" w:space="0" w:color="auto"/>
      </w:divBdr>
    </w:div>
    <w:div w:id="484246192">
      <w:bodyDiv w:val="1"/>
      <w:marLeft w:val="0"/>
      <w:marRight w:val="0"/>
      <w:marTop w:val="0"/>
      <w:marBottom w:val="0"/>
      <w:divBdr>
        <w:top w:val="none" w:sz="0" w:space="0" w:color="auto"/>
        <w:left w:val="none" w:sz="0" w:space="0" w:color="auto"/>
        <w:bottom w:val="none" w:sz="0" w:space="0" w:color="auto"/>
        <w:right w:val="none" w:sz="0" w:space="0" w:color="auto"/>
      </w:divBdr>
    </w:div>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86848904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9295095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298486175">
      <w:bodyDiv w:val="1"/>
      <w:marLeft w:val="0"/>
      <w:marRight w:val="0"/>
      <w:marTop w:val="0"/>
      <w:marBottom w:val="0"/>
      <w:divBdr>
        <w:top w:val="none" w:sz="0" w:space="0" w:color="auto"/>
        <w:left w:val="none" w:sz="0" w:space="0" w:color="auto"/>
        <w:bottom w:val="none" w:sz="0" w:space="0" w:color="auto"/>
        <w:right w:val="none" w:sz="0" w:space="0" w:color="auto"/>
      </w:divBdr>
    </w:div>
    <w:div w:id="1399664957">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578979079">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 w:id="1927569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2541FEE-CA58-4040-91B3-98CCEB6E7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2913</Words>
  <Characters>16609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https://mul2.gov.am/tasks/812938/oneclick/himnavorum.docx?token=a864e419b1a6d7c4a7711cc299be6248</cp:keywords>
  <cp:lastModifiedBy>S-Paronikyan</cp:lastModifiedBy>
  <cp:revision>2</cp:revision>
  <dcterms:created xsi:type="dcterms:W3CDTF">2023-06-12T05:32:00Z</dcterms:created>
  <dcterms:modified xsi:type="dcterms:W3CDTF">2023-06-12T05:32:00Z</dcterms:modified>
</cp:coreProperties>
</file>