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BC5" w:rsidRPr="008E660F" w:rsidRDefault="00635BC5" w:rsidP="00D71C3D">
      <w:pPr>
        <w:tabs>
          <w:tab w:val="left" w:pos="3686"/>
          <w:tab w:val="left" w:pos="3828"/>
        </w:tabs>
        <w:spacing w:after="0" w:line="360" w:lineRule="auto"/>
        <w:ind w:firstLine="539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"/>
          <w:szCs w:val="24"/>
          <w:shd w:val="clear" w:color="auto" w:fill="FFFFFF"/>
          <w:lang w:val="hy-AM" w:eastAsia="x-none"/>
        </w:rPr>
      </w:pPr>
    </w:p>
    <w:p w:rsidR="00BB39E8" w:rsidRPr="008E660F" w:rsidRDefault="00BB39E8" w:rsidP="00B2199D">
      <w:pPr>
        <w:tabs>
          <w:tab w:val="left" w:pos="3686"/>
        </w:tabs>
        <w:spacing w:after="0" w:line="360" w:lineRule="auto"/>
        <w:ind w:firstLine="539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8E660F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BB39E8" w:rsidRPr="00BB0A07" w:rsidRDefault="00BB0A07" w:rsidP="00BB0A07">
      <w:pPr>
        <w:shd w:val="clear" w:color="auto" w:fill="FFFFFF"/>
        <w:spacing w:before="100" w:beforeAutospacing="1" w:after="0" w:afterAutospacing="1" w:line="276" w:lineRule="auto"/>
        <w:ind w:firstLine="72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«</w:t>
      </w:r>
      <w:r w:rsidRPr="00BB0A0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2002 ԹՎԱԿԱՆԻ ԴԵԿՏԵՄԲԵՐԻ 13-Ի </w:t>
      </w:r>
      <w:r w:rsidR="00E225D6" w:rsidRPr="00E225D6">
        <w:rPr>
          <w:rFonts w:ascii="GHEA Grapalat" w:eastAsia="GHEA Grapalat" w:hAnsi="GHEA Grapalat" w:cs="GHEA Grapalat"/>
          <w:b/>
          <w:sz w:val="24"/>
          <w:szCs w:val="24"/>
          <w:lang w:val="hy-AM"/>
        </w:rPr>
        <w:t>№</w:t>
      </w:r>
      <w:r w:rsidRPr="00BB0A0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2098-Ն Ե</w:t>
      </w:r>
      <w:r w:rsidR="00E225D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Վ 2003 ԹՎԱԿԱՆԻ ՀՈՒՆՎԱՐԻ 30-Ի </w:t>
      </w:r>
      <w:r w:rsidR="00E225D6" w:rsidRPr="00E225D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№</w:t>
      </w:r>
      <w:r w:rsidRPr="00BB0A0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122-Ն ՈՐՈՇՈՒՄՆԵՐՆ ՈՒԺԸ ԿՈՐՑՐԱԾ ՃԱՆԱՉԵԼՈՒ ՄԱՍԻՆ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BB39E8" w:rsidRPr="008E660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ԿԱՌԱՎԱՐՈՒԹՅԱՆ ՈՐՈՇՄԱՆ </w:t>
      </w:r>
      <w:r w:rsidR="00BB39E8" w:rsidRPr="008E660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 ԸՆԴՈՒՆՄԱՆ ՎԵՐԱԲԵՐՅԱԼ</w:t>
      </w:r>
    </w:p>
    <w:p w:rsidR="00BB39E8" w:rsidRPr="00E225D6" w:rsidRDefault="00BB39E8" w:rsidP="00BB39E8">
      <w:pPr>
        <w:tabs>
          <w:tab w:val="left" w:pos="810"/>
        </w:tabs>
        <w:spacing w:line="312" w:lineRule="auto"/>
        <w:jc w:val="center"/>
        <w:rPr>
          <w:rFonts w:ascii="GHEA Grapalat" w:eastAsia="Times New Roman" w:hAnsi="GHEA Grapalat" w:cs="Times New Roman"/>
          <w:b/>
          <w:sz w:val="2"/>
          <w:szCs w:val="24"/>
          <w:lang w:val="hy-AM"/>
        </w:rPr>
      </w:pPr>
    </w:p>
    <w:p w:rsidR="00BB39E8" w:rsidRPr="0051727F" w:rsidRDefault="00BB39E8" w:rsidP="00BB39E8">
      <w:pPr>
        <w:numPr>
          <w:ilvl w:val="0"/>
          <w:numId w:val="1"/>
        </w:numPr>
        <w:spacing w:after="200" w:line="360" w:lineRule="auto"/>
        <w:ind w:left="0" w:firstLine="426"/>
        <w:contextualSpacing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D81C67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51727F" w:rsidRPr="000E0820" w:rsidRDefault="0051727F" w:rsidP="0051727F">
      <w:pPr>
        <w:spacing w:after="200" w:line="360" w:lineRule="auto"/>
        <w:ind w:left="426"/>
        <w:contextualSpacing/>
        <w:jc w:val="both"/>
        <w:rPr>
          <w:rFonts w:ascii="GHEA Grapalat" w:eastAsia="Times New Roman" w:hAnsi="GHEA Grapalat" w:cs="Sylfaen"/>
          <w:bCs/>
          <w:color w:val="000000"/>
          <w:sz w:val="4"/>
          <w:szCs w:val="24"/>
          <w:shd w:val="clear" w:color="auto" w:fill="FFFFFF"/>
          <w:lang w:val="hy-AM" w:eastAsia="x-none"/>
        </w:rPr>
      </w:pPr>
    </w:p>
    <w:p w:rsidR="00673028" w:rsidRDefault="00BC10A3" w:rsidP="00C9386B">
      <w:pPr>
        <w:tabs>
          <w:tab w:val="left" w:pos="284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  <w:r w:rsidR="0051727F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«</w:t>
      </w:r>
      <w:r w:rsidR="0051727F" w:rsidRPr="0051727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Մաքսային ծառայության մասին</w:t>
      </w:r>
      <w:r w:rsidR="0051727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» </w:t>
      </w:r>
      <w:r w:rsidR="00C273DB" w:rsidRPr="00C273D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2002 թվականի հուլիսի 3-ի ՀՕ-402-Ն </w:t>
      </w:r>
      <w:r w:rsidR="0051727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օրենքի 16-րդ հոդվածի</w:t>
      </w:r>
      <w:r w:rsidR="0051727F">
        <w:rPr>
          <w:rFonts w:ascii="Calibri" w:hAnsi="Calibri" w:cs="Calibri"/>
          <w:bCs/>
          <w:shd w:val="clear" w:color="auto" w:fill="FFFFFF"/>
          <w:lang w:val="hy-AM"/>
        </w:rPr>
        <w:t xml:space="preserve"> </w:t>
      </w:r>
      <w:r w:rsidR="0051727F" w:rsidRPr="0051727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2-րդ մաս</w:t>
      </w:r>
      <w:r w:rsidR="0051727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ով սահմանված է եղել, որ</w:t>
      </w:r>
      <w:r w:rsidR="0051727F" w:rsidRPr="0051727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51727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մ</w:t>
      </w:r>
      <w:r w:rsidR="0051727F" w:rsidRPr="0051727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աքսային ծառայողի վերապատրաստման անցկացման կարգը և պայմանները սահմանում է Հայաստանի Հանրապետության կառավարությունը:</w:t>
      </w:r>
      <w:r w:rsidR="00673028" w:rsidRPr="0067302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67302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«Հարկային ծառայության մասին»</w:t>
      </w:r>
      <w:r w:rsidR="00C273DB" w:rsidRPr="00C273DB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C273DB" w:rsidRPr="00C273D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2002 թվականի հուլիսի 3-ի ՀՕ-407-Ն</w:t>
      </w:r>
      <w:r w:rsidR="0067302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օրենքի 21-րդ </w:t>
      </w:r>
      <w:r w:rsidR="000E0820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հոդվածի 2-րդ մասով</w:t>
      </w:r>
      <w:r w:rsidR="0067302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սահմանված է եղել, որ հ</w:t>
      </w:r>
      <w:r w:rsidR="00673028" w:rsidRPr="0067302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արկային ծառայողի վերապատրաստման անցկացման կարգը և պայմանները սահմանում է Հայաստանի Հանրապետության կառավարությունը:</w:t>
      </w:r>
    </w:p>
    <w:p w:rsidR="001363D3" w:rsidRDefault="003C4F03" w:rsidP="001363D3">
      <w:pPr>
        <w:pStyle w:val="NormalWeb"/>
        <w:tabs>
          <w:tab w:val="left" w:pos="284"/>
        </w:tabs>
        <w:spacing w:after="0"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Calibri"/>
          <w:bCs/>
          <w:shd w:val="clear" w:color="auto" w:fill="FFFFFF"/>
          <w:lang w:val="hy-AM"/>
        </w:rPr>
        <w:tab/>
      </w:r>
      <w:r w:rsidR="00673028">
        <w:rPr>
          <w:rFonts w:ascii="GHEA Grapalat" w:hAnsi="GHEA Grapalat" w:cs="Calibri"/>
          <w:bCs/>
          <w:shd w:val="clear" w:color="auto" w:fill="FFFFFF"/>
          <w:lang w:val="hy-AM"/>
        </w:rPr>
        <w:t>«</w:t>
      </w:r>
      <w:r>
        <w:rPr>
          <w:rFonts w:ascii="GHEA Grapalat" w:hAnsi="GHEA Grapalat" w:cs="Calibri"/>
          <w:bCs/>
          <w:shd w:val="clear" w:color="auto" w:fill="FFFFFF"/>
          <w:lang w:val="hy-AM"/>
        </w:rPr>
        <w:t xml:space="preserve">Մաքսային </w:t>
      </w:r>
      <w:r w:rsidR="00673028">
        <w:rPr>
          <w:rFonts w:ascii="GHEA Grapalat" w:hAnsi="GHEA Grapalat" w:cs="Calibri"/>
          <w:bCs/>
          <w:shd w:val="clear" w:color="auto" w:fill="FFFFFF"/>
          <w:lang w:val="hy-AM"/>
        </w:rPr>
        <w:t>ծառայության մասին» և «</w:t>
      </w:r>
      <w:r>
        <w:rPr>
          <w:rFonts w:ascii="GHEA Grapalat" w:hAnsi="GHEA Grapalat" w:cs="Calibri"/>
          <w:bCs/>
          <w:shd w:val="clear" w:color="auto" w:fill="FFFFFF"/>
          <w:lang w:val="hy-AM"/>
        </w:rPr>
        <w:t xml:space="preserve">Հարկային </w:t>
      </w:r>
      <w:r w:rsidR="00673028">
        <w:rPr>
          <w:rFonts w:ascii="GHEA Grapalat" w:hAnsi="GHEA Grapalat" w:cs="Calibri"/>
          <w:bCs/>
          <w:shd w:val="clear" w:color="auto" w:fill="FFFFFF"/>
          <w:lang w:val="hy-AM"/>
        </w:rPr>
        <w:t>ծառայության մասին» օրենքների վ</w:t>
      </w:r>
      <w:r w:rsidR="00673028" w:rsidRPr="00673028">
        <w:rPr>
          <w:rFonts w:ascii="GHEA Grapalat" w:hAnsi="GHEA Grapalat" w:cs="Calibri"/>
          <w:bCs/>
          <w:shd w:val="clear" w:color="auto" w:fill="FFFFFF"/>
          <w:lang w:val="hy-AM"/>
        </w:rPr>
        <w:t xml:space="preserve">երոնշյալ դրույթներին համապատասխան և դրանց կիրարկումն ապահովելու նպատակով </w:t>
      </w:r>
      <w:r>
        <w:rPr>
          <w:rFonts w:ascii="GHEA Grapalat" w:hAnsi="GHEA Grapalat" w:cs="Calibri"/>
          <w:bCs/>
          <w:shd w:val="clear" w:color="auto" w:fill="FFFFFF"/>
          <w:lang w:val="hy-AM"/>
        </w:rPr>
        <w:t>համապատասխանաբար ընդունվել են</w:t>
      </w:r>
      <w:r w:rsidRPr="003C4F03">
        <w:rPr>
          <w:rFonts w:ascii="GHEA Grapalat" w:eastAsia="Calibri" w:hAnsi="GHEA Grapalat"/>
          <w:lang w:val="hy-AM"/>
        </w:rPr>
        <w:t xml:space="preserve"> Հայաստանի Հանրապետության կառավարության 2002 թվականի դեկտեմբերի 13-ի «Մաքսային ծառայողի վերապատրաստման անցկացման կարգը և պայմանները սահմանելու մասին» </w:t>
      </w:r>
      <w:r w:rsidR="00E225D6" w:rsidRPr="007E5A86">
        <w:rPr>
          <w:rFonts w:ascii="GHEA Grapalat" w:eastAsia="GHEA Grapalat" w:hAnsi="GHEA Grapalat" w:cs="GHEA Grapalat"/>
          <w:sz w:val="22"/>
          <w:szCs w:val="22"/>
          <w:lang w:val="hy-AM"/>
        </w:rPr>
        <w:t>№</w:t>
      </w:r>
      <w:r w:rsidRPr="003C4F03">
        <w:rPr>
          <w:rFonts w:ascii="GHEA Grapalat" w:eastAsia="Calibri" w:hAnsi="GHEA Grapalat"/>
          <w:lang w:val="hy-AM"/>
        </w:rPr>
        <w:t xml:space="preserve"> 2098-Ն և 2003 թվականի հունվարի 30-ի «Հարկային ծառայողի վերապատրաստման անցկացման կարգը և պայմանները սահմանելու մասին» </w:t>
      </w:r>
      <w:r w:rsidR="00E225D6" w:rsidRPr="007E5A86">
        <w:rPr>
          <w:rFonts w:ascii="GHEA Grapalat" w:eastAsia="GHEA Grapalat" w:hAnsi="GHEA Grapalat" w:cs="GHEA Grapalat"/>
          <w:sz w:val="22"/>
          <w:szCs w:val="22"/>
          <w:lang w:val="hy-AM"/>
        </w:rPr>
        <w:t>№</w:t>
      </w:r>
      <w:r w:rsidR="00E225D6">
        <w:rPr>
          <w:rFonts w:ascii="GHEA Grapalat" w:eastAsia="GHEA Grapalat" w:hAnsi="GHEA Grapalat" w:cs="GHEA Grapalat"/>
          <w:b/>
          <w:sz w:val="22"/>
          <w:szCs w:val="22"/>
          <w:lang w:val="hy-AM"/>
        </w:rPr>
        <w:t xml:space="preserve"> </w:t>
      </w:r>
      <w:r w:rsidRPr="003C4F03">
        <w:rPr>
          <w:rFonts w:ascii="GHEA Grapalat" w:eastAsia="Calibri" w:hAnsi="GHEA Grapalat"/>
          <w:lang w:val="hy-AM"/>
        </w:rPr>
        <w:t>122-Ն որոշումները</w:t>
      </w:r>
      <w:r w:rsidR="00C9386B">
        <w:rPr>
          <w:rFonts w:ascii="GHEA Grapalat" w:eastAsia="Calibri" w:hAnsi="GHEA Grapalat"/>
          <w:lang w:val="hy-AM"/>
        </w:rPr>
        <w:t>:</w:t>
      </w:r>
    </w:p>
    <w:p w:rsidR="004F2A32" w:rsidRPr="004144DF" w:rsidRDefault="004F2A32" w:rsidP="001363D3">
      <w:pPr>
        <w:pStyle w:val="NormalWeb"/>
        <w:tabs>
          <w:tab w:val="left" w:pos="284"/>
        </w:tabs>
        <w:spacing w:after="0" w:line="360" w:lineRule="auto"/>
        <w:jc w:val="both"/>
        <w:rPr>
          <w:rFonts w:ascii="GHEA Grapalat" w:hAnsi="GHEA Grapalat" w:cs="Calibri"/>
          <w:bCs/>
          <w:shd w:val="clear" w:color="auto" w:fill="FFFFFF"/>
          <w:lang w:val="hy-AM"/>
        </w:rPr>
      </w:pPr>
      <w:r w:rsidRPr="004F2A32">
        <w:rPr>
          <w:rFonts w:ascii="GHEA Grapalat" w:hAnsi="GHEA Grapalat" w:cs="Calibri"/>
          <w:b/>
          <w:bCs/>
          <w:shd w:val="clear" w:color="auto" w:fill="FFFFFF"/>
          <w:lang w:val="hy-AM"/>
        </w:rPr>
        <w:t>««</w:t>
      </w:r>
      <w:r w:rsidRPr="004F2A32">
        <w:rPr>
          <w:rFonts w:ascii="GHEA Grapalat" w:hAnsi="GHEA Grapalat" w:cs="Calibri"/>
          <w:bCs/>
          <w:shd w:val="clear" w:color="auto" w:fill="FFFFFF"/>
          <w:lang w:val="hy-AM"/>
        </w:rPr>
        <w:t>Մաքսային</w:t>
      </w:r>
      <w:r w:rsidR="001363D3" w:rsidRPr="001363D3">
        <w:rPr>
          <w:rFonts w:ascii="GHEA Grapalat" w:hAnsi="GHEA Grapalat" w:cs="Calibri"/>
          <w:bCs/>
          <w:shd w:val="clear" w:color="auto" w:fill="FFFFFF"/>
          <w:lang w:val="hy-AM"/>
        </w:rPr>
        <w:t xml:space="preserve"> </w:t>
      </w:r>
      <w:r w:rsidRPr="004F2A32">
        <w:rPr>
          <w:rFonts w:ascii="GHEA Grapalat" w:hAnsi="GHEA Grapalat" w:cs="Calibri"/>
          <w:bCs/>
          <w:shd w:val="clear" w:color="auto" w:fill="FFFFFF"/>
          <w:lang w:val="hy-AM"/>
        </w:rPr>
        <w:t>ծառայության</w:t>
      </w:r>
      <w:r w:rsidR="001363D3">
        <w:rPr>
          <w:rFonts w:ascii="Calibri" w:hAnsi="Calibri" w:cs="Calibri"/>
          <w:bCs/>
          <w:shd w:val="clear" w:color="auto" w:fill="FFFFFF"/>
          <w:lang w:val="hy-AM"/>
        </w:rPr>
        <w:t xml:space="preserve"> </w:t>
      </w:r>
      <w:r w:rsidRPr="004F2A32">
        <w:rPr>
          <w:rFonts w:ascii="GHEA Grapalat" w:hAnsi="GHEA Grapalat" w:cs="Calibri"/>
          <w:bCs/>
          <w:shd w:val="clear" w:color="auto" w:fill="FFFFFF"/>
          <w:lang w:val="hy-AM"/>
        </w:rPr>
        <w:t>մասին»</w:t>
      </w:r>
      <w:r w:rsidR="001363D3" w:rsidRPr="001363D3">
        <w:rPr>
          <w:rFonts w:ascii="GHEA Grapalat" w:hAnsi="GHEA Grapalat" w:cs="Calibri"/>
          <w:bCs/>
          <w:shd w:val="clear" w:color="auto" w:fill="FFFFFF"/>
          <w:lang w:val="hy-AM"/>
        </w:rPr>
        <w:t xml:space="preserve"> </w:t>
      </w:r>
      <w:r w:rsidRPr="004F2A32">
        <w:rPr>
          <w:rFonts w:ascii="GHEA Grapalat" w:hAnsi="GHEA Grapalat" w:cs="Calibri"/>
          <w:bCs/>
          <w:shd w:val="clear" w:color="auto" w:fill="FFFFFF"/>
          <w:lang w:val="hy-AM"/>
        </w:rPr>
        <w:t>օրենքում</w:t>
      </w:r>
      <w:r w:rsidR="001363D3">
        <w:rPr>
          <w:rFonts w:ascii="Calibri" w:hAnsi="Calibri" w:cs="Calibri"/>
          <w:bCs/>
          <w:shd w:val="clear" w:color="auto" w:fill="FFFFFF"/>
          <w:lang w:val="hy-AM"/>
        </w:rPr>
        <w:t xml:space="preserve"> </w:t>
      </w:r>
      <w:r w:rsidRPr="004F2A32">
        <w:rPr>
          <w:rFonts w:ascii="GHEA Grapalat" w:hAnsi="GHEA Grapalat" w:cs="Calibri"/>
          <w:bCs/>
          <w:shd w:val="clear" w:color="auto" w:fill="FFFFFF"/>
          <w:lang w:val="hy-AM"/>
        </w:rPr>
        <w:t>փոփոխություններ և լրացումներ</w:t>
      </w:r>
      <w:r w:rsidR="001363D3" w:rsidRPr="001363D3">
        <w:rPr>
          <w:rFonts w:ascii="GHEA Grapalat" w:hAnsi="GHEA Grapalat" w:cs="Calibri"/>
          <w:bCs/>
          <w:shd w:val="clear" w:color="auto" w:fill="FFFFFF"/>
          <w:lang w:val="hy-AM"/>
        </w:rPr>
        <w:t xml:space="preserve"> </w:t>
      </w:r>
      <w:r w:rsidRPr="004F2A32">
        <w:rPr>
          <w:rFonts w:ascii="GHEA Grapalat" w:hAnsi="GHEA Grapalat" w:cs="Calibri"/>
          <w:bCs/>
          <w:shd w:val="clear" w:color="auto" w:fill="FFFFFF"/>
          <w:lang w:val="hy-AM"/>
        </w:rPr>
        <w:t>կատարելու</w:t>
      </w:r>
      <w:r w:rsidR="001363D3">
        <w:rPr>
          <w:rFonts w:ascii="Calibri" w:hAnsi="Calibri" w:cs="Calibri"/>
          <w:bCs/>
          <w:shd w:val="clear" w:color="auto" w:fill="FFFFFF"/>
          <w:lang w:val="hy-AM"/>
        </w:rPr>
        <w:t xml:space="preserve"> </w:t>
      </w:r>
      <w:r w:rsidRPr="004F2A32">
        <w:rPr>
          <w:rFonts w:ascii="GHEA Grapalat" w:hAnsi="GHEA Grapalat" w:cs="Calibri"/>
          <w:bCs/>
          <w:shd w:val="clear" w:color="auto" w:fill="FFFFFF"/>
          <w:lang w:val="hy-AM"/>
        </w:rPr>
        <w:t xml:space="preserve">մասին» </w:t>
      </w:r>
      <w:r w:rsidRPr="004F2A32">
        <w:rPr>
          <w:rFonts w:ascii="GHEA Grapalat" w:hAnsi="GHEA Grapalat" w:cs="Calibri"/>
          <w:bCs/>
          <w:iCs/>
          <w:shd w:val="clear" w:color="auto" w:fill="FFFFFF"/>
          <w:lang w:val="hy-AM"/>
        </w:rPr>
        <w:t>21.01.2020</w:t>
      </w:r>
      <w:r>
        <w:rPr>
          <w:rFonts w:ascii="GHEA Grapalat" w:hAnsi="GHEA Grapalat" w:cs="Calibri"/>
          <w:bCs/>
          <w:iCs/>
          <w:shd w:val="clear" w:color="auto" w:fill="FFFFFF"/>
          <w:lang w:val="hy-AM"/>
        </w:rPr>
        <w:t>թ</w:t>
      </w:r>
      <w:r w:rsidR="00134B68">
        <w:rPr>
          <w:rFonts w:ascii="Cambria Math" w:hAnsi="Cambria Math" w:cs="Calibri"/>
          <w:bCs/>
          <w:iCs/>
          <w:shd w:val="clear" w:color="auto" w:fill="FFFFFF"/>
          <w:lang w:val="hy-AM"/>
        </w:rPr>
        <w:t>․</w:t>
      </w:r>
      <w:r w:rsidRPr="004F2A32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 ՀՕ-18-Ն</w:t>
      </w:r>
      <w:r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 </w:t>
      </w:r>
      <w:r w:rsidR="00134B68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օրենքի 11-րդ հոդվածով </w:t>
      </w:r>
      <w:r w:rsidR="000E0820" w:rsidRPr="000E0820">
        <w:rPr>
          <w:rFonts w:ascii="GHEA Grapalat" w:eastAsia="Calibri" w:hAnsi="GHEA Grapalat"/>
          <w:bCs/>
          <w:shd w:val="clear" w:color="auto" w:fill="FFFFFF"/>
          <w:lang w:val="hy-AM"/>
        </w:rPr>
        <w:t xml:space="preserve">22.02.2020թ-ից </w:t>
      </w:r>
      <w:r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ուժը կորցրած է ճանաչվել </w:t>
      </w:r>
      <w:r w:rsidR="00134B68">
        <w:rPr>
          <w:rFonts w:ascii="GHEA Grapalat" w:hAnsi="GHEA Grapalat" w:cs="Calibri"/>
          <w:bCs/>
          <w:iCs/>
          <w:shd w:val="clear" w:color="auto" w:fill="FFFFFF"/>
          <w:lang w:val="hy-AM"/>
        </w:rPr>
        <w:t>«Մ</w:t>
      </w:r>
      <w:r>
        <w:rPr>
          <w:rFonts w:ascii="GHEA Grapalat" w:hAnsi="GHEA Grapalat" w:cs="Calibri"/>
          <w:bCs/>
          <w:iCs/>
          <w:shd w:val="clear" w:color="auto" w:fill="FFFFFF"/>
          <w:lang w:val="hy-AM"/>
        </w:rPr>
        <w:t>աքսային</w:t>
      </w:r>
      <w:r w:rsidR="00134B68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 ծառայության մասին» օրենքի 16-րդ հոդվածը, միաժամանակ նույն օրենքի</w:t>
      </w:r>
      <w:r w:rsidR="00E03DFC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 10</w:t>
      </w:r>
      <w:r w:rsidR="00134B68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-րդ հոդվածով </w:t>
      </w:r>
      <w:r w:rsidR="005B46C7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նոր խմբագրությամբ շարադրված </w:t>
      </w:r>
      <w:r w:rsidR="005B46C7" w:rsidRPr="005B46C7">
        <w:rPr>
          <w:rFonts w:ascii="GHEA Grapalat" w:hAnsi="GHEA Grapalat" w:cs="Calibri"/>
          <w:bCs/>
          <w:iCs/>
          <w:shd w:val="clear" w:color="auto" w:fill="FFFFFF"/>
          <w:lang w:val="hy-AM"/>
        </w:rPr>
        <w:t>«Մաքսային ծառայության մասին» օրենքի</w:t>
      </w:r>
      <w:r w:rsidR="005B46C7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 15</w:t>
      </w:r>
      <w:r w:rsidR="005B46C7" w:rsidRPr="005B46C7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-րդ </w:t>
      </w:r>
      <w:r w:rsidR="005B46C7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հոդվածով </w:t>
      </w:r>
      <w:r w:rsidR="00134B68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սահմանվել է, որ </w:t>
      </w:r>
      <w:r w:rsidR="00E03DFC">
        <w:rPr>
          <w:rFonts w:ascii="GHEA Grapalat" w:hAnsi="GHEA Grapalat" w:cs="Calibri"/>
          <w:bCs/>
          <w:iCs/>
          <w:shd w:val="clear" w:color="auto" w:fill="FFFFFF"/>
          <w:lang w:val="hy-AM"/>
        </w:rPr>
        <w:t>մ</w:t>
      </w:r>
      <w:r w:rsidR="00E03DFC" w:rsidRPr="00E03DFC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աքսային ծառայողների վերապատրաստման հետ կապված հարաբերությունները </w:t>
      </w:r>
      <w:r w:rsidR="00E03DFC">
        <w:rPr>
          <w:rFonts w:ascii="GHEA Grapalat" w:hAnsi="GHEA Grapalat" w:cs="Calibri"/>
          <w:bCs/>
          <w:iCs/>
          <w:shd w:val="clear" w:color="auto" w:fill="FFFFFF"/>
          <w:lang w:val="hy-AM"/>
        </w:rPr>
        <w:t>կարգավորվելու</w:t>
      </w:r>
      <w:r w:rsidR="00E03DFC" w:rsidRPr="00E03DFC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 են </w:t>
      </w:r>
      <w:r w:rsidR="00942C2E" w:rsidRPr="00E03DFC">
        <w:rPr>
          <w:rFonts w:ascii="GHEA Grapalat" w:hAnsi="GHEA Grapalat" w:cs="Calibri"/>
          <w:bCs/>
          <w:iCs/>
          <w:shd w:val="clear" w:color="auto" w:fill="FFFFFF"/>
          <w:lang w:val="hy-AM"/>
        </w:rPr>
        <w:t>«Քաղաքացիական ծառայության մասին» օրենքով</w:t>
      </w:r>
      <w:r w:rsidR="00942C2E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։ </w:t>
      </w:r>
      <w:r w:rsidR="004144DF">
        <w:rPr>
          <w:rFonts w:ascii="GHEA Grapalat" w:hAnsi="GHEA Grapalat" w:cs="Calibri"/>
          <w:bCs/>
          <w:iCs/>
          <w:shd w:val="clear" w:color="auto" w:fill="FFFFFF"/>
          <w:lang w:val="hy-AM"/>
        </w:rPr>
        <w:t>««</w:t>
      </w:r>
      <w:r w:rsidR="004144DF" w:rsidRPr="004144DF">
        <w:rPr>
          <w:rFonts w:ascii="GHEA Grapalat" w:hAnsi="GHEA Grapalat" w:cs="Calibri"/>
          <w:bCs/>
          <w:iCs/>
          <w:shd w:val="clear" w:color="auto" w:fill="FFFFFF"/>
          <w:lang w:val="hy-AM"/>
        </w:rPr>
        <w:t>Հարկային</w:t>
      </w:r>
      <w:r w:rsidR="008712A6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 </w:t>
      </w:r>
      <w:r w:rsidR="004144DF" w:rsidRPr="004144DF">
        <w:rPr>
          <w:rFonts w:ascii="GHEA Grapalat" w:hAnsi="GHEA Grapalat" w:cs="Calibri"/>
          <w:bCs/>
          <w:iCs/>
          <w:shd w:val="clear" w:color="auto" w:fill="FFFFFF"/>
          <w:lang w:val="hy-AM"/>
        </w:rPr>
        <w:t>ծառայության</w:t>
      </w:r>
      <w:r w:rsidR="008712A6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 </w:t>
      </w:r>
      <w:r w:rsidR="004144DF" w:rsidRPr="004144DF">
        <w:rPr>
          <w:rFonts w:ascii="GHEA Grapalat" w:hAnsi="GHEA Grapalat" w:cs="Calibri"/>
          <w:bCs/>
          <w:iCs/>
          <w:shd w:val="clear" w:color="auto" w:fill="FFFFFF"/>
          <w:lang w:val="hy-AM"/>
        </w:rPr>
        <w:t>մասին»</w:t>
      </w:r>
      <w:r w:rsidR="008712A6">
        <w:rPr>
          <w:rFonts w:ascii="Calibri" w:hAnsi="Calibri" w:cs="Calibri"/>
          <w:bCs/>
          <w:iCs/>
          <w:shd w:val="clear" w:color="auto" w:fill="FFFFFF"/>
          <w:lang w:val="hy-AM"/>
        </w:rPr>
        <w:t xml:space="preserve"> </w:t>
      </w:r>
      <w:r w:rsidR="004144DF" w:rsidRPr="004144DF">
        <w:rPr>
          <w:rFonts w:ascii="GHEA Grapalat" w:hAnsi="GHEA Grapalat" w:cs="Calibri"/>
          <w:bCs/>
          <w:iCs/>
          <w:shd w:val="clear" w:color="auto" w:fill="FFFFFF"/>
          <w:lang w:val="hy-AM"/>
        </w:rPr>
        <w:t>օրենքում</w:t>
      </w:r>
      <w:r w:rsidR="008712A6">
        <w:rPr>
          <w:rFonts w:ascii="Calibri" w:hAnsi="Calibri" w:cs="Calibri"/>
          <w:bCs/>
          <w:iCs/>
          <w:shd w:val="clear" w:color="auto" w:fill="FFFFFF"/>
          <w:lang w:val="hy-AM"/>
        </w:rPr>
        <w:t xml:space="preserve"> </w:t>
      </w:r>
      <w:r w:rsidR="004144DF" w:rsidRPr="004144DF">
        <w:rPr>
          <w:rFonts w:ascii="GHEA Grapalat" w:hAnsi="GHEA Grapalat" w:cs="Calibri"/>
          <w:bCs/>
          <w:iCs/>
          <w:shd w:val="clear" w:color="auto" w:fill="FFFFFF"/>
          <w:lang w:val="hy-AM"/>
        </w:rPr>
        <w:t>փոփոխություններ</w:t>
      </w:r>
      <w:r w:rsidR="004144DF" w:rsidRPr="004144DF">
        <w:rPr>
          <w:rFonts w:ascii="Calibri" w:hAnsi="Calibri" w:cs="Calibri"/>
          <w:bCs/>
          <w:iCs/>
          <w:shd w:val="clear" w:color="auto" w:fill="FFFFFF"/>
          <w:lang w:val="hy-AM"/>
        </w:rPr>
        <w:t xml:space="preserve"> </w:t>
      </w:r>
      <w:r w:rsidR="004144DF" w:rsidRPr="004144DF">
        <w:rPr>
          <w:rFonts w:ascii="GHEA Grapalat" w:hAnsi="GHEA Grapalat" w:cs="Calibri"/>
          <w:bCs/>
          <w:iCs/>
          <w:shd w:val="clear" w:color="auto" w:fill="FFFFFF"/>
          <w:lang w:val="hy-AM"/>
        </w:rPr>
        <w:t>և լրացումներ</w:t>
      </w:r>
      <w:r w:rsidR="008712A6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 </w:t>
      </w:r>
      <w:r w:rsidR="004144DF" w:rsidRPr="004144DF">
        <w:rPr>
          <w:rFonts w:ascii="GHEA Grapalat" w:hAnsi="GHEA Grapalat" w:cs="Calibri"/>
          <w:bCs/>
          <w:iCs/>
          <w:shd w:val="clear" w:color="auto" w:fill="FFFFFF"/>
          <w:lang w:val="hy-AM"/>
        </w:rPr>
        <w:t>կատարելու</w:t>
      </w:r>
      <w:r w:rsidR="008712A6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 </w:t>
      </w:r>
      <w:r w:rsidR="004144DF" w:rsidRPr="004144DF">
        <w:rPr>
          <w:rFonts w:ascii="GHEA Grapalat" w:hAnsi="GHEA Grapalat" w:cs="Calibri"/>
          <w:bCs/>
          <w:iCs/>
          <w:shd w:val="clear" w:color="auto" w:fill="FFFFFF"/>
          <w:lang w:val="hy-AM"/>
        </w:rPr>
        <w:t>մասին</w:t>
      </w:r>
      <w:r w:rsidR="005B46C7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» </w:t>
      </w:r>
      <w:r w:rsidR="004144DF" w:rsidRPr="004144DF">
        <w:rPr>
          <w:rFonts w:ascii="GHEA Grapalat" w:hAnsi="GHEA Grapalat" w:cs="Calibri"/>
          <w:bCs/>
          <w:iCs/>
          <w:shd w:val="clear" w:color="auto" w:fill="FFFFFF"/>
          <w:lang w:val="hy-AM"/>
        </w:rPr>
        <w:t>21.01.2020թ</w:t>
      </w:r>
      <w:r w:rsidR="004144DF" w:rsidRPr="004144DF">
        <w:rPr>
          <w:rFonts w:ascii="Cambria Math" w:hAnsi="Cambria Math" w:cs="Cambria Math"/>
          <w:bCs/>
          <w:iCs/>
          <w:shd w:val="clear" w:color="auto" w:fill="FFFFFF"/>
          <w:lang w:val="hy-AM"/>
        </w:rPr>
        <w:t>․</w:t>
      </w:r>
      <w:r w:rsidR="004144DF" w:rsidRPr="004144DF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 ՀՕ</w:t>
      </w:r>
      <w:r w:rsidR="004144DF">
        <w:rPr>
          <w:rFonts w:ascii="GHEA Grapalat" w:hAnsi="GHEA Grapalat" w:cs="Calibri"/>
          <w:bCs/>
          <w:iCs/>
          <w:shd w:val="clear" w:color="auto" w:fill="FFFFFF"/>
          <w:lang w:val="hy-AM"/>
        </w:rPr>
        <w:t>-17</w:t>
      </w:r>
      <w:r w:rsidR="004144DF" w:rsidRPr="004144DF">
        <w:rPr>
          <w:rFonts w:ascii="GHEA Grapalat" w:hAnsi="GHEA Grapalat" w:cs="Calibri"/>
          <w:bCs/>
          <w:iCs/>
          <w:shd w:val="clear" w:color="auto" w:fill="FFFFFF"/>
          <w:lang w:val="hy-AM"/>
        </w:rPr>
        <w:t>-Ն օրենքի</w:t>
      </w:r>
      <w:r w:rsidR="000E0820">
        <w:rPr>
          <w:rFonts w:ascii="GHEA Grapalat" w:hAnsi="GHEA Grapalat" w:cs="Calibri"/>
          <w:bCs/>
          <w:iCs/>
          <w:shd w:val="clear" w:color="auto" w:fill="FFFFFF"/>
          <w:lang w:val="hy-AM"/>
        </w:rPr>
        <w:t xml:space="preserve"> 20-րդ հոդվածով </w:t>
      </w:r>
      <w:r w:rsidR="000E0820" w:rsidRPr="000E0820">
        <w:rPr>
          <w:rFonts w:ascii="GHEA Grapalat" w:eastAsia="Calibri" w:hAnsi="GHEA Grapalat"/>
          <w:bCs/>
          <w:shd w:val="clear" w:color="auto" w:fill="FFFFFF"/>
          <w:lang w:val="hy-AM"/>
        </w:rPr>
        <w:t>22.02.2020թ-ից</w:t>
      </w:r>
      <w:r w:rsidR="000E0820">
        <w:rPr>
          <w:rFonts w:ascii="GHEA Grapalat" w:eastAsia="Calibri" w:hAnsi="GHEA Grapalat"/>
          <w:bCs/>
          <w:shd w:val="clear" w:color="auto" w:fill="FFFFFF"/>
          <w:lang w:val="hy-AM"/>
        </w:rPr>
        <w:t xml:space="preserve"> ուժը կորցրած է ճանաչվել </w:t>
      </w:r>
      <w:r w:rsidR="000E0820" w:rsidRPr="000E0820">
        <w:rPr>
          <w:rFonts w:ascii="GHEA Grapalat" w:eastAsia="Calibri" w:hAnsi="GHEA Grapalat"/>
          <w:bCs/>
          <w:iCs/>
          <w:shd w:val="clear" w:color="auto" w:fill="FFFFFF"/>
          <w:lang w:val="hy-AM"/>
        </w:rPr>
        <w:t>«Հարկային</w:t>
      </w:r>
      <w:r w:rsidR="001363D3">
        <w:rPr>
          <w:rFonts w:ascii="Calibri" w:eastAsia="Calibri" w:hAnsi="Calibri" w:cs="Calibri"/>
          <w:bCs/>
          <w:iCs/>
          <w:shd w:val="clear" w:color="auto" w:fill="FFFFFF"/>
          <w:lang w:val="hy-AM"/>
        </w:rPr>
        <w:t xml:space="preserve"> </w:t>
      </w:r>
      <w:r w:rsidR="000E0820" w:rsidRPr="000E0820">
        <w:rPr>
          <w:rFonts w:ascii="GHEA Grapalat" w:eastAsia="Calibri" w:hAnsi="GHEA Grapalat"/>
          <w:bCs/>
          <w:iCs/>
          <w:shd w:val="clear" w:color="auto" w:fill="FFFFFF"/>
          <w:lang w:val="hy-AM"/>
        </w:rPr>
        <w:t>ծառայության</w:t>
      </w:r>
      <w:r w:rsidR="001363D3" w:rsidRPr="001363D3">
        <w:rPr>
          <w:rFonts w:ascii="GHEA Grapalat" w:eastAsia="Calibri" w:hAnsi="GHEA Grapalat"/>
          <w:bCs/>
          <w:iCs/>
          <w:shd w:val="clear" w:color="auto" w:fill="FFFFFF"/>
          <w:lang w:val="hy-AM"/>
        </w:rPr>
        <w:t xml:space="preserve"> </w:t>
      </w:r>
      <w:r w:rsidR="000E0820" w:rsidRPr="000E0820">
        <w:rPr>
          <w:rFonts w:ascii="GHEA Grapalat" w:eastAsia="Calibri" w:hAnsi="GHEA Grapalat"/>
          <w:bCs/>
          <w:iCs/>
          <w:shd w:val="clear" w:color="auto" w:fill="FFFFFF"/>
          <w:lang w:val="hy-AM"/>
        </w:rPr>
        <w:t>մասին»</w:t>
      </w:r>
      <w:r w:rsidR="001363D3">
        <w:rPr>
          <w:rFonts w:ascii="Calibri" w:eastAsia="Calibri" w:hAnsi="Calibri" w:cs="Calibri"/>
          <w:bCs/>
          <w:iCs/>
          <w:shd w:val="clear" w:color="auto" w:fill="FFFFFF"/>
          <w:lang w:val="hy-AM"/>
        </w:rPr>
        <w:t xml:space="preserve"> </w:t>
      </w:r>
      <w:r w:rsidR="000E0820">
        <w:rPr>
          <w:rFonts w:ascii="GHEA Grapalat" w:eastAsia="Calibri" w:hAnsi="GHEA Grapalat"/>
          <w:bCs/>
          <w:iCs/>
          <w:shd w:val="clear" w:color="auto" w:fill="FFFFFF"/>
          <w:lang w:val="hy-AM"/>
        </w:rPr>
        <w:t>օրենքի 21-րդ հոդվածը, միաժամանակ նույն օրենքի 19-րդ հոդվածով</w:t>
      </w:r>
      <w:r w:rsidR="005B46C7">
        <w:rPr>
          <w:rFonts w:ascii="GHEA Grapalat" w:eastAsia="Calibri" w:hAnsi="GHEA Grapalat"/>
          <w:bCs/>
          <w:iCs/>
          <w:shd w:val="clear" w:color="auto" w:fill="FFFFFF"/>
          <w:lang w:val="hy-AM"/>
        </w:rPr>
        <w:t xml:space="preserve"> նոր </w:t>
      </w:r>
      <w:r w:rsidR="00942C2E">
        <w:rPr>
          <w:rFonts w:ascii="GHEA Grapalat" w:eastAsia="Calibri" w:hAnsi="GHEA Grapalat"/>
          <w:bCs/>
          <w:iCs/>
          <w:shd w:val="clear" w:color="auto" w:fill="FFFFFF"/>
          <w:lang w:val="hy-AM"/>
        </w:rPr>
        <w:t xml:space="preserve">խմբագրությամբ շարադրված </w:t>
      </w:r>
      <w:r w:rsidR="00942C2E" w:rsidRPr="00942C2E">
        <w:rPr>
          <w:rFonts w:ascii="GHEA Grapalat" w:eastAsia="Calibri" w:hAnsi="GHEA Grapalat"/>
          <w:bCs/>
          <w:iCs/>
          <w:shd w:val="clear" w:color="auto" w:fill="FFFFFF"/>
          <w:lang w:val="hy-AM"/>
        </w:rPr>
        <w:t xml:space="preserve">«Հարկային </w:t>
      </w:r>
      <w:r w:rsidR="00942C2E" w:rsidRPr="00942C2E">
        <w:rPr>
          <w:rFonts w:ascii="GHEA Grapalat" w:eastAsia="Calibri" w:hAnsi="GHEA Grapalat"/>
          <w:bCs/>
          <w:iCs/>
          <w:shd w:val="clear" w:color="auto" w:fill="FFFFFF"/>
          <w:lang w:val="hy-AM"/>
        </w:rPr>
        <w:lastRenderedPageBreak/>
        <w:t xml:space="preserve">ծառայության մասին» </w:t>
      </w:r>
      <w:r w:rsidR="00942C2E">
        <w:rPr>
          <w:rFonts w:ascii="GHEA Grapalat" w:eastAsia="Calibri" w:hAnsi="GHEA Grapalat"/>
          <w:bCs/>
          <w:iCs/>
          <w:shd w:val="clear" w:color="auto" w:fill="FFFFFF"/>
          <w:lang w:val="hy-AM"/>
        </w:rPr>
        <w:t>օրենքի 19</w:t>
      </w:r>
      <w:r w:rsidR="00942C2E">
        <w:rPr>
          <w:rFonts w:ascii="Cambria Math" w:eastAsia="Calibri" w:hAnsi="Cambria Math" w:cs="Cambria Math"/>
          <w:bCs/>
          <w:iCs/>
          <w:shd w:val="clear" w:color="auto" w:fill="FFFFFF"/>
          <w:lang w:val="hy-AM"/>
        </w:rPr>
        <w:t>․</w:t>
      </w:r>
      <w:r w:rsidR="00942C2E">
        <w:rPr>
          <w:rFonts w:ascii="GHEA Grapalat" w:eastAsia="Calibri" w:hAnsi="GHEA Grapalat"/>
          <w:bCs/>
          <w:iCs/>
          <w:shd w:val="clear" w:color="auto" w:fill="FFFFFF"/>
          <w:lang w:val="hy-AM"/>
        </w:rPr>
        <w:t xml:space="preserve">1-ին հոդվածով </w:t>
      </w:r>
      <w:r w:rsidR="000E0820">
        <w:rPr>
          <w:rFonts w:ascii="GHEA Grapalat" w:eastAsia="Calibri" w:hAnsi="GHEA Grapalat"/>
          <w:bCs/>
          <w:iCs/>
          <w:shd w:val="clear" w:color="auto" w:fill="FFFFFF"/>
          <w:lang w:val="hy-AM"/>
        </w:rPr>
        <w:t xml:space="preserve">սահմանվել է, որ հարկային </w:t>
      </w:r>
      <w:r w:rsidR="000E0820" w:rsidRPr="000E0820">
        <w:rPr>
          <w:rFonts w:ascii="GHEA Grapalat" w:eastAsia="Calibri" w:hAnsi="GHEA Grapalat"/>
          <w:bCs/>
          <w:iCs/>
          <w:shd w:val="clear" w:color="auto" w:fill="FFFFFF"/>
          <w:lang w:val="hy-AM"/>
        </w:rPr>
        <w:t>ծառայողների վերապատրաստման հետ կապված հարաբերությունները կարգավորվելու են «Քաղաքացիական ծառայության մասին» օրենքով։</w:t>
      </w:r>
    </w:p>
    <w:p w:rsidR="006A39AD" w:rsidRPr="00C81874" w:rsidRDefault="006A39AD" w:rsidP="00C9386B">
      <w:pPr>
        <w:spacing w:after="0" w:line="360" w:lineRule="auto"/>
        <w:ind w:firstLine="284"/>
        <w:jc w:val="both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  <w:r w:rsidRPr="006A39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2022 թվականի հունվարի 1-ից ուժի մեջ մտած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6A39A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«</w:t>
      </w:r>
      <w:r w:rsidRPr="006A39AD">
        <w:rPr>
          <w:rFonts w:ascii="GHEA Grapalat" w:eastAsia="Calibri" w:hAnsi="GHEA Grapalat" w:cs="Sylfaen"/>
          <w:sz w:val="24"/>
          <w:szCs w:val="24"/>
          <w:lang w:val="hy-AM"/>
        </w:rPr>
        <w:t>Մաքսային</w:t>
      </w:r>
      <w:r w:rsidRPr="006A39A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ծառայության մասին» օրենքում փոփոխություններ և լրացումներ կատարելու մասին»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16․12․2021թ․</w:t>
      </w:r>
      <w:r w:rsidRPr="006A39A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ՀՕ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-424</w:t>
      </w:r>
      <w:r w:rsidRPr="006A39A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-Ն</w:t>
      </w:r>
      <w:r w:rsidR="004F2A32" w:rsidRPr="004F2A32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օրենքի</w:t>
      </w:r>
      <w:r w:rsidR="00A81A6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4-րդ հոդվածով </w:t>
      </w:r>
      <w:r w:rsidR="00A81A66" w:rsidRPr="00A81A6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«Մաքսային ծառայության մասին» օրենքի</w:t>
      </w:r>
      <w:r w:rsidRPr="006A39AD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Pr="006A39A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15-րդ հոդվածը շարադրվել է նոր խմբագրությամբ և</w:t>
      </w:r>
      <w:r w:rsid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2-րդ մասով սահմանվել է, որ 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բոլոր </w:t>
      </w:r>
      <w:r w:rsidR="00C9386B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մաքսային 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ծառայողները մաքսային մարմնի ղեկավարի սահմանած կարգով ենթակա են պարտադիր վերապատրաստման ոչ ուշ, քան 3 տարին մեկ անգամ։</w:t>
      </w:r>
      <w:r w:rsid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Իսկ 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2022 թվականի հունվարի 1-ից ուժի մեջ մտած</w:t>
      </w:r>
      <w:r w:rsid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««</w:t>
      </w:r>
      <w:r w:rsid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Հարկային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ծառայության մասին» օրենքում փոփոխություններ և լրացումներ կատարելու մասին» 16</w:t>
      </w:r>
      <w:r w:rsidR="00A81A66" w:rsidRPr="00A81A66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12</w:t>
      </w:r>
      <w:r w:rsidR="00A81A66" w:rsidRPr="00A81A66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2021թ</w:t>
      </w:r>
      <w:r w:rsidR="00A81A66" w:rsidRPr="00A81A66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A81A66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 xml:space="preserve"> 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ՀՕ</w:t>
      </w:r>
      <w:r w:rsid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-423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-Ն</w:t>
      </w:r>
      <w:r w:rsidR="001363D3" w:rsidRPr="001363D3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օրենքի 4-րդ հոդվածով </w:t>
      </w:r>
      <w:r w:rsid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նոր խմբագրությամբ է շարադրվել 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«</w:t>
      </w:r>
      <w:r w:rsid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Հարկային 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ծառայության մասին» օրենքի </w:t>
      </w:r>
      <w:r w:rsid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19․1-ին 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հոդվածը</w:t>
      </w:r>
      <w:r w:rsidR="008C691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, որի 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2-րդ մասով սահմանվել է, որ </w:t>
      </w:r>
      <w:r w:rsidR="00C9386B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բոլոր </w:t>
      </w:r>
      <w:r w:rsidR="008C691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հարկային 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ծառայողները </w:t>
      </w:r>
      <w:r w:rsidR="008C691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հարկային </w:t>
      </w:r>
      <w:r w:rsidR="00A81A66" w:rsidRPr="00A81A66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մարմնի ղեկավարի սահմանած կարգով ենթակա են պարտադիր վերապատրաստման ոչ ուշ, քան 3 տարին մեկ անգամ։</w:t>
      </w:r>
      <w:r w:rsidR="00C81874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Եվ </w:t>
      </w:r>
      <w:r w:rsidR="00C81874" w:rsidRPr="00C81874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«Մաքսային ծառայության մասին» և «Հարկային ծառայության մասին» օրենքների վերոնշյալ </w:t>
      </w:r>
      <w:r w:rsidR="00C81874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դրույթների </w:t>
      </w:r>
      <w:r w:rsidR="00C81874" w:rsidRPr="00C81874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կիրարկումն ապահովելու նպատակով</w:t>
      </w:r>
      <w:r w:rsidR="00C81874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2023 թվականի ապրիլի 26-ին ընդունվել է</w:t>
      </w:r>
      <w:r w:rsidR="00C9386B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="00C81874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Հայաստանի Հանրապետության պետական եկամուտների կոմիտեի նախագահի</w:t>
      </w:r>
      <w:r w:rsidR="00C81874" w:rsidRPr="00C81874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br/>
        <w:t>«</w:t>
      </w:r>
      <w:r w:rsidR="00C81874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Հ</w:t>
      </w:r>
      <w:r w:rsidR="00C81874" w:rsidRPr="00C81874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արկային կամ մաքսային ծառայողների պարտադիր (այդ թվում՝ առաջխաղացման նպատակով) վերապատրաստում անցնելու կարգը, պարտադիր (այդ թվում՝ առաջխաղացման նպատակով) վերապատրաստման ծրագրի բովանդակությանը ներկայացվող պահանջները սահմանելու մասին» № 401-Լ հրամանը</w:t>
      </w:r>
      <w:r w:rsidR="00C81874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։</w:t>
      </w:r>
    </w:p>
    <w:p w:rsidR="006564BB" w:rsidRDefault="006564BB" w:rsidP="006564B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Ելնելով վերոգրյալից` անհրաժեշտություն է առաջացել </w:t>
      </w:r>
      <w:r w:rsidRPr="006564B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 2002 թվականի դեկտեմբերի 13-ի</w:t>
      </w:r>
      <w:r w:rsidRPr="007E5A8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E225D6" w:rsidRPr="007E5A86">
        <w:rPr>
          <w:rFonts w:ascii="GHEA Grapalat" w:eastAsia="GHEA Grapalat" w:hAnsi="GHEA Grapalat" w:cs="GHEA Grapalat"/>
          <w:sz w:val="24"/>
          <w:szCs w:val="24"/>
          <w:lang w:val="hy-AM"/>
        </w:rPr>
        <w:t>№</w:t>
      </w:r>
      <w:r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2098-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</w:t>
      </w:r>
      <w:r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և</w:t>
      </w:r>
      <w:r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2003 թվականի հունվարի 30-ի</w:t>
      </w:r>
      <w:r w:rsidR="00E225D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E225D6" w:rsidRPr="007E5A8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№</w:t>
      </w:r>
      <w:r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122-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</w:t>
      </w:r>
      <w:r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որոշումներն ուժը կորցրած ճանաչելու մասին» 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 որոշման նախագծի ընդունման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։</w:t>
      </w:r>
      <w:r w:rsidRPr="006564B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6564BB" w:rsidRDefault="006564BB" w:rsidP="006564BB">
      <w:pPr>
        <w:spacing w:after="200"/>
        <w:ind w:firstLine="284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2</w:t>
      </w:r>
      <w:r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6564B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6564B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Ակնկալվող արդյունքը </w:t>
      </w:r>
    </w:p>
    <w:p w:rsidR="006564BB" w:rsidRDefault="00773218" w:rsidP="00942C2E">
      <w:pPr>
        <w:spacing w:after="0" w:line="360" w:lineRule="auto"/>
        <w:ind w:firstLine="53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73218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7732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2002 թվականի դեկտեմբերի 13-ի</w:t>
      </w:r>
      <w:r w:rsidR="00E225D6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225D6" w:rsidRPr="00E225D6">
        <w:rPr>
          <w:rFonts w:ascii="GHEA Grapalat" w:eastAsia="GHEA Grapalat" w:hAnsi="GHEA Grapalat" w:cs="GHEA Grapalat"/>
          <w:sz w:val="24"/>
          <w:szCs w:val="24"/>
          <w:lang w:val="hy-AM"/>
        </w:rPr>
        <w:t>№</w:t>
      </w:r>
      <w:r w:rsidRPr="007732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2098-Ն և 2003 թվականի հունվարի 30-ի </w:t>
      </w:r>
      <w:r w:rsidR="00E225D6" w:rsidRPr="00E225D6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>№</w:t>
      </w:r>
      <w:r w:rsidR="00E225D6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732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>122-Ն որոշումներն ուժը կորցրած ճանաչելու մասին» Հայաստանի Հանրապետության կառավարության որոշման նախագծի ընդունման</w:t>
      </w:r>
      <w:r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81C6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կապահովվի </w:t>
      </w:r>
      <w:r w:rsidRPr="0077321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«Մաքսային ծառայության մասին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»,</w:t>
      </w:r>
      <w:r w:rsidRPr="0077321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«Հարկային ծառայության մասին» օրենքների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B56B9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և </w:t>
      </w:r>
      <w:r w:rsidRPr="006F0D0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պետական եկամուտների կոմիտեի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 xml:space="preserve">նախագահի </w:t>
      </w:r>
      <w:r w:rsidRPr="0077321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2023 թվականի ապրիլի 26-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</w:t>
      </w:r>
      <w:r w:rsidRPr="0077321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№ 401-Լ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հրամանի </w:t>
      </w:r>
      <w:r w:rsidR="00562E2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գործող </w:t>
      </w:r>
      <w:r w:rsidRPr="00D81C67">
        <w:rPr>
          <w:rFonts w:ascii="GHEA Grapalat" w:eastAsia="Times New Roman" w:hAnsi="GHEA Grapalat" w:cs="GHEA Grapalat"/>
          <w:sz w:val="24"/>
          <w:szCs w:val="24"/>
          <w:lang w:val="hy-AM" w:bidi="en-US"/>
        </w:rPr>
        <w:t>դրույթների կիրարկումը:</w:t>
      </w:r>
    </w:p>
    <w:p w:rsidR="00942C2E" w:rsidRPr="00942C2E" w:rsidRDefault="00942C2E" w:rsidP="00942C2E">
      <w:pPr>
        <w:spacing w:after="0" w:line="360" w:lineRule="auto"/>
        <w:ind w:firstLine="539"/>
        <w:jc w:val="both"/>
        <w:rPr>
          <w:rFonts w:ascii="GHEA Grapalat" w:hAnsi="GHEA Grapalat"/>
          <w:bCs/>
          <w:sz w:val="10"/>
          <w:szCs w:val="24"/>
          <w:shd w:val="clear" w:color="auto" w:fill="FFFFFF"/>
          <w:lang w:val="hy-AM"/>
        </w:rPr>
      </w:pPr>
    </w:p>
    <w:p w:rsidR="00FE739B" w:rsidRDefault="00FE739B" w:rsidP="00E80E2A">
      <w:pPr>
        <w:tabs>
          <w:tab w:val="left" w:pos="426"/>
        </w:tabs>
        <w:spacing w:after="0" w:line="360" w:lineRule="auto"/>
        <w:ind w:right="-1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ab/>
        <w:t xml:space="preserve">3․ </w:t>
      </w:r>
      <w:r w:rsidRPr="00FE739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FE739B" w:rsidRPr="00FE739B" w:rsidRDefault="00FE739B" w:rsidP="00FE739B">
      <w:pPr>
        <w:tabs>
          <w:tab w:val="left" w:pos="900"/>
        </w:tabs>
        <w:spacing w:after="0" w:line="360" w:lineRule="auto"/>
        <w:ind w:right="-1"/>
        <w:jc w:val="both"/>
        <w:rPr>
          <w:rFonts w:ascii="GHEA Grapalat" w:eastAsia="Calibri" w:hAnsi="GHEA Grapalat" w:cs="Sylfaen"/>
          <w:b/>
          <w:color w:val="000000"/>
          <w:sz w:val="4"/>
          <w:szCs w:val="24"/>
          <w:lang w:val="hy-AM"/>
        </w:rPr>
      </w:pPr>
    </w:p>
    <w:p w:rsidR="006564BB" w:rsidRPr="006564BB" w:rsidRDefault="00FE739B" w:rsidP="006564B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="00E225D6" w:rsidRPr="00E225D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</w:t>
      </w:r>
      <w:r w:rsidR="00E225D6" w:rsidRPr="00E22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դեկտեմբերի 13-ի </w:t>
      </w:r>
      <w:r w:rsidR="00E225D6" w:rsidRPr="007E5A86">
        <w:rPr>
          <w:rFonts w:ascii="GHEA Grapalat" w:hAnsi="GHEA Grapalat"/>
          <w:sz w:val="24"/>
          <w:szCs w:val="24"/>
          <w:shd w:val="clear" w:color="auto" w:fill="FFFFFF"/>
          <w:lang w:val="hy-AM"/>
        </w:rPr>
        <w:t>№</w:t>
      </w:r>
      <w:r w:rsidR="00E225D6" w:rsidRPr="00E22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2098-Ն և 2003 թվականի հունվարի 30-ի </w:t>
      </w:r>
      <w:r w:rsidR="00E225D6" w:rsidRPr="007E5A8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№</w:t>
      </w:r>
      <w:r w:rsidR="00E225D6" w:rsidRPr="00E22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122-Ն որոշումներն ուժը կորցրած ճանաչելու մասին» Հայաստանի Հանրապետության կառավարության որոշման նախագծի ընդունման</w:t>
      </w:r>
      <w:r w:rsidR="00E22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81C67">
        <w:rPr>
          <w:rFonts w:ascii="GHEA Grapalat" w:hAnsi="GHEA Grapalat"/>
          <w:sz w:val="24"/>
          <w:shd w:val="clear" w:color="auto" w:fill="FFFFFF"/>
          <w:lang w:val="hy-AM"/>
        </w:rPr>
        <w:t xml:space="preserve">կապակցությամբ 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լրացուցիչ ֆինանսական միջոցների </w:t>
      </w:r>
      <w:r w:rsidR="00562E2C">
        <w:rPr>
          <w:rFonts w:ascii="GHEA Grapalat" w:hAnsi="GHEA Grapalat"/>
          <w:sz w:val="24"/>
          <w:shd w:val="clear" w:color="auto" w:fill="FFFFFF"/>
          <w:lang w:val="hy-AM"/>
        </w:rPr>
        <w:t xml:space="preserve">ներգրավման 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անհրաժեշտություն </w:t>
      </w:r>
      <w:r w:rsidR="00562E2C">
        <w:rPr>
          <w:rFonts w:ascii="GHEA Grapalat" w:hAnsi="GHEA Grapalat"/>
          <w:sz w:val="24"/>
          <w:shd w:val="clear" w:color="auto" w:fill="FFFFFF"/>
          <w:lang w:val="hy-AM"/>
        </w:rPr>
        <w:t>առկա չէ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, </w:t>
      </w:r>
      <w:r w:rsidRPr="00D81C67">
        <w:rPr>
          <w:rFonts w:ascii="GHEA Grapalat" w:hAnsi="GHEA Grapalat"/>
          <w:sz w:val="24"/>
          <w:shd w:val="clear" w:color="auto" w:fill="FFFFFF"/>
          <w:lang w:val="hy-AM"/>
        </w:rPr>
        <w:t>պետական բյուջեի եկամուտների և ծախսերի ավելացում կամ նվազեցում չի նախատեսվում:</w:t>
      </w:r>
    </w:p>
    <w:p w:rsidR="00FE739B" w:rsidRPr="00FE739B" w:rsidRDefault="00FE739B" w:rsidP="00FE739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ab/>
        <w:t>4․</w:t>
      </w:r>
      <w:r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FE739B" w:rsidRPr="00FE739B" w:rsidRDefault="00FE739B" w:rsidP="00FE739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ab/>
      </w:r>
      <w:r w:rsidR="00E80E2A" w:rsidRPr="00E80E2A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«</w:t>
      </w:r>
      <w:r w:rsidR="00E80E2A" w:rsidRPr="00E80E2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դեկտեմբերի 13-ի </w:t>
      </w:r>
      <w:r w:rsidR="00E80E2A" w:rsidRPr="007E5A8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№</w:t>
      </w:r>
      <w:r w:rsidR="00E80E2A" w:rsidRPr="00E80E2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2098-Ն և 2003 թվականի հունվարի 30-ի </w:t>
      </w:r>
      <w:r w:rsidR="00E80E2A" w:rsidRPr="007E5A8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№</w:t>
      </w:r>
      <w:r w:rsidR="007E5A86" w:rsidRPr="007E5A8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E80E2A" w:rsidRPr="007E5A8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1</w:t>
      </w:r>
      <w:r w:rsidR="00E80E2A" w:rsidRPr="00E80E2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22-Ն որոշումներն ուժը կորցրած ճանաչելու մասին» Հայաստանի Հանրապետության կառավարության որոշման </w:t>
      </w:r>
      <w:r w:rsidRPr="00FE739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նախագիծը մշակվել է Հայաստանի Հանրապետության պետական եկամուտների կոմիտեի անձնակազմի կառավարման վարչության կողմից:</w:t>
      </w:r>
    </w:p>
    <w:p w:rsidR="004F2A32" w:rsidRDefault="00E80E2A" w:rsidP="004F2A32">
      <w:pPr>
        <w:tabs>
          <w:tab w:val="left" w:pos="426"/>
        </w:tabs>
        <w:spacing w:line="360" w:lineRule="auto"/>
        <w:ind w:right="119"/>
        <w:jc w:val="both"/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ab/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5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Հայաստանի վերափոխման ռազմավարություն 2050, Կառավարության</w:t>
      </w:r>
      <w:r w:rsidR="00C9386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2021-2026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թթ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ծրագիր, ոլորտային և/կամ այլ ռազմավարություններ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</w:p>
    <w:p w:rsidR="00E80E2A" w:rsidRDefault="00C273DB" w:rsidP="004F2A32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ab/>
      </w:r>
      <w:r w:rsidR="00E80E2A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2002 թվականի դեկտեմբերի 13-ի № 2098-Ն և 2003 թվականի հունվարի 30-ի №122-Ն որոշումներն ուժը կորցրած ճանաչելու մասին» Հայաստանի Հանրապետության կառավարության որոշման նախագծի ընդունումը </w:t>
      </w:r>
      <w:r w:rsidR="00FF4440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անմիջականորեն </w:t>
      </w:r>
      <w:r w:rsidR="00E80E2A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չի բխում որևէ ռազմավարական փաստաթղթից։</w:t>
      </w:r>
    </w:p>
    <w:p w:rsidR="004D45F1" w:rsidRPr="00FF4440" w:rsidRDefault="004D45F1" w:rsidP="00FF4440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</w:p>
    <w:sectPr w:rsidR="004D45F1" w:rsidRPr="00FF4440" w:rsidSect="00BB39E8">
      <w:pgSz w:w="11906" w:h="16838" w:code="9"/>
      <w:pgMar w:top="567" w:right="567" w:bottom="567" w:left="1134" w:header="425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42DB4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927E4"/>
    <w:multiLevelType w:val="hybridMultilevel"/>
    <w:tmpl w:val="146827CE"/>
    <w:lvl w:ilvl="0" w:tplc="384C35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36" w:hanging="360"/>
      </w:pPr>
    </w:lvl>
    <w:lvl w:ilvl="2" w:tplc="0809001B" w:tentative="1">
      <w:start w:val="1"/>
      <w:numFmt w:val="lowerRoman"/>
      <w:lvlText w:val="%3."/>
      <w:lvlJc w:val="right"/>
      <w:pPr>
        <w:ind w:left="2556" w:hanging="180"/>
      </w:pPr>
    </w:lvl>
    <w:lvl w:ilvl="3" w:tplc="0809000F" w:tentative="1">
      <w:start w:val="1"/>
      <w:numFmt w:val="decimal"/>
      <w:lvlText w:val="%4."/>
      <w:lvlJc w:val="left"/>
      <w:pPr>
        <w:ind w:left="3276" w:hanging="360"/>
      </w:pPr>
    </w:lvl>
    <w:lvl w:ilvl="4" w:tplc="08090019" w:tentative="1">
      <w:start w:val="1"/>
      <w:numFmt w:val="lowerLetter"/>
      <w:lvlText w:val="%5."/>
      <w:lvlJc w:val="left"/>
      <w:pPr>
        <w:ind w:left="3996" w:hanging="360"/>
      </w:pPr>
    </w:lvl>
    <w:lvl w:ilvl="5" w:tplc="0809001B" w:tentative="1">
      <w:start w:val="1"/>
      <w:numFmt w:val="lowerRoman"/>
      <w:lvlText w:val="%6."/>
      <w:lvlJc w:val="right"/>
      <w:pPr>
        <w:ind w:left="4716" w:hanging="180"/>
      </w:pPr>
    </w:lvl>
    <w:lvl w:ilvl="6" w:tplc="0809000F" w:tentative="1">
      <w:start w:val="1"/>
      <w:numFmt w:val="decimal"/>
      <w:lvlText w:val="%7."/>
      <w:lvlJc w:val="left"/>
      <w:pPr>
        <w:ind w:left="5436" w:hanging="360"/>
      </w:pPr>
    </w:lvl>
    <w:lvl w:ilvl="7" w:tplc="08090019" w:tentative="1">
      <w:start w:val="1"/>
      <w:numFmt w:val="lowerLetter"/>
      <w:lvlText w:val="%8."/>
      <w:lvlJc w:val="left"/>
      <w:pPr>
        <w:ind w:left="6156" w:hanging="360"/>
      </w:pPr>
    </w:lvl>
    <w:lvl w:ilvl="8" w:tplc="0809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2" w15:restartNumberingAfterBreak="0">
    <w:nsid w:val="157C78F0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4108B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B514C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8C0A7E"/>
    <w:multiLevelType w:val="hybridMultilevel"/>
    <w:tmpl w:val="8F9245C2"/>
    <w:lvl w:ilvl="0" w:tplc="A72AA30C">
      <w:start w:val="1"/>
      <w:numFmt w:val="decimal"/>
      <w:lvlText w:val="%1."/>
      <w:lvlJc w:val="left"/>
      <w:pPr>
        <w:ind w:left="180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B2D507B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9E8"/>
    <w:rsid w:val="000C3976"/>
    <w:rsid w:val="000E0820"/>
    <w:rsid w:val="000E772C"/>
    <w:rsid w:val="00134B68"/>
    <w:rsid w:val="001363D3"/>
    <w:rsid w:val="0014785B"/>
    <w:rsid w:val="00346969"/>
    <w:rsid w:val="00371BA7"/>
    <w:rsid w:val="003B0C0F"/>
    <w:rsid w:val="003C4F03"/>
    <w:rsid w:val="00405D5D"/>
    <w:rsid w:val="00413DD6"/>
    <w:rsid w:val="004144DF"/>
    <w:rsid w:val="004D45F1"/>
    <w:rsid w:val="004F2A32"/>
    <w:rsid w:val="0051727F"/>
    <w:rsid w:val="005375A1"/>
    <w:rsid w:val="00562E2C"/>
    <w:rsid w:val="005B46C7"/>
    <w:rsid w:val="005C6D10"/>
    <w:rsid w:val="00600799"/>
    <w:rsid w:val="00635BC5"/>
    <w:rsid w:val="00654274"/>
    <w:rsid w:val="006564BB"/>
    <w:rsid w:val="00673028"/>
    <w:rsid w:val="006A39AD"/>
    <w:rsid w:val="0076085C"/>
    <w:rsid w:val="00773218"/>
    <w:rsid w:val="007E11F7"/>
    <w:rsid w:val="007E5A86"/>
    <w:rsid w:val="007F1EF5"/>
    <w:rsid w:val="008532C8"/>
    <w:rsid w:val="008712A6"/>
    <w:rsid w:val="0088685D"/>
    <w:rsid w:val="008C6911"/>
    <w:rsid w:val="008E660F"/>
    <w:rsid w:val="008F4EF4"/>
    <w:rsid w:val="00942C2E"/>
    <w:rsid w:val="00995C4A"/>
    <w:rsid w:val="009B56B9"/>
    <w:rsid w:val="00A53E7A"/>
    <w:rsid w:val="00A81A66"/>
    <w:rsid w:val="00A8280E"/>
    <w:rsid w:val="00AE030A"/>
    <w:rsid w:val="00B2199D"/>
    <w:rsid w:val="00BB0A07"/>
    <w:rsid w:val="00BB39E8"/>
    <w:rsid w:val="00BC10A3"/>
    <w:rsid w:val="00C273DB"/>
    <w:rsid w:val="00C81874"/>
    <w:rsid w:val="00C9386B"/>
    <w:rsid w:val="00CE53D6"/>
    <w:rsid w:val="00D71C3D"/>
    <w:rsid w:val="00E00636"/>
    <w:rsid w:val="00E03DFC"/>
    <w:rsid w:val="00E225D6"/>
    <w:rsid w:val="00E80E2A"/>
    <w:rsid w:val="00F53CA5"/>
    <w:rsid w:val="00FE739B"/>
    <w:rsid w:val="00FF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1891F"/>
  <w15:chartTrackingRefBased/>
  <w15:docId w15:val="{6E45F5E6-E2E2-4FFC-A5C8-3CFCD3B16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21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B39E8"/>
    <w:pPr>
      <w:ind w:left="720"/>
      <w:contextualSpacing/>
    </w:pPr>
  </w:style>
  <w:style w:type="character" w:customStyle="1" w:styleId="NoSpacingChar">
    <w:name w:val="No Spacing Char"/>
    <w:link w:val="NoSpacing"/>
    <w:locked/>
    <w:rsid w:val="00BB39E8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BB39E8"/>
    <w:pPr>
      <w:spacing w:after="0" w:line="240" w:lineRule="auto"/>
      <w:ind w:left="576" w:hanging="576"/>
    </w:pPr>
    <w:rPr>
      <w:rFonts w:ascii="Calibri" w:eastAsia="Calibri" w:hAnsi="Calibri" w:cs="Calibr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B39E8"/>
  </w:style>
  <w:style w:type="paragraph" w:styleId="NormalWeb">
    <w:name w:val="Normal (Web)"/>
    <w:basedOn w:val="Normal"/>
    <w:uiPriority w:val="99"/>
    <w:unhideWhenUsed/>
    <w:rsid w:val="0051727F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5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A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Knarik Ghazaryan</dc:creator>
  <cp:keywords>https:/mul2-taxservice.gov.am/tasks/1733699/oneclick/9132da09799011ce755e084dead6138a9d661fed15b279d7931dd668ee05dcb2.docx?token=5b58c55a8b87bdc152573fcdf639ca6c</cp:keywords>
  <dc:description/>
  <cp:lastModifiedBy>Zara Hovhannisyan</cp:lastModifiedBy>
  <cp:revision>3</cp:revision>
  <cp:lastPrinted>2023-05-29T06:32:00Z</cp:lastPrinted>
  <dcterms:created xsi:type="dcterms:W3CDTF">2023-06-20T13:14:00Z</dcterms:created>
  <dcterms:modified xsi:type="dcterms:W3CDTF">2023-06-20T13:24:00Z</dcterms:modified>
</cp:coreProperties>
</file>