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C5A" w:rsidRDefault="00076C5A" w:rsidP="00076C5A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076C5A" w:rsidRDefault="008D76D4" w:rsidP="00076C5A">
      <w:pPr>
        <w:pStyle w:val="NormalWeb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DA2D42">
        <w:rPr>
          <w:rFonts w:ascii="GHEA Grapalat" w:hAnsi="GHEA Grapalat"/>
          <w:b/>
          <w:bCs/>
          <w:color w:val="000000"/>
          <w:shd w:val="clear" w:color="auto" w:fill="FFFFFF"/>
        </w:rPr>
        <w:t>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արածք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DA2D42">
        <w:rPr>
          <w:rFonts w:ascii="GHEA Grapalat" w:hAnsi="GHEA Grapalat"/>
          <w:b/>
          <w:bCs/>
          <w:color w:val="000000"/>
          <w:shd w:val="clear" w:color="auto" w:fill="FFFFFF"/>
        </w:rPr>
        <w:t xml:space="preserve">հետ վերցնելու և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ամրացնելու</w:t>
      </w:r>
      <w:r w:rsidR="00076C5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076C5A"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076C5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076C5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</w:t>
      </w:r>
      <w:r>
        <w:rPr>
          <w:rFonts w:ascii="GHEA Grapalat" w:hAnsi="GHEA Grapalat"/>
          <w:b/>
          <w:bCs/>
          <w:color w:val="000000"/>
        </w:rPr>
        <w:t xml:space="preserve"> նախագծի</w:t>
      </w:r>
      <w:r w:rsidR="00076C5A">
        <w:rPr>
          <w:rFonts w:ascii="GHEA Grapalat" w:hAnsi="GHEA Grapalat"/>
          <w:b/>
          <w:bCs/>
          <w:color w:val="000000"/>
          <w:lang w:val="hy-AM"/>
        </w:rPr>
        <w:t xml:space="preserve"> ընդունման անհրաժեշտության մասին</w:t>
      </w:r>
    </w:p>
    <w:p w:rsidR="00F849CD" w:rsidRDefault="0090001B" w:rsidP="00F849CD">
      <w:pPr>
        <w:spacing w:before="0"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A4212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C5622F" w:rsidRPr="000A4212">
        <w:rPr>
          <w:rFonts w:ascii="GHEA Grapalat" w:hAnsi="GHEA Grapalat"/>
          <w:color w:val="000000"/>
          <w:sz w:val="24"/>
          <w:szCs w:val="24"/>
          <w:lang w:val="hy-AM"/>
        </w:rPr>
        <w:t>աշվի առնելով</w:t>
      </w:r>
      <w:r w:rsidRPr="000A4212">
        <w:rPr>
          <w:rFonts w:ascii="GHEA Grapalat" w:hAnsi="GHEA Grapalat"/>
          <w:color w:val="000000"/>
          <w:sz w:val="24"/>
          <w:szCs w:val="24"/>
          <w:lang w:val="hy-AM"/>
        </w:rPr>
        <w:t xml:space="preserve"> ՀՀ շրջակա միջավայրի նախարարության</w:t>
      </w:r>
      <w:r w:rsidR="00C5622F" w:rsidRPr="000A42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622F" w:rsidRPr="000A4212">
        <w:rPr>
          <w:rFonts w:ascii="GHEA Grapalat" w:hAnsi="GHEA Grapalat" w:cs="Sylfaen"/>
          <w:bCs/>
          <w:sz w:val="24"/>
          <w:szCs w:val="24"/>
          <w:lang w:val="hy-AM"/>
        </w:rPr>
        <w:t>Անտառային</w:t>
      </w:r>
      <w:r w:rsidR="00C5622F" w:rsidRPr="00C5622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bCs/>
          <w:sz w:val="24"/>
          <w:szCs w:val="24"/>
          <w:lang w:val="hy-AM"/>
        </w:rPr>
        <w:t>կոմիտեի կողմից ներկայացված տեղեկատվությունը, համաձայն որի վերջինիս</w:t>
      </w:r>
      <w:r w:rsidR="00C5622F" w:rsidRPr="00C5622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C5622F" w:rsidRPr="00C5622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C5622F" w:rsidRPr="00C5622F">
        <w:rPr>
          <w:rFonts w:ascii="GHEA Grapalat" w:hAnsi="GHEA Grapalat" w:cs="Sylfaen"/>
          <w:sz w:val="24"/>
          <w:szCs w:val="24"/>
          <w:lang w:val="hy-AM"/>
        </w:rPr>
        <w:t>«Հայանտառ» պետական ոչ առևտրային կազմակերպությանը</w:t>
      </w:r>
      <w:r w:rsidR="00C5622F" w:rsidRPr="00C56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sz w:val="24"/>
          <w:szCs w:val="24"/>
          <w:lang w:val="hy-AM"/>
        </w:rPr>
        <w:t>հատկացված</w:t>
      </w:r>
      <w:r w:rsidR="00C5622F" w:rsidRPr="00C56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sz w:val="24"/>
          <w:szCs w:val="24"/>
          <w:lang w:val="hy-AM"/>
        </w:rPr>
        <w:t>աշխատասենյակների</w:t>
      </w:r>
      <w:r w:rsidR="00C5622F" w:rsidRPr="00C56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sz w:val="24"/>
          <w:szCs w:val="24"/>
          <w:lang w:val="hy-AM"/>
        </w:rPr>
        <w:t>քանակը</w:t>
      </w:r>
      <w:r w:rsidR="00C5622F" w:rsidRPr="00C56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sz w:val="24"/>
          <w:szCs w:val="24"/>
          <w:lang w:val="hy-AM"/>
        </w:rPr>
        <w:t>չի</w:t>
      </w:r>
      <w:r w:rsidR="00C5622F" w:rsidRPr="00C56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sz w:val="24"/>
          <w:szCs w:val="24"/>
          <w:lang w:val="hy-AM"/>
        </w:rPr>
        <w:t>բավականացնում</w:t>
      </w:r>
      <w:r w:rsidR="00C5622F" w:rsidRPr="00C56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sz w:val="24"/>
          <w:szCs w:val="24"/>
          <w:lang w:val="hy-AM"/>
        </w:rPr>
        <w:t>աշխատակիցներին</w:t>
      </w:r>
      <w:r w:rsidR="00C5622F" w:rsidRPr="00C56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sz w:val="24"/>
          <w:szCs w:val="24"/>
          <w:lang w:val="hy-AM"/>
        </w:rPr>
        <w:t>պատշաճ</w:t>
      </w:r>
      <w:r w:rsidR="00C5622F" w:rsidRPr="00C56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="00C5622F" w:rsidRPr="00C56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sz w:val="24"/>
          <w:szCs w:val="24"/>
          <w:lang w:val="hy-AM"/>
        </w:rPr>
        <w:t>պայմաններով</w:t>
      </w:r>
      <w:r w:rsidR="00C5622F" w:rsidRPr="00C56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="00C5622F" w:rsidRPr="00C56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622F" w:rsidRPr="000A421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553F89" w:rsidRPr="000A4212">
        <w:rPr>
          <w:rFonts w:ascii="GHEA Grapalat" w:hAnsi="GHEA Grapalat" w:cs="Sylfaen"/>
          <w:sz w:val="24"/>
          <w:szCs w:val="24"/>
          <w:lang w:val="hy-AM"/>
        </w:rPr>
        <w:t>,</w:t>
      </w:r>
      <w:r w:rsidR="00555C04" w:rsidRPr="000A42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4212">
        <w:rPr>
          <w:rFonts w:ascii="GHEA Grapalat" w:hAnsi="GHEA Grapalat"/>
          <w:sz w:val="24"/>
          <w:szCs w:val="24"/>
          <w:lang w:val="hy-AM"/>
        </w:rPr>
        <w:t xml:space="preserve">ՀՀ տարածքային  կառավարման և ենթակառուցվածքների նախարարության </w:t>
      </w:r>
      <w:r w:rsidR="00076C5A" w:rsidRPr="00C5622F">
        <w:rPr>
          <w:rFonts w:ascii="GHEA Grapalat" w:hAnsi="GHEA Grapalat"/>
          <w:sz w:val="24"/>
          <w:szCs w:val="24"/>
          <w:lang w:val="hy-AM"/>
        </w:rPr>
        <w:t>Պետական</w:t>
      </w:r>
      <w:r w:rsidR="00076C5A" w:rsidRPr="00C5622F">
        <w:rPr>
          <w:rFonts w:ascii="GHEA Grapalat" w:eastAsia="Times New Roman" w:hAnsi="GHEA Grapalat"/>
          <w:sz w:val="24"/>
          <w:szCs w:val="24"/>
          <w:lang w:val="hy-AM"/>
        </w:rPr>
        <w:t xml:space="preserve"> գույքի կառավարման կոմիտեի կողմից մշակվել է</w:t>
      </w:r>
      <w:r w:rsidR="00553F89" w:rsidRPr="000A4212">
        <w:rPr>
          <w:rFonts w:ascii="GHEA Grapalat" w:eastAsia="Times New Roman" w:hAnsi="GHEA Grapalat"/>
          <w:sz w:val="24"/>
          <w:szCs w:val="24"/>
          <w:lang w:val="hy-AM"/>
        </w:rPr>
        <w:t>ր</w:t>
      </w:r>
      <w:r w:rsidR="00076C5A" w:rsidRPr="00C5622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76C5A" w:rsidRPr="00C5622F">
        <w:rPr>
          <w:rFonts w:ascii="GHEA Grapalat" w:hAnsi="GHEA Grapalat"/>
          <w:sz w:val="24"/>
          <w:szCs w:val="24"/>
          <w:lang w:val="pt-BR"/>
        </w:rPr>
        <w:t>«</w:t>
      </w:r>
      <w:r w:rsidR="00C5622F" w:rsidRPr="00C5622F">
        <w:rPr>
          <w:rFonts w:ascii="GHEA Grapalat" w:hAnsi="GHEA Grapalat"/>
          <w:sz w:val="24"/>
          <w:szCs w:val="24"/>
          <w:lang w:val="pt-BR"/>
        </w:rPr>
        <w:t xml:space="preserve">Տարածք </w:t>
      </w:r>
      <w:r w:rsidR="00076C5A" w:rsidRPr="00C5622F">
        <w:rPr>
          <w:rFonts w:ascii="GHEA Grapalat" w:hAnsi="GHEA Grapalat"/>
          <w:sz w:val="24"/>
          <w:szCs w:val="24"/>
          <w:lang w:val="af-ZA"/>
        </w:rPr>
        <w:t xml:space="preserve"> </w:t>
      </w:r>
      <w:r w:rsidR="00076C5A" w:rsidRPr="00C5622F">
        <w:rPr>
          <w:rFonts w:ascii="GHEA Grapalat" w:hAnsi="GHEA Grapalat"/>
          <w:sz w:val="24"/>
          <w:szCs w:val="24"/>
          <w:lang w:val="pt-BR"/>
        </w:rPr>
        <w:t>հետ վերցնելու</w:t>
      </w:r>
      <w:r w:rsidR="00C5622F" w:rsidRPr="00C5622F">
        <w:rPr>
          <w:rFonts w:ascii="GHEA Grapalat" w:hAnsi="GHEA Grapalat"/>
          <w:sz w:val="24"/>
          <w:szCs w:val="24"/>
          <w:lang w:val="pt-BR"/>
        </w:rPr>
        <w:t>, ամրացնելու</w:t>
      </w:r>
      <w:r w:rsidR="00076C5A" w:rsidRPr="00C5622F">
        <w:rPr>
          <w:rFonts w:ascii="GHEA Grapalat" w:hAnsi="GHEA Grapalat"/>
          <w:sz w:val="24"/>
          <w:szCs w:val="24"/>
          <w:lang w:val="pt-BR"/>
        </w:rPr>
        <w:t xml:space="preserve"> և </w:t>
      </w:r>
      <w:r w:rsidR="00C5622F" w:rsidRPr="00C5622F">
        <w:rPr>
          <w:rFonts w:ascii="GHEA Grapalat" w:hAnsi="GHEA Grapalat"/>
          <w:sz w:val="24"/>
          <w:szCs w:val="24"/>
          <w:lang w:val="pt-BR"/>
        </w:rPr>
        <w:t xml:space="preserve">անհատույց օգտագործման իրավունքով </w:t>
      </w:r>
      <w:r w:rsidR="00076C5A" w:rsidRPr="00C5622F">
        <w:rPr>
          <w:rFonts w:ascii="GHEA Grapalat" w:hAnsi="GHEA Grapalat"/>
          <w:sz w:val="24"/>
          <w:szCs w:val="24"/>
          <w:lang w:val="pt-BR"/>
        </w:rPr>
        <w:t xml:space="preserve">ամրացնելու </w:t>
      </w:r>
      <w:r w:rsidR="00076C5A" w:rsidRPr="00C5622F">
        <w:rPr>
          <w:rFonts w:ascii="GHEA Grapalat" w:hAnsi="GHEA Grapalat"/>
          <w:sz w:val="24"/>
          <w:szCs w:val="24"/>
          <w:lang w:val="hy-AM"/>
        </w:rPr>
        <w:t>մասին</w:t>
      </w:r>
      <w:r w:rsidR="00076C5A" w:rsidRPr="00C5622F">
        <w:rPr>
          <w:rFonts w:ascii="GHEA Grapalat" w:hAnsi="GHEA Grapalat"/>
          <w:sz w:val="24"/>
          <w:szCs w:val="24"/>
          <w:lang w:val="pt-BR"/>
        </w:rPr>
        <w:t xml:space="preserve">» </w:t>
      </w:r>
      <w:r w:rsidR="00076C5A" w:rsidRPr="00C5622F"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 w:rsidR="00553F89" w:rsidRPr="000A4212">
        <w:rPr>
          <w:rFonts w:ascii="GHEA Grapalat" w:hAnsi="GHEA Grapalat"/>
          <w:sz w:val="24"/>
          <w:szCs w:val="24"/>
          <w:lang w:val="hy-AM"/>
        </w:rPr>
        <w:t>ր</w:t>
      </w:r>
      <w:r w:rsidR="00076C5A" w:rsidRPr="00C5622F">
        <w:rPr>
          <w:rFonts w:ascii="GHEA Grapalat" w:hAnsi="GHEA Grapalat"/>
          <w:sz w:val="24"/>
          <w:szCs w:val="24"/>
          <w:lang w:val="hy-AM"/>
        </w:rPr>
        <w:t xml:space="preserve"> 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քաղաք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Երևան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 Նորք-Մարաշ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Արմենակյան փողոց 129 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գտնվող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շենքի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605.2 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մակերեսով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3-րդ հարկի 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տարածքը հետ վերցնել Հայաստանի Հանրապետության տարածքային կառավարման և ենթակառուցվածքների նախարարության պետական գույքի կառավարման կոմիտեի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ց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ամրացնել 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շրջակա միջավայրի նախարարության Անտառային կոմիտեին, իսկ նույն շենքի</w:t>
      </w:r>
      <w:r w:rsidR="006816C5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2-րդ հարկի </w:t>
      </w:r>
      <w:r w:rsidR="00C5622F" w:rsidRPr="00C562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տարածք</w:t>
      </w:r>
      <w:r w:rsidR="00C5622F" w:rsidRPr="000A421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ը </w:t>
      </w:r>
      <w:r w:rsidR="00C5622F" w:rsidRPr="000A42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անժամկետ անհատույց օգտագործման իրավունքով ամրացնել</w:t>
      </w:r>
      <w:r w:rsidR="00C5622F" w:rsidRPr="000A421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C5622F" w:rsidRPr="00C5622F">
        <w:rPr>
          <w:rFonts w:ascii="GHEA Grapalat" w:hAnsi="GHEA Grapalat"/>
          <w:sz w:val="24"/>
          <w:szCs w:val="24"/>
          <w:lang w:val="nb-NO"/>
        </w:rPr>
        <w:t>«</w:t>
      </w:r>
      <w:r w:rsidR="00C5622F" w:rsidRPr="00C5622F">
        <w:rPr>
          <w:rFonts w:ascii="GHEA Grapalat" w:hAnsi="GHEA Grapalat"/>
          <w:sz w:val="24"/>
          <w:szCs w:val="24"/>
          <w:lang w:val="hy-AM"/>
        </w:rPr>
        <w:t>Հայանտառ</w:t>
      </w:r>
      <w:r w:rsidR="00C5622F" w:rsidRPr="00C5622F">
        <w:rPr>
          <w:rFonts w:ascii="GHEA Grapalat" w:hAnsi="GHEA Grapalat"/>
          <w:sz w:val="24"/>
          <w:szCs w:val="24"/>
          <w:lang w:val="nb-NO"/>
        </w:rPr>
        <w:t>» պետական ոչ առևտրային կազմակերպությանը</w:t>
      </w:r>
      <w:r w:rsidR="00C5622F" w:rsidRPr="000A42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37C74" w:rsidRPr="00F849CD" w:rsidRDefault="00553F89" w:rsidP="00F849CD">
      <w:pPr>
        <w:spacing w:before="0"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F849C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F849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կատարումն ՀՀ ֆինանսատնտեսական նախարարական կոմիտեի 26.12.2022թ. նիստի N ԿԱ/382-2022 արձանագրության 5-րդ կետի՝ վերը նշված նախագիծը հանվել է շրջանառությունից, և ՀՀ ՏԿԵՆ պետական գույքի կառավարման կոմիտեի կողմից մշակվել է «</w:t>
      </w:r>
      <w:r w:rsidR="00DA2D42" w:rsidRPr="00F849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Pr="00F849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արածք</w:t>
      </w:r>
      <w:r w:rsidR="00DA2D42" w:rsidRPr="00F849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հետ վերցնելու և</w:t>
      </w:r>
      <w:r w:rsidRPr="00F849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ամրացնելու</w:t>
      </w:r>
      <w:r w:rsidRPr="00F849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849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ՀՀ կառավարության  որոշման նախագիծը, որով առաջարկվում է 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քաղաք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Երևան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 Նորք-Մարաշ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Արմենակյան փողոց 129 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գտնվող շենքի 2-րդ հարկից</w:t>
      </w:r>
      <w:r w:rsidR="009D7DBB" w:rsidRPr="00F849C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289.2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քառ. մետր մակերեսով տարածքը հետ վերցնել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շրջակա միջավայրի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F849C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նախարարության Անտառային կոմիտեին</w:t>
      </w:r>
      <w:r w:rsidR="00F849CD" w:rsidRPr="00F849C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` </w:t>
      </w:r>
      <w:r w:rsidR="00F849CD" w:rsidRPr="00F849C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մինչև </w:t>
      </w:r>
      <w:r w:rsidR="00F849CD" w:rsidRPr="00F849CD">
        <w:rPr>
          <w:rFonts w:ascii="GHEA Grapalat" w:hAnsi="GHEA Grapalat" w:cs="Arial"/>
          <w:bCs/>
          <w:kern w:val="32"/>
          <w:sz w:val="24"/>
          <w:szCs w:val="24"/>
          <w:lang w:val="hy-AM"/>
        </w:rPr>
        <w:t>2025 թվականի հունվարի 1-ը</w:t>
      </w:r>
      <w:r w:rsidR="00F849CD" w:rsidRPr="00F849C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  <w:bookmarkStart w:id="0" w:name="_GoBack"/>
      <w:bookmarkEnd w:id="0"/>
    </w:p>
    <w:p w:rsidR="00533516" w:rsidRPr="00533516" w:rsidRDefault="00037C74" w:rsidP="00533516">
      <w:pPr>
        <w:spacing w:before="0" w:after="0" w:line="360" w:lineRule="auto"/>
        <w:ind w:left="0"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A4212"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Համաձայն </w:t>
      </w:r>
      <w:r>
        <w:rPr>
          <w:rFonts w:ascii="GHEA Grapalat" w:hAnsi="GHEA Grapalat"/>
          <w:sz w:val="24"/>
          <w:szCs w:val="24"/>
          <w:lang w:val="hy-AM"/>
        </w:rPr>
        <w:t xml:space="preserve">Անտառային կոմիտեի </w:t>
      </w:r>
      <w:r w:rsidRPr="000A4212">
        <w:rPr>
          <w:rFonts w:ascii="GHEA Grapalat" w:hAnsi="GHEA Grapalat"/>
          <w:sz w:val="24"/>
          <w:szCs w:val="24"/>
          <w:lang w:val="hy-AM"/>
        </w:rPr>
        <w:t xml:space="preserve">(այսուհետ՝ Կոմիտե) </w:t>
      </w:r>
      <w:r>
        <w:rPr>
          <w:rFonts w:ascii="GHEA Grapalat" w:hAnsi="GHEA Grapalat"/>
          <w:sz w:val="24"/>
          <w:szCs w:val="24"/>
          <w:lang w:val="hy-AM"/>
        </w:rPr>
        <w:t>կողմից ներկայացված հիմնավորումների՝</w:t>
      </w:r>
      <w:r w:rsidRPr="004B20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4212">
        <w:rPr>
          <w:rFonts w:ascii="GHEA Grapalat" w:hAnsi="GHEA Grapalat"/>
          <w:sz w:val="24"/>
          <w:szCs w:val="24"/>
          <w:lang w:val="hy-AM"/>
        </w:rPr>
        <w:t xml:space="preserve">Կոմիտեում </w:t>
      </w:r>
      <w:r>
        <w:rPr>
          <w:rFonts w:ascii="GHEA Grapalat" w:hAnsi="GHEA Grapalat"/>
          <w:sz w:val="24"/>
          <w:szCs w:val="24"/>
          <w:lang w:val="hy-AM"/>
        </w:rPr>
        <w:t>առկա է 55 հաստիքային միավոր</w:t>
      </w:r>
      <w:r w:rsidRPr="00990DB3">
        <w:rPr>
          <w:rFonts w:ascii="GHEA Grapalat" w:hAnsi="GHEA Grapalat"/>
          <w:sz w:val="24"/>
          <w:szCs w:val="24"/>
          <w:lang w:val="hy-AM"/>
        </w:rPr>
        <w:t xml:space="preserve">, որից համալրված է 29-ը: </w:t>
      </w:r>
      <w:r w:rsidRPr="004A3F72">
        <w:rPr>
          <w:rFonts w:ascii="GHEA Grapalat" w:hAnsi="GHEA Grapalat"/>
          <w:sz w:val="24"/>
          <w:szCs w:val="24"/>
          <w:lang w:val="hy-AM"/>
        </w:rPr>
        <w:t>Ներկայումս</w:t>
      </w:r>
      <w:r w:rsidRPr="000A4212"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4A3F72">
        <w:rPr>
          <w:rFonts w:ascii="GHEA Grapalat" w:hAnsi="GHEA Grapalat"/>
          <w:sz w:val="24"/>
          <w:szCs w:val="24"/>
          <w:lang w:val="hy-AM"/>
        </w:rPr>
        <w:t>ոմիտեն գտնվում է</w:t>
      </w:r>
      <w:r w:rsidRPr="00990DB3">
        <w:rPr>
          <w:rFonts w:ascii="GHEA Grapalat" w:hAnsi="GHEA Grapalat"/>
          <w:sz w:val="24"/>
          <w:szCs w:val="24"/>
          <w:lang w:val="hy-AM"/>
        </w:rPr>
        <w:t xml:space="preserve"> թափուր հաստիքային միավորների համալրման</w:t>
      </w:r>
      <w:r>
        <w:rPr>
          <w:rFonts w:ascii="GHEA Grapalat" w:hAnsi="GHEA Grapalat"/>
          <w:sz w:val="24"/>
          <w:szCs w:val="24"/>
          <w:lang w:val="hy-AM"/>
        </w:rPr>
        <w:t xml:space="preserve"> գործընթացում: </w:t>
      </w:r>
      <w:r w:rsidRPr="00FF0FE7">
        <w:rPr>
          <w:rFonts w:ascii="GHEA Grapalat" w:hAnsi="GHEA Grapalat"/>
          <w:sz w:val="24"/>
          <w:szCs w:val="24"/>
          <w:lang w:val="hy-AM"/>
        </w:rPr>
        <w:t>Հաստիքների համալրման</w:t>
      </w:r>
      <w:r w:rsidRPr="004A3F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0FE7">
        <w:rPr>
          <w:rFonts w:ascii="GHEA Grapalat" w:hAnsi="GHEA Grapalat"/>
          <w:sz w:val="24"/>
          <w:szCs w:val="24"/>
          <w:lang w:val="hy-AM"/>
        </w:rPr>
        <w:t>պարագայ</w:t>
      </w:r>
      <w:r w:rsidRPr="00990DB3">
        <w:rPr>
          <w:rFonts w:ascii="GHEA Grapalat" w:hAnsi="GHEA Grapalat"/>
          <w:sz w:val="24"/>
          <w:szCs w:val="24"/>
          <w:lang w:val="hy-AM"/>
        </w:rPr>
        <w:t>ում</w:t>
      </w:r>
      <w:r w:rsidRPr="000A4212"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990DB3">
        <w:rPr>
          <w:rFonts w:ascii="GHEA Grapalat" w:hAnsi="GHEA Grapalat"/>
          <w:sz w:val="24"/>
          <w:szCs w:val="24"/>
          <w:lang w:val="hy-AM"/>
        </w:rPr>
        <w:t xml:space="preserve">ոմիտեում </w:t>
      </w:r>
      <w:r w:rsidRPr="00FF0FE7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>առաջա</w:t>
      </w:r>
      <w:r w:rsidRPr="008C454D">
        <w:rPr>
          <w:rFonts w:ascii="GHEA Grapalat" w:hAnsi="GHEA Grapalat"/>
          <w:sz w:val="24"/>
          <w:szCs w:val="24"/>
          <w:lang w:val="hy-AM"/>
        </w:rPr>
        <w:t>նա</w:t>
      </w:r>
      <w:r w:rsidRPr="00FF0F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0DB3">
        <w:rPr>
          <w:rFonts w:ascii="GHEA Grapalat" w:hAnsi="GHEA Grapalat"/>
          <w:sz w:val="24"/>
          <w:szCs w:val="24"/>
          <w:lang w:val="hy-AM"/>
        </w:rPr>
        <w:t>լրացուցիչ աշխատասենյակների անհրաժեշտություն: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7195">
        <w:rPr>
          <w:rFonts w:ascii="GHEA Grapalat" w:hAnsi="GHEA Grapalat"/>
          <w:sz w:val="24"/>
          <w:szCs w:val="24"/>
          <w:lang w:val="hy-AM"/>
        </w:rPr>
        <w:t xml:space="preserve">Նախագծով առաջարկվող </w:t>
      </w:r>
      <w:r w:rsidRPr="00FA5178">
        <w:rPr>
          <w:rFonts w:ascii="GHEA Grapalat" w:hAnsi="GHEA Grapalat"/>
          <w:sz w:val="24"/>
          <w:szCs w:val="24"/>
          <w:lang w:val="hy-AM"/>
        </w:rPr>
        <w:t>տ</w:t>
      </w:r>
      <w:r w:rsidRPr="00527195">
        <w:rPr>
          <w:rFonts w:ascii="GHEA Grapalat" w:hAnsi="GHEA Grapalat"/>
          <w:sz w:val="24"/>
          <w:szCs w:val="24"/>
          <w:lang w:val="hy-AM"/>
        </w:rPr>
        <w:t>արածքի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7195">
        <w:rPr>
          <w:rFonts w:ascii="GHEA Grapalat" w:hAnsi="GHEA Grapalat"/>
          <w:sz w:val="24"/>
          <w:szCs w:val="24"/>
          <w:lang w:val="hy-AM"/>
        </w:rPr>
        <w:t>ընդհանուր մակերեսը</w:t>
      </w:r>
      <w:r>
        <w:rPr>
          <w:rFonts w:ascii="GHEA Grapalat" w:hAnsi="GHEA Grapalat"/>
          <w:sz w:val="24"/>
          <w:szCs w:val="24"/>
          <w:lang w:val="hy-AM"/>
        </w:rPr>
        <w:t xml:space="preserve"> 289.2</w:t>
      </w:r>
      <w:r w:rsidRPr="00527195">
        <w:rPr>
          <w:rFonts w:ascii="GHEA Grapalat" w:hAnsi="GHEA Grapalat"/>
          <w:sz w:val="24"/>
          <w:szCs w:val="24"/>
          <w:lang w:val="hy-AM"/>
        </w:rPr>
        <w:t xml:space="preserve"> քառակուսի մետր է, որից օգտագործելի մակերեսը կազմում է 2</w:t>
      </w:r>
      <w:r w:rsidRPr="00990DB3">
        <w:rPr>
          <w:rFonts w:ascii="GHEA Grapalat" w:hAnsi="GHEA Grapalat"/>
          <w:sz w:val="24"/>
          <w:szCs w:val="24"/>
          <w:lang w:val="hy-AM"/>
        </w:rPr>
        <w:t>35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990DB3">
        <w:rPr>
          <w:rFonts w:ascii="GHEA Grapalat" w:hAnsi="GHEA Grapalat"/>
          <w:sz w:val="24"/>
          <w:szCs w:val="24"/>
          <w:lang w:val="hy-AM"/>
        </w:rPr>
        <w:t>7</w:t>
      </w:r>
      <w:r w:rsidRPr="00527195">
        <w:rPr>
          <w:rFonts w:ascii="GHEA Grapalat" w:hAnsi="GHEA Grapalat"/>
          <w:sz w:val="24"/>
          <w:szCs w:val="24"/>
          <w:lang w:val="hy-AM"/>
        </w:rPr>
        <w:t xml:space="preserve"> քառակուսի մետր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527195">
        <w:rPr>
          <w:rFonts w:ascii="GHEA Grapalat" w:hAnsi="GHEA Grapalat"/>
          <w:sz w:val="24"/>
          <w:szCs w:val="24"/>
          <w:lang w:val="hy-AM"/>
        </w:rPr>
        <w:t xml:space="preserve">  Համաձայն Հայաստանի Հանրապետության աշխատանքային օրե</w:t>
      </w:r>
      <w:r w:rsidR="000A4212" w:rsidRPr="000A4212">
        <w:rPr>
          <w:rFonts w:ascii="GHEA Grapalat" w:hAnsi="GHEA Grapalat"/>
          <w:sz w:val="24"/>
          <w:szCs w:val="24"/>
          <w:lang w:val="hy-AM"/>
        </w:rPr>
        <w:t>ն</w:t>
      </w:r>
      <w:r w:rsidRPr="00527195">
        <w:rPr>
          <w:rFonts w:ascii="GHEA Grapalat" w:hAnsi="GHEA Grapalat"/>
          <w:sz w:val="24"/>
          <w:szCs w:val="24"/>
          <w:lang w:val="hy-AM"/>
        </w:rPr>
        <w:t>սգրքի 243-րդ հոդվածի 1-ին մասի՝ աշխատանքի ժամանակ յուրաքանչյուր աշխատողի համար պետք է ստեղծվեն օրենքով սահմանված` պատշաճ, անվտանգ և առողջության համար անվնաս պայմաններ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0A4212">
        <w:rPr>
          <w:rFonts w:ascii="GHEA Grapalat" w:hAnsi="GHEA Grapalat"/>
          <w:sz w:val="24"/>
          <w:szCs w:val="24"/>
          <w:lang w:val="hy-AM"/>
        </w:rPr>
        <w:t xml:space="preserve"> Ս</w:t>
      </w:r>
      <w:r w:rsidRPr="00FA2567">
        <w:rPr>
          <w:rFonts w:ascii="GHEA Grapalat" w:hAnsi="GHEA Grapalat" w:cs="Arial"/>
          <w:sz w:val="24"/>
          <w:szCs w:val="24"/>
          <w:lang w:val="hy-AM"/>
        </w:rPr>
        <w:t xml:space="preserve">ույն օրենսգրքի 244-րդ հոդվածի 1-ին մասի՝ </w:t>
      </w:r>
      <w:r w:rsidRPr="00FA2567">
        <w:rPr>
          <w:rFonts w:ascii="GHEA Grapalat" w:hAnsi="GHEA Grapalat"/>
          <w:sz w:val="24"/>
          <w:szCs w:val="24"/>
          <w:lang w:val="hy-AM"/>
        </w:rPr>
        <w:t>գ</w:t>
      </w:r>
      <w:r w:rsidRPr="00527195">
        <w:rPr>
          <w:rFonts w:ascii="GHEA Grapalat" w:hAnsi="GHEA Grapalat"/>
          <w:sz w:val="24"/>
          <w:szCs w:val="24"/>
          <w:lang w:val="hy-AM"/>
        </w:rPr>
        <w:t>ործատուն պարտավոր</w:t>
      </w:r>
      <w:r w:rsidRPr="000A4212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527195">
        <w:rPr>
          <w:rFonts w:ascii="GHEA Grapalat" w:hAnsi="GHEA Grapalat"/>
          <w:sz w:val="24"/>
          <w:szCs w:val="24"/>
          <w:lang w:val="hy-AM"/>
        </w:rPr>
        <w:t xml:space="preserve"> ապահովել աշխատանքի նորմալ պայմաններ, որպեսզի աշխատողները կարողանան կատարել աշխատանքի նորմաները: Համաձայն Հայաստանի Հանրապետության առողջապահության նախարարի 2010 թվականի «Կազմակերպություններում էլեկտրոնային հաշվիչ մեքենաների (համակարգիչների) անվտանգ շահագործման և օգտագործման» N 2.2.4-015-10 սանիտարական կանոնները և նորմերը հաստատելու մասին» N 19-Ն հրամանի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7195">
        <w:rPr>
          <w:rFonts w:ascii="GHEA Grapalat" w:hAnsi="GHEA Grapalat"/>
          <w:sz w:val="24"/>
          <w:szCs w:val="24"/>
          <w:lang w:val="hy-AM"/>
        </w:rPr>
        <w:t>12-րդ կետի՝ էլեկտրոնային ճառագայթման խողովակով մոնիտորներ ունեցող էլեկտրոնային հաշվիչ մեքենաներն օժանդակ սարքերի` պրինտեր, սկաներ և այլնի հետ շահագործելու մեկ աշխատատեղի մակերեսը լինում է ոչ պակաս, քան 6 քառակուսի մետր, իսկ առանց օժանդակ սարքերի շահագործելու դեպքում` 4,5 քառակուսի մետր տարածք</w:t>
      </w:r>
      <w:r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81E1D">
        <w:rPr>
          <w:rFonts w:ascii="GHEA Grapalat" w:hAnsi="GHEA Grapalat"/>
          <w:bCs/>
          <w:sz w:val="24"/>
          <w:szCs w:val="24"/>
          <w:lang w:val="hy-AM"/>
        </w:rPr>
        <w:t xml:space="preserve">Միաժամանակ </w:t>
      </w:r>
      <w:r>
        <w:rPr>
          <w:rFonts w:ascii="GHEA Grapalat" w:hAnsi="GHEA Grapalat"/>
          <w:bCs/>
          <w:sz w:val="24"/>
          <w:szCs w:val="24"/>
          <w:lang w:val="hy-AM"/>
        </w:rPr>
        <w:t>հարկ է նշել</w:t>
      </w:r>
      <w:r w:rsidRPr="00D81E1D">
        <w:rPr>
          <w:rFonts w:ascii="GHEA Grapalat" w:hAnsi="GHEA Grapalat"/>
          <w:bCs/>
          <w:sz w:val="24"/>
          <w:szCs w:val="24"/>
          <w:lang w:val="hy-AM"/>
        </w:rPr>
        <w:t xml:space="preserve">, որ </w:t>
      </w:r>
      <w:r w:rsidRPr="000A4212">
        <w:rPr>
          <w:rFonts w:ascii="GHEA Grapalat" w:hAnsi="GHEA Grapalat"/>
          <w:bCs/>
          <w:sz w:val="24"/>
          <w:szCs w:val="24"/>
          <w:lang w:val="hy-AM"/>
        </w:rPr>
        <w:t>Նախագծում նշված տ</w:t>
      </w:r>
      <w:r w:rsidRPr="00D81E1D">
        <w:rPr>
          <w:rFonts w:ascii="GHEA Grapalat" w:hAnsi="GHEA Grapalat"/>
          <w:bCs/>
          <w:sz w:val="24"/>
          <w:szCs w:val="24"/>
          <w:lang w:val="hy-AM"/>
        </w:rPr>
        <w:t>արածքի՝</w:t>
      </w:r>
      <w:r w:rsidRPr="000A4212">
        <w:rPr>
          <w:rFonts w:ascii="GHEA Grapalat" w:hAnsi="GHEA Grapalat"/>
          <w:bCs/>
          <w:sz w:val="24"/>
          <w:szCs w:val="24"/>
          <w:lang w:val="hy-AM"/>
        </w:rPr>
        <w:t xml:space="preserve"> Կ</w:t>
      </w:r>
      <w:r w:rsidRPr="00D81E1D">
        <w:rPr>
          <w:rFonts w:ascii="GHEA Grapalat" w:hAnsi="GHEA Grapalat"/>
          <w:bCs/>
          <w:sz w:val="24"/>
          <w:szCs w:val="24"/>
          <w:lang w:val="hy-AM"/>
        </w:rPr>
        <w:t>ոմիտեին ամրացման դեպքում, պետական բյուջեում ծախսերի ավելացում չի նախատեսվում, քանի որ այն գտնվում է բարվոք վիճակում</w:t>
      </w:r>
      <w:r w:rsidRPr="00EC33BB">
        <w:rPr>
          <w:rFonts w:ascii="GHEA Grapalat" w:hAnsi="GHEA Grapalat"/>
          <w:bCs/>
          <w:sz w:val="24"/>
          <w:szCs w:val="24"/>
          <w:lang w:val="hy-AM"/>
        </w:rPr>
        <w:t>, հետևաբար</w:t>
      </w:r>
      <w:r w:rsidRPr="00D81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տ</w:t>
      </w:r>
      <w:r w:rsidRPr="00D81E1D">
        <w:rPr>
          <w:rFonts w:ascii="GHEA Grapalat" w:hAnsi="GHEA Grapalat"/>
          <w:bCs/>
          <w:sz w:val="24"/>
          <w:szCs w:val="24"/>
          <w:lang w:val="hy-AM"/>
        </w:rPr>
        <w:t>արածքի վերանորոգման անհրաժեշտություն չի առաջան</w:t>
      </w:r>
      <w:r w:rsidRPr="008D172F">
        <w:rPr>
          <w:rFonts w:ascii="GHEA Grapalat" w:hAnsi="GHEA Grapalat"/>
          <w:bCs/>
          <w:sz w:val="24"/>
          <w:szCs w:val="24"/>
          <w:lang w:val="hy-AM"/>
        </w:rPr>
        <w:t>ում</w:t>
      </w:r>
      <w:r w:rsidRPr="00D81E1D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076C5A" w:rsidRPr="00C01BC0" w:rsidRDefault="00DA2D42" w:rsidP="00C01BC0">
      <w:pPr>
        <w:spacing w:before="0"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A42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«Տ</w:t>
      </w:r>
      <w:r w:rsidRPr="00553F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արածք</w:t>
      </w:r>
      <w:r w:rsidRPr="000A42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հետ վերցնելու և ամրացնելու</w:t>
      </w:r>
      <w:r w:rsidRPr="00553F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53F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0A42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76C5A"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 w:rsidR="00076C5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76C5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76C5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sz w:val="24"/>
          <w:szCs w:val="24"/>
          <w:lang w:val="hy-AM"/>
        </w:rPr>
        <w:t>որոշման</w:t>
      </w:r>
      <w:r w:rsidR="00076C5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sz w:val="24"/>
          <w:szCs w:val="24"/>
          <w:lang w:val="hy-AM"/>
        </w:rPr>
        <w:t>նախագծի</w:t>
      </w:r>
      <w:r w:rsidR="00076C5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76C5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76C5A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76C5A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76C5A" w:rsidRPr="00076C5A" w:rsidRDefault="00076C5A" w:rsidP="00076C5A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DE4973">
        <w:rPr>
          <w:rFonts w:ascii="GHEA Grapalat" w:hAnsi="GHEA Grapalat"/>
          <w:sz w:val="24"/>
          <w:szCs w:val="24"/>
          <w:lang w:val="pt-BR"/>
        </w:rPr>
        <w:t>«</w:t>
      </w:r>
      <w:r w:rsidRPr="000A4212">
        <w:rPr>
          <w:rFonts w:ascii="GHEA Grapalat" w:hAnsi="GHEA Grapalat"/>
          <w:sz w:val="24"/>
          <w:szCs w:val="24"/>
          <w:lang w:val="hy-AM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A4212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A4212">
        <w:rPr>
          <w:rFonts w:ascii="GHEA Grapalat" w:hAnsi="GHEA Grapalat"/>
          <w:sz w:val="24"/>
          <w:szCs w:val="24"/>
          <w:lang w:val="hy-AM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A4212">
        <w:rPr>
          <w:rFonts w:ascii="GHEA Grapalat" w:hAnsi="GHEA Grapalat"/>
          <w:sz w:val="24"/>
          <w:szCs w:val="24"/>
          <w:lang w:val="hy-AM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0A4212">
        <w:rPr>
          <w:rFonts w:ascii="GHEA Grapalat" w:hAnsi="GHEA Grapalat"/>
          <w:sz w:val="24"/>
          <w:szCs w:val="24"/>
          <w:lang w:val="hy-AM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A4212">
        <w:rPr>
          <w:rFonts w:ascii="GHEA Grapalat" w:hAnsi="GHEA Grapalat"/>
          <w:sz w:val="24"/>
          <w:szCs w:val="24"/>
          <w:lang w:val="hy-AM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A4212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0A4212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0A4212">
        <w:rPr>
          <w:rFonts w:ascii="GHEA Grapalat" w:hAnsi="GHEA Grapalat"/>
          <w:sz w:val="24"/>
          <w:szCs w:val="24"/>
          <w:lang w:val="hy-AM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0A4212">
        <w:rPr>
          <w:rFonts w:ascii="GHEA Grapalat" w:hAnsi="GHEA Grapalat"/>
          <w:sz w:val="24"/>
          <w:szCs w:val="24"/>
          <w:lang w:val="hy-AM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0A4212">
        <w:rPr>
          <w:rFonts w:ascii="GHEA Grapalat" w:hAnsi="GHEA Grapalat"/>
          <w:sz w:val="24"/>
          <w:szCs w:val="24"/>
          <w:lang w:val="hy-AM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A4212">
        <w:rPr>
          <w:rFonts w:ascii="GHEA Grapalat" w:hAnsi="GHEA Grapalat"/>
          <w:sz w:val="24"/>
          <w:szCs w:val="24"/>
          <w:lang w:val="hy-AM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0A4212">
        <w:rPr>
          <w:rFonts w:ascii="GHEA Grapalat" w:hAnsi="GHEA Grapalat"/>
          <w:sz w:val="24"/>
          <w:szCs w:val="24"/>
          <w:lang w:val="hy-AM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A4212">
        <w:rPr>
          <w:rFonts w:ascii="GHEA Grapalat" w:hAnsi="GHEA Grapalat"/>
          <w:sz w:val="24"/>
          <w:szCs w:val="24"/>
          <w:lang w:val="hy-AM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A4212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</w:t>
      </w:r>
      <w:r w:rsidRPr="00DE4973">
        <w:rPr>
          <w:rFonts w:ascii="GHEA Grapalat" w:hAnsi="GHEA Grapalat"/>
          <w:sz w:val="24"/>
          <w:szCs w:val="24"/>
          <w:lang w:val="hy-AM"/>
        </w:rPr>
        <w:lastRenderedPageBreak/>
        <w:t xml:space="preserve">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sectPr w:rsidR="00076C5A" w:rsidRPr="00076C5A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E8C" w:rsidRDefault="00310E8C" w:rsidP="00552734">
      <w:pPr>
        <w:spacing w:before="0" w:after="0"/>
      </w:pPr>
      <w:r>
        <w:separator/>
      </w:r>
    </w:p>
  </w:endnote>
  <w:endnote w:type="continuationSeparator" w:id="0">
    <w:p w:rsidR="00310E8C" w:rsidRDefault="00310E8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E8C" w:rsidRDefault="00310E8C" w:rsidP="00552734">
      <w:pPr>
        <w:spacing w:before="0" w:after="0"/>
      </w:pPr>
      <w:r>
        <w:separator/>
      </w:r>
    </w:p>
  </w:footnote>
  <w:footnote w:type="continuationSeparator" w:id="0">
    <w:p w:rsidR="00310E8C" w:rsidRDefault="00310E8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B11891"/>
    <w:multiLevelType w:val="hybridMultilevel"/>
    <w:tmpl w:val="8506AD7A"/>
    <w:lvl w:ilvl="0" w:tplc="20E8ABC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4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3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17E"/>
    <w:rsid w:val="0000580D"/>
    <w:rsid w:val="000111D1"/>
    <w:rsid w:val="00012E7D"/>
    <w:rsid w:val="00020223"/>
    <w:rsid w:val="00027D2A"/>
    <w:rsid w:val="000342E7"/>
    <w:rsid w:val="00037527"/>
    <w:rsid w:val="00037C74"/>
    <w:rsid w:val="00041E38"/>
    <w:rsid w:val="00055ADF"/>
    <w:rsid w:val="000640B6"/>
    <w:rsid w:val="0007090E"/>
    <w:rsid w:val="000753A5"/>
    <w:rsid w:val="00076C5A"/>
    <w:rsid w:val="00092927"/>
    <w:rsid w:val="00094B5D"/>
    <w:rsid w:val="000952CF"/>
    <w:rsid w:val="000A0368"/>
    <w:rsid w:val="000A22AB"/>
    <w:rsid w:val="000A2B5B"/>
    <w:rsid w:val="000A2E6E"/>
    <w:rsid w:val="000A4212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5E1B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0E8C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B3DC1"/>
    <w:rsid w:val="003C12D6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063E0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3516"/>
    <w:rsid w:val="005340E0"/>
    <w:rsid w:val="0053527B"/>
    <w:rsid w:val="005379D1"/>
    <w:rsid w:val="00546D83"/>
    <w:rsid w:val="00552734"/>
    <w:rsid w:val="00553F89"/>
    <w:rsid w:val="00555C0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67E7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16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D76D4"/>
    <w:rsid w:val="008E074E"/>
    <w:rsid w:val="008E493A"/>
    <w:rsid w:val="008F2E27"/>
    <w:rsid w:val="008F562F"/>
    <w:rsid w:val="008F6B72"/>
    <w:rsid w:val="0090001B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1DF9"/>
    <w:rsid w:val="00982C47"/>
    <w:rsid w:val="0098533A"/>
    <w:rsid w:val="00985CC7"/>
    <w:rsid w:val="00986506"/>
    <w:rsid w:val="009870E9"/>
    <w:rsid w:val="00995D88"/>
    <w:rsid w:val="00995F10"/>
    <w:rsid w:val="009A0134"/>
    <w:rsid w:val="009B35C9"/>
    <w:rsid w:val="009B546B"/>
    <w:rsid w:val="009B60AE"/>
    <w:rsid w:val="009B71AC"/>
    <w:rsid w:val="009C2569"/>
    <w:rsid w:val="009C4955"/>
    <w:rsid w:val="009D04D3"/>
    <w:rsid w:val="009D7DBB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BC0"/>
    <w:rsid w:val="00C12DB8"/>
    <w:rsid w:val="00C363AA"/>
    <w:rsid w:val="00C5622F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0D7B"/>
    <w:rsid w:val="00D0162F"/>
    <w:rsid w:val="00D07047"/>
    <w:rsid w:val="00D0764A"/>
    <w:rsid w:val="00D11951"/>
    <w:rsid w:val="00D26CFB"/>
    <w:rsid w:val="00D271B3"/>
    <w:rsid w:val="00D304CB"/>
    <w:rsid w:val="00D306A5"/>
    <w:rsid w:val="00D31CBC"/>
    <w:rsid w:val="00D44C10"/>
    <w:rsid w:val="00D54889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D42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07C8D"/>
    <w:rsid w:val="00E15415"/>
    <w:rsid w:val="00E1649C"/>
    <w:rsid w:val="00E20D74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53B6"/>
    <w:rsid w:val="00F369CB"/>
    <w:rsid w:val="00F44369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7235F"/>
    <w:rsid w:val="00F849CD"/>
    <w:rsid w:val="00F90C27"/>
    <w:rsid w:val="00F9460B"/>
    <w:rsid w:val="00F97485"/>
    <w:rsid w:val="00F97B2D"/>
    <w:rsid w:val="00FA08FC"/>
    <w:rsid w:val="00FA14FE"/>
    <w:rsid w:val="00FA412B"/>
    <w:rsid w:val="00FB097B"/>
    <w:rsid w:val="00FB1480"/>
    <w:rsid w:val="00FC14AB"/>
    <w:rsid w:val="00FC16AB"/>
    <w:rsid w:val="00FC33C0"/>
    <w:rsid w:val="00FC36FC"/>
    <w:rsid w:val="00FC5D47"/>
    <w:rsid w:val="00FC7259"/>
    <w:rsid w:val="00FD014F"/>
    <w:rsid w:val="00FD2DA1"/>
    <w:rsid w:val="00FD3504"/>
    <w:rsid w:val="00FD3982"/>
    <w:rsid w:val="00FD4900"/>
    <w:rsid w:val="00FD4E25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5B6FE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03A1B-9672-4383-959B-DC58A9451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2188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https://mul2.gov.am/tasks/810493/oneclick/45ea3dca7a639866f283eafb457383eabd557d0591b93477331b062fc3476549.docx?token=656972847da17684939ccb232e92f456</cp:keywords>
  <cp:lastModifiedBy>Heghine Mouradian</cp:lastModifiedBy>
  <cp:revision>219</cp:revision>
  <cp:lastPrinted>2021-01-15T06:21:00Z</cp:lastPrinted>
  <dcterms:created xsi:type="dcterms:W3CDTF">2020-06-17T10:50:00Z</dcterms:created>
  <dcterms:modified xsi:type="dcterms:W3CDTF">2023-06-20T12:28:00Z</dcterms:modified>
</cp:coreProperties>
</file>