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09E2FF" w14:textId="77777777" w:rsidR="001B4600" w:rsidRPr="009A57FB" w:rsidRDefault="001B4600" w:rsidP="001B4600">
      <w:pPr>
        <w:pStyle w:val="NormalWeb"/>
        <w:spacing w:after="120" w:afterAutospacing="0"/>
        <w:jc w:val="center"/>
        <w:rPr>
          <w:rFonts w:ascii="GHEA Grapalat" w:hAnsi="GHEA Grapalat"/>
        </w:rPr>
      </w:pPr>
      <w:r w:rsidRPr="009A57FB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14:paraId="7156065C" w14:textId="77777777" w:rsidR="001B4600" w:rsidRPr="009A57FB" w:rsidRDefault="001B4600" w:rsidP="001B4600">
      <w:pPr>
        <w:pStyle w:val="NormalWeb"/>
        <w:spacing w:after="165" w:afterAutospacing="0"/>
        <w:ind w:firstLine="375"/>
        <w:jc w:val="center"/>
        <w:rPr>
          <w:rFonts w:ascii="GHEA Grapalat" w:hAnsi="GHEA Grapalat"/>
        </w:rPr>
      </w:pPr>
      <w:r w:rsidRPr="009A57F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«ԼԻՑԵՆԶԱՎՈՐՄԱՆ ՄԱՍԻՆ» ՀԱՅԱՍՏԱՆԻ ՀԱՆՐԱՊԵՏՈՒԹՅԱՆ ՕՐԵՆՔՈՒՄ ԼՐԱՑՈՒՄՆԵՐ ԿԱՏԱՐԵԼՈՒ ՄԱՍԻՆ» ՀԱՅԱՍՏԱՆԻ ՀԱՆՐԱՊԵՏՈՒԹՅԱՆ ՕՐԵՆՔԻ ԸՆԴՈՒՆՄԱՆ </w:t>
      </w:r>
    </w:p>
    <w:p w14:paraId="0C3EDA55" w14:textId="77777777" w:rsidR="001B4600" w:rsidRPr="009A57FB" w:rsidRDefault="001B4600" w:rsidP="001B4600">
      <w:pPr>
        <w:pStyle w:val="NormalWeb"/>
        <w:spacing w:after="165" w:afterAutospacing="0"/>
        <w:ind w:firstLine="360"/>
        <w:jc w:val="both"/>
        <w:rPr>
          <w:rFonts w:ascii="GHEA Grapalat" w:hAnsi="GHEA Grapalat"/>
        </w:rPr>
      </w:pPr>
      <w:r w:rsidRPr="009A57FB">
        <w:rPr>
          <w:rFonts w:ascii="Calibri" w:hAnsi="Calibri" w:cs="Calibri"/>
        </w:rPr>
        <w:t> </w:t>
      </w:r>
    </w:p>
    <w:p w14:paraId="624A995D" w14:textId="77777777" w:rsidR="001B4600" w:rsidRPr="009A57FB" w:rsidRDefault="001B4600" w:rsidP="001B4600">
      <w:pPr>
        <w:pStyle w:val="NormalWeb"/>
        <w:ind w:firstLine="360"/>
        <w:jc w:val="both"/>
        <w:rPr>
          <w:rFonts w:ascii="GHEA Grapalat" w:hAnsi="GHEA Grapalat"/>
        </w:rPr>
      </w:pPr>
      <w:r w:rsidRPr="009A57F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1. Անհրաժեշտությունը</w:t>
      </w:r>
      <w:r w:rsidRPr="009A57FB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</w:p>
    <w:p w14:paraId="62EA5E3F" w14:textId="6151F75F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lang w:val="hy-AM"/>
        </w:rPr>
      </w:pPr>
      <w:r w:rsidRPr="009A57FB">
        <w:rPr>
          <w:rFonts w:ascii="GHEA Grapalat" w:hAnsi="GHEA Grapalat"/>
          <w:lang w:val="hy-AM"/>
        </w:rPr>
        <w:t xml:space="preserve">Սույն </w:t>
      </w:r>
      <w:r w:rsidR="00CB6279">
        <w:rPr>
          <w:rFonts w:ascii="GHEA Grapalat" w:hAnsi="GHEA Grapalat"/>
          <w:lang w:val="hy-AM"/>
        </w:rPr>
        <w:t>օրենքի</w:t>
      </w:r>
      <w:bookmarkStart w:id="0" w:name="_GoBack"/>
      <w:bookmarkEnd w:id="0"/>
      <w:r w:rsidRPr="009A57FB">
        <w:rPr>
          <w:rFonts w:ascii="GHEA Grapalat" w:hAnsi="GHEA Grapalat"/>
          <w:lang w:val="hy-AM"/>
        </w:rPr>
        <w:t xml:space="preserve"> ընդունումը պայմանավորված է 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«Լիցենզավորման մասին» օրենքի </w:t>
      </w:r>
      <w:r w:rsidRPr="009A57FB">
        <w:rPr>
          <w:rFonts w:ascii="GHEA Grapalat" w:hAnsi="GHEA Grapalat"/>
          <w:color w:val="000000"/>
          <w:shd w:val="clear" w:color="auto" w:fill="FFFFFF"/>
        </w:rPr>
        <w:t>(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այսուհետ՝ Օրենք</w:t>
      </w:r>
      <w:r w:rsidRPr="009A57FB">
        <w:rPr>
          <w:rFonts w:ascii="GHEA Grapalat" w:hAnsi="GHEA Grapalat"/>
          <w:color w:val="000000"/>
          <w:shd w:val="clear" w:color="auto" w:fill="FFFFFF"/>
        </w:rPr>
        <w:t>)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7-րդ հոդվածի 6</w:t>
      </w:r>
      <w:r w:rsidRPr="009A57F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2-րդ մասով սահմանված՝</w:t>
      </w:r>
      <w:r w:rsidRPr="009A57FB">
        <w:rPr>
          <w:rFonts w:ascii="GHEA Grapalat" w:hAnsi="GHEA Grapalat" w:cs="Calibri"/>
          <w:lang w:val="hy-AM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Եվրասիական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տնտեսական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միության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Եվրոպական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միության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անդամ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երկրների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ինչպես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նաև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Ամերիկայի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Միացյալ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Նահանգների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Կանադայի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Հարավային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Կորեայի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Չինաստանի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Ժողովրդական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Հանրապետության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Ճապոնիայի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Մեծ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Բրիտանիայի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և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Հյուսիսային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Իռլանդիայի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Միացյալ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Թագավորության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Արաբական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Միացյալ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Էմիրությունների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Վրաստանի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Իրանի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Իսլամական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Հանրապետության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իրավաբանական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անձ</w:t>
      </w:r>
      <w:proofErr w:type="spellEnd"/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>անց</w:t>
      </w:r>
      <w:r w:rsidRPr="009A57FB">
        <w:rPr>
          <w:rFonts w:ascii="Calibri" w:hAnsi="Calibri" w:cs="Calibri"/>
        </w:rPr>
        <w:t> </w:t>
      </w:r>
      <w:r w:rsidRPr="009A57FB">
        <w:rPr>
          <w:rFonts w:ascii="GHEA Grapalat" w:hAnsi="GHEA Grapalat" w:cs="Calibri"/>
          <w:lang w:val="hy-AM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Հայաստանի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Հանրապետությունում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լիցենզավորող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մարմնի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թույլտվությամբ</w:t>
      </w:r>
      <w:proofErr w:type="spellEnd"/>
      <w:r w:rsidRPr="009A57FB">
        <w:rPr>
          <w:rFonts w:ascii="Calibri" w:hAnsi="Calibri" w:cs="Calibri"/>
        </w:rPr>
        <w:t> </w:t>
      </w:r>
      <w:r w:rsidRPr="009A57FB">
        <w:rPr>
          <w:rFonts w:ascii="GHEA Grapalat" w:hAnsi="GHEA Grapalat" w:cs="Calibri"/>
          <w:lang w:val="hy-AM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օրենքով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նախատեսված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՝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գործունեության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իրականացման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վայրի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պահանջ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չնախատեսող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լիցենզավորման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ենթակ</w:t>
      </w:r>
      <w:proofErr w:type="spellEnd"/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>ա</w:t>
      </w:r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</w:rPr>
        <w:t>գործունեությ</w:t>
      </w:r>
      <w:proofErr w:type="spellEnd"/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>ան տեսակներից</w:t>
      </w:r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միջուկային նյութերի, ռադիոակտիվ նյութերի/ռադիոակտիվ նյութեր պարունակող սարքերի և ռադիոակտիվ թափոնների ներմուծում/ արտահանումը</w:t>
      </w:r>
      <w:r w:rsidRPr="009A57FB">
        <w:rPr>
          <w:rFonts w:ascii="GHEA Grapalat" w:hAnsi="GHEA Grapalat"/>
          <w:lang w:val="hy-AM"/>
        </w:rPr>
        <w:t xml:space="preserve"> հիշյալ դրույթի բացառությունների շարքին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A57FB">
        <w:rPr>
          <w:rFonts w:ascii="GHEA Grapalat" w:hAnsi="GHEA Grapalat"/>
          <w:lang w:val="hy-AM"/>
        </w:rPr>
        <w:t xml:space="preserve">դասելու անհրաժեշտությամբ։ </w:t>
      </w:r>
    </w:p>
    <w:p w14:paraId="542E9271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A57FB">
        <w:rPr>
          <w:rFonts w:ascii="GHEA Grapalat" w:hAnsi="GHEA Grapalat"/>
          <w:lang w:val="hy-AM"/>
        </w:rPr>
        <w:t>Բացի այդ, անհրաժեշտություն է առաջացել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Օրենքում նախատեսել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իրավադրույթ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որը հնարավորություն կտա Օրենքի 7-րդ հոդվածի 6.2-րդ մասով նախատեսված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թույլտվությունները</w:t>
      </w:r>
      <w:proofErr w:type="spellEnd"/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տրամադրել նաև որոշակի ժամկետով, ինչի շնորհիվ հնարավոր կլինի հիշյալ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թույլտվությունները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անհրաժեշտության դեպքում տրամադրել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A57FB">
        <w:rPr>
          <w:rFonts w:ascii="GHEA Grapalat" w:hAnsi="GHEA Grapalat"/>
          <w:shd w:val="clear" w:color="auto" w:fill="FFFFFF"/>
          <w:lang w:val="hy-AM"/>
        </w:rPr>
        <w:t>«Լիցենզավորման մասին» օրենքի 7-րդ հոդվածի 6.2-րդ մասով սահմանված երկրների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օրենսդրությամբ՝ համապատասխան գործունեության տեսակով զբաղվելու իրավունքը հավաստող փաստաթղթի</w:t>
      </w:r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ժամկետի ավարտը։</w:t>
      </w:r>
    </w:p>
    <w:p w14:paraId="19B4E70C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C1083B6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099BA7B" w14:textId="77777777" w:rsidR="001B4600" w:rsidRPr="009A57FB" w:rsidRDefault="001B4600" w:rsidP="001B4600">
      <w:pPr>
        <w:pStyle w:val="NormalWeb"/>
        <w:spacing w:after="0" w:afterAutospacing="0"/>
        <w:ind w:firstLine="36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A57F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lastRenderedPageBreak/>
        <w:t>2. Ընթացիկ իրավիճակը և խնդիրները</w:t>
      </w:r>
      <w:r w:rsidRPr="009A57FB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</w:p>
    <w:p w14:paraId="1493C09A" w14:textId="77777777" w:rsidR="001B4600" w:rsidRPr="009A57FB" w:rsidRDefault="001B4600" w:rsidP="001B4600">
      <w:pPr>
        <w:pStyle w:val="NormalWeb"/>
        <w:spacing w:after="0" w:afterAutospacing="0"/>
        <w:ind w:firstLine="360"/>
        <w:jc w:val="both"/>
        <w:rPr>
          <w:rFonts w:ascii="GHEA Grapalat" w:hAnsi="GHEA Grapalat"/>
          <w:b/>
          <w:bCs/>
          <w:color w:val="000000"/>
          <w:sz w:val="6"/>
          <w:szCs w:val="6"/>
          <w:shd w:val="clear" w:color="auto" w:fill="FFFFFF"/>
          <w:lang w:val="hy-AM"/>
        </w:rPr>
      </w:pPr>
    </w:p>
    <w:p w14:paraId="0350851A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lang w:val="hy-AM"/>
        </w:rPr>
      </w:pP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«Լիցենզավորման մասին» օրենքի 7-րդ հոդվածի 6</w:t>
      </w:r>
      <w:r w:rsidRPr="009A57F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2-րդ մասին համապատասխան, օտարերկրյա</w:t>
      </w:r>
      <w:r w:rsidRPr="009A57FB">
        <w:rPr>
          <w:rFonts w:ascii="Calibri" w:hAnsi="Calibri" w:cs="Calibri"/>
          <w:sz w:val="22"/>
          <w:szCs w:val="22"/>
          <w:lang w:val="hy-AM"/>
        </w:rPr>
        <w:t> 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իրավաբանական անձինք Հայաստանի Հանրապետությունում համապատասխան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լիցենզավորող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մարմնի թույլտվությամբ կարող են իրականացնել իրականացման վայրի պահանջ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չնախատեսող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լիցենզավորման ենթակա գործունեություն՝ միջուկային նյութերի, ռադիոակտիվ նյութերի/ռադիոակտիվ նյութեր պարունակող սարքերի և ռադիոակտիվ թափոնների ներմուծում/արտահանում ։</w:t>
      </w:r>
      <w:r w:rsidRPr="009A57FB">
        <w:rPr>
          <w:rFonts w:ascii="GHEA Grapalat" w:hAnsi="GHEA Grapalat"/>
          <w:lang w:val="hy-AM"/>
        </w:rPr>
        <w:t xml:space="preserve"> 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26-րդ հոդվածի 1-ին մասին համապատասխան, լիցենզիան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լիցենզավորող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մարմնի կողմից լիցենզավորման կարգերին համապատասխան տրվող գործունեություն իրականացնելու թույլտվությունն է։ </w:t>
      </w:r>
    </w:p>
    <w:p w14:paraId="430EEFEA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lang w:val="hy-AM"/>
        </w:rPr>
      </w:pP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Միջուկային նյութերի, ռադիոակտիվ նյութերի/ռադիոակտիվ նյութեր պարունակող սարքերի և ռադիոակտիվ թափոնների ներմուծման/ արտահանման լիցենզավորման կարգերը (ՀՀ կառավարության 2004 թվականի դեկտեմբերի 9-ի N1790-Ն, 2005 թվականի մարտի 24-ի NN 346-Ն, 375-Ն որոշումներ) նախատեսում են, որ իրավաբանական անձինք վերոհիշյալ ապրանքների ներմուծման/արտահանման լիցենզիա ստանալու համար պետք է ունենան միջուկային և ռադիոակտիվ նյութերի օգտագործման կամ պահեստավորման (ռադիոակտիվ թափոնների դեպքում)</w:t>
      </w:r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լիցենզիաներ։</w:t>
      </w:r>
    </w:p>
    <w:p w14:paraId="2F16CA10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lang w:val="hy-AM"/>
        </w:rPr>
      </w:pP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Մինչդեռ՝ օգտագործման կամ պահեստավորման</w:t>
      </w:r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լիցենզիա ստանալու համար հայտատուն, այլ անհրաժեշտ փաստաթղթերի հետ միասին, պետք է ներկայացնի նաև միջուկային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տեղակայանքի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և միջուկային նյութերի ֆիզիկական պաշտպանության իրականացման լիցենզիայի, անձնակազմի մասնագիտական որակավորումը հաստատող փաստաթղթերի պատճենները, ռադիոակտիվ նյութերի կամ ռադիոակտիվ նյութեր պարունակող սարքերի ֆիզիկական պաշտպանության ապահովման ծրագիրը կամ հրահանգը,</w:t>
      </w:r>
      <w:r w:rsidRPr="009A57FB">
        <w:rPr>
          <w:rFonts w:ascii="Calibri" w:hAnsi="Calibri" w:cs="Calibri"/>
          <w:sz w:val="22"/>
          <w:szCs w:val="22"/>
          <w:lang w:val="hy-AM"/>
        </w:rPr>
        <w:t> 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անձնակազմի մասնագիտական որակավորումը հաստատող փաստաթղթերի պատճենները, այդ թվում` ատոմային էներգիայի օգտագործման բնագավառում անվտանգության ապահովման տեսակետից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կարևոր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պաշտոններ զբաղեցնող ֆիզիկական անձանց լիցենզիաների պատճենները, ռադիոակտիվ թափոնների պահման ֆիզիկական պաշտպանության ապահովումը հավաստող փաստաթղթերի պատճենները (ՀՀ կառավարության</w:t>
      </w:r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bookmarkStart w:id="1" w:name="_Hlk120186193"/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2005 թվականի 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End w:id="1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հունիսի 9-ի N 762-Ն, 2004 թվականի դեկտեմբերի 9-ի N 1751-Ն, </w:t>
      </w:r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2005 թվականի 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մայիսի 5-ի</w:t>
      </w:r>
      <w:r w:rsidRPr="009A57F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N647-Ն որոշումներ)։</w:t>
      </w:r>
    </w:p>
    <w:p w14:paraId="1852A16E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Միջուկային և ռադիոակտիվ նյութերի ֆիզիկական պաշտպանության հետ կապված տեղեկությունները դասվում են պետական գաղտնիք պարունակող տեղեկությունների շարքին (ՀՀ կառավարության 1998 թվականի մարտի 13-ի N 173 որոշում), և օտարերկրյա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իրավանաբական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անձանց դրանք տեսականորեն և գործնականում հասանելի չեն։</w:t>
      </w:r>
    </w:p>
    <w:p w14:paraId="3507B5BB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Ավելին, ատոմային էներգիայի օգտագործման բնագավառում անվտանգության ապահովման տեսակետից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կարևոր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պաշտոններ</w:t>
      </w:r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կարող են զբաղեցնել միայն Հայաստանի Հանրապետության քաղաքացիները։</w:t>
      </w:r>
    </w:p>
    <w:p w14:paraId="03D38654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Բացի այդ, հաշվի առնելով, որ Օրենքի 7-րդ հոդվածի 6.2-րդ մասով նախատեսված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թույլտվությունները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տրամադրվում են նշյալ հոդվածում սահմանված երկրների օրենսդրությամբ՝ համապատասխան գործունեության տեսակով զբաղվելու իրավունքը հավաստող փաստաթղթի</w:t>
      </w:r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առկայության դեպքում, </w:t>
      </w:r>
      <w:proofErr w:type="spellStart"/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>հետևապես</w:t>
      </w:r>
      <w:proofErr w:type="spellEnd"/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նպատակահարմար է 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Օրենքում նախատեսել կարգավորում, ինչի շնորհիվ հնարավոր կլինի հիշյալ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թույլտվությունները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անհրաժեշտության դեպքում տրամադրել նաև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A57FB">
        <w:rPr>
          <w:rFonts w:ascii="GHEA Grapalat" w:hAnsi="GHEA Grapalat"/>
          <w:shd w:val="clear" w:color="auto" w:fill="FFFFFF"/>
          <w:lang w:val="hy-AM"/>
        </w:rPr>
        <w:t>«Լիցենզավորման մասին» օրենքի 7-րդ հոդվածի 6.2-րդ մասով սահմանված երկրների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օրենսդրությամբ՝ համապատասխան գործունեության տեսակով զբաղվելու իրավունքը հավաստող փաստաթղթի</w:t>
      </w:r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ժամկետի ավարտը։</w:t>
      </w:r>
    </w:p>
    <w:p w14:paraId="64D4EB40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751F2EE" w14:textId="77777777" w:rsidR="001B4600" w:rsidRPr="009A57FB" w:rsidRDefault="001B4600" w:rsidP="001B4600">
      <w:pPr>
        <w:pStyle w:val="NormalWeb"/>
        <w:spacing w:line="360" w:lineRule="auto"/>
        <w:jc w:val="both"/>
        <w:rPr>
          <w:rFonts w:ascii="GHEA Grapalat" w:hAnsi="GHEA Grapalat"/>
          <w:lang w:val="hy-AM"/>
        </w:rPr>
      </w:pPr>
      <w:r w:rsidRPr="009A57FB">
        <w:rPr>
          <w:rFonts w:ascii="Calibri" w:hAnsi="Calibri" w:cs="Calibri"/>
          <w:sz w:val="22"/>
          <w:szCs w:val="22"/>
          <w:lang w:val="hy-AM"/>
        </w:rPr>
        <w:t>     </w:t>
      </w:r>
      <w:r w:rsidRPr="009A57FB">
        <w:rPr>
          <w:rFonts w:ascii="GHEA Grapalat" w:hAnsi="GHEA Grapalat" w:cs="Calibri"/>
          <w:sz w:val="22"/>
          <w:szCs w:val="22"/>
          <w:lang w:val="hy-AM"/>
        </w:rPr>
        <w:t xml:space="preserve"> </w:t>
      </w:r>
      <w:r w:rsidRPr="009A57F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9A57FB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9A57F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Կարգավորման նպատակը և բնույթը</w:t>
      </w:r>
      <w:r w:rsidRPr="009A57FB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</w:p>
    <w:p w14:paraId="7DE177E3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A57FB">
        <w:rPr>
          <w:rFonts w:ascii="GHEA Grapalat" w:hAnsi="GHEA Grapalat"/>
          <w:lang w:val="hy-AM"/>
        </w:rPr>
        <w:t xml:space="preserve">«Լիցենզավորման մասին» օրենքում կատարվում են համապատասխան լրացումներ, որպես բացառություն սահմանելով 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միջուկային նյութերի, ռադիոակտիվ նյութերի/ռադիոակտիվ նյութեր պարունակող սարքերի և ռադիոակտիվ թափոնների ներմուծումը/ արտահանումը, </w:t>
      </w:r>
      <w:r w:rsidRPr="009A57FB">
        <w:rPr>
          <w:rFonts w:ascii="GHEA Grapalat" w:hAnsi="GHEA Grapalat"/>
          <w:lang w:val="hy-AM"/>
        </w:rPr>
        <w:t xml:space="preserve">«Լիցենզավորման մասին» օրենքի 7-րդ հոդվածի 6.2-րդ մասով սահմանված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>Եվրասիական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տնտեսական միության,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>Եվրոպական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միության անդամ երկրների, ինչպես նաև Ամերիկայի Միացյալ Նահանգների, Կանադայի, Հարավային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>Կորեայի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, Չինաստանի Ժողովրդական Հանրապետության, Ճապոնիայի, Մեծ Բրիտանիայի և Հյուսիսային Իռլանդիայի Միացյալ Թագավորության, Արաբական Միացյալ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>Էմիրությունների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, Վրաստանի, Իրանի Իսլամական </w:t>
      </w:r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lastRenderedPageBreak/>
        <w:t>Հանրապետության իրավաբանական անձ</w:t>
      </w:r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>անց</w:t>
      </w:r>
      <w:r w:rsidRPr="009A57FB">
        <w:rPr>
          <w:rFonts w:ascii="Calibri" w:hAnsi="Calibri" w:cs="Calibri"/>
          <w:lang w:val="hy-AM"/>
        </w:rPr>
        <w:t> </w:t>
      </w:r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Հայաստանի Հանրապետությունում համապատասխան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>լիցենզավորող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մարմնի թույլտվությամբ</w:t>
      </w:r>
      <w:r w:rsidRPr="009A57FB">
        <w:rPr>
          <w:rFonts w:ascii="Calibri" w:hAnsi="Calibri" w:cs="Calibri"/>
          <w:lang w:val="hy-AM"/>
        </w:rPr>
        <w:t> </w:t>
      </w:r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օրենքով նախատեսված՝ գործունեության իրականացման վայրի պահանջ </w:t>
      </w:r>
      <w:proofErr w:type="spellStart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>չնախատեսող</w:t>
      </w:r>
      <w:proofErr w:type="spellEnd"/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լիցենզավորման ենթակ</w:t>
      </w:r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>ա</w:t>
      </w:r>
      <w:r w:rsidRPr="009A57FB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գործունեությ</w:t>
      </w:r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ան տեսակից, ինչպես նաև 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Օրենքում նախատեսվում է կարգավորում, ինչի շնորհիվ հնարավոր կլինի Օրենքի 7-րդ հոդվածի 6.2-րդ մասով նախատեսված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թույլտվությունները</w:t>
      </w:r>
      <w:proofErr w:type="spellEnd"/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տրամադրել 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նաև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A57FB">
        <w:rPr>
          <w:rFonts w:ascii="GHEA Grapalat" w:hAnsi="GHEA Grapalat"/>
          <w:shd w:val="clear" w:color="auto" w:fill="FFFFFF"/>
          <w:lang w:val="hy-AM"/>
        </w:rPr>
        <w:t>«Լիցենզավորման մասին» օրենքի 7-րդ հոդվածի 6.2-րդ մասով սահմանված երկրների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օրենսդրությամբ՝ համապատասխան գործունեության տեսակով զբաղվելու իրավունքը հավաստող փաստաթղթի</w:t>
      </w:r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ժամկետի ավարտը։</w:t>
      </w:r>
    </w:p>
    <w:p w14:paraId="4DC14117" w14:textId="77777777" w:rsidR="001B4600" w:rsidRPr="009A57FB" w:rsidRDefault="001B4600" w:rsidP="001B4600">
      <w:pPr>
        <w:pStyle w:val="NormalWeb"/>
        <w:spacing w:after="0" w:afterAutospacing="0" w:line="360" w:lineRule="auto"/>
        <w:ind w:firstLine="36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09EAF27D" w14:textId="77777777" w:rsidR="001B4600" w:rsidRPr="009A57FB" w:rsidRDefault="001B4600" w:rsidP="001B4600">
      <w:pPr>
        <w:pStyle w:val="NormalWeb"/>
        <w:spacing w:line="360" w:lineRule="auto"/>
        <w:ind w:firstLine="357"/>
        <w:jc w:val="both"/>
        <w:rPr>
          <w:rFonts w:ascii="GHEA Grapalat" w:hAnsi="GHEA Grapalat"/>
          <w:lang w:val="hy-AM"/>
        </w:rPr>
      </w:pPr>
      <w:r w:rsidRPr="009A57FB">
        <w:rPr>
          <w:rFonts w:ascii="GHEA Grapalat" w:hAnsi="GHEA Grapalat"/>
          <w:b/>
          <w:bCs/>
          <w:color w:val="000000"/>
          <w:lang w:val="hy-AM"/>
        </w:rPr>
        <w:t>4. Նախագծի մշակման գործընթացում ներգրավված ինստիտուտները և անձիք</w:t>
      </w:r>
      <w:r w:rsidRPr="009A57FB">
        <w:rPr>
          <w:rFonts w:ascii="Cambria Math" w:hAnsi="Cambria Math" w:cs="Cambria Math"/>
          <w:b/>
          <w:bCs/>
          <w:color w:val="000000"/>
          <w:lang w:val="hy-AM"/>
        </w:rPr>
        <w:t>․</w:t>
      </w:r>
    </w:p>
    <w:p w14:paraId="156564CD" w14:textId="77777777" w:rsidR="001B4600" w:rsidRPr="009A57FB" w:rsidRDefault="001B4600" w:rsidP="001B4600">
      <w:pPr>
        <w:pStyle w:val="NormalWeb"/>
        <w:spacing w:line="360" w:lineRule="auto"/>
        <w:ind w:firstLine="357"/>
        <w:jc w:val="both"/>
        <w:rPr>
          <w:rFonts w:ascii="GHEA Grapalat" w:hAnsi="GHEA Grapalat"/>
          <w:lang w:val="hy-AM"/>
        </w:rPr>
      </w:pPr>
      <w:r w:rsidRPr="009A57FB">
        <w:rPr>
          <w:rFonts w:ascii="GHEA Grapalat" w:hAnsi="GHEA Grapalat"/>
          <w:color w:val="000000"/>
          <w:lang w:val="hy-AM"/>
        </w:rPr>
        <w:t>Նախագիծը մշակվել է Էկոնոմիկայի նախարարության կողմից:</w:t>
      </w:r>
    </w:p>
    <w:p w14:paraId="6DD8D992" w14:textId="77777777" w:rsidR="001B4600" w:rsidRPr="009A57FB" w:rsidRDefault="001B4600" w:rsidP="001B4600">
      <w:pPr>
        <w:pStyle w:val="NormalWeb"/>
        <w:spacing w:line="360" w:lineRule="auto"/>
        <w:ind w:firstLine="357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9A57FB">
        <w:rPr>
          <w:rFonts w:ascii="GHEA Grapalat" w:hAnsi="GHEA Grapalat"/>
          <w:b/>
          <w:bCs/>
          <w:color w:val="000000"/>
          <w:lang w:val="hy-AM"/>
        </w:rPr>
        <w:t>5. Ակնկալվող արդյունքը</w:t>
      </w:r>
      <w:r w:rsidRPr="009A57FB">
        <w:rPr>
          <w:rFonts w:ascii="Cambria Math" w:hAnsi="Cambria Math" w:cs="Cambria Math"/>
          <w:b/>
          <w:bCs/>
          <w:color w:val="000000"/>
          <w:lang w:val="hy-AM"/>
        </w:rPr>
        <w:t>․</w:t>
      </w:r>
    </w:p>
    <w:p w14:paraId="331FB2B9" w14:textId="77777777" w:rsidR="001B4600" w:rsidRPr="009A57FB" w:rsidRDefault="001B4600" w:rsidP="001B4600">
      <w:pPr>
        <w:pStyle w:val="NormalWeb"/>
        <w:spacing w:line="360" w:lineRule="auto"/>
        <w:ind w:firstLine="357"/>
        <w:jc w:val="both"/>
        <w:rPr>
          <w:rFonts w:ascii="GHEA Grapalat" w:hAnsi="GHEA Grapalat"/>
          <w:lang w:val="hy-AM"/>
        </w:rPr>
      </w:pPr>
      <w:r w:rsidRPr="009A57FB">
        <w:rPr>
          <w:rFonts w:ascii="GHEA Grapalat" w:hAnsi="GHEA Grapalat"/>
          <w:lang w:val="hy-AM"/>
        </w:rPr>
        <w:t xml:space="preserve">Նախագծի </w:t>
      </w:r>
      <w:proofErr w:type="spellStart"/>
      <w:r w:rsidRPr="009A57FB">
        <w:rPr>
          <w:rFonts w:ascii="GHEA Grapalat" w:hAnsi="GHEA Grapalat"/>
          <w:lang w:val="hy-AM"/>
        </w:rPr>
        <w:t>ընդունմամբ</w:t>
      </w:r>
      <w:proofErr w:type="spellEnd"/>
      <w:r w:rsidRPr="009A57FB">
        <w:rPr>
          <w:rFonts w:ascii="GHEA Grapalat" w:hAnsi="GHEA Grapalat"/>
          <w:lang w:val="hy-AM"/>
        </w:rPr>
        <w:t xml:space="preserve"> կապահովվի օրենքի 7-րդ և 26-րդ հոդվածների միմյանց համապատասխանությունն ատոմային էներգիայի օգտագործման բնագավառի մասով, ինչպես նաև միջուկային և ճառագայթային անվտանգության մակարդակը՝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ստանձնած միջազգային պարտավորություններին համապատասխան, ինչպես նաև կսահմանվի իրավական հնարավորություն Օրենքի 7-րդ հոդվածի 6.2-րդ մասով նախատեսված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թույլտվությունները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A57FB">
        <w:rPr>
          <w:rFonts w:ascii="GHEA Grapalat" w:hAnsi="GHEA Grapalat"/>
          <w:shd w:val="clear" w:color="auto" w:fill="FFFFFF"/>
          <w:lang w:val="hy-AM"/>
        </w:rPr>
        <w:t>«Լիցենզավորման մասին» օրենքի 7-րդ հոդվածի 6.2-րդ մասով սահմանված երկրների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օրենսդրությամբ՝ համապատասխան գործունեության տեսակով զբաղվելու իրավունքը հավաստող փաստաթղթի</w:t>
      </w:r>
      <w:r w:rsidRPr="009A57F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A57FB">
        <w:rPr>
          <w:rFonts w:ascii="GHEA Grapalat" w:hAnsi="GHEA Grapalat"/>
          <w:color w:val="000000"/>
          <w:shd w:val="clear" w:color="auto" w:fill="FFFFFF"/>
          <w:lang w:val="hy-AM"/>
        </w:rPr>
        <w:t>ժամկետի ավարտը տրամադրելու վերաբերյալ։</w:t>
      </w:r>
    </w:p>
    <w:p w14:paraId="62182046" w14:textId="77777777" w:rsidR="001B4600" w:rsidRPr="009A57FB" w:rsidRDefault="001B4600" w:rsidP="001B4600">
      <w:pPr>
        <w:pStyle w:val="NormalWeb"/>
        <w:spacing w:line="360" w:lineRule="auto"/>
        <w:ind w:firstLine="357"/>
        <w:jc w:val="both"/>
        <w:rPr>
          <w:rFonts w:ascii="GHEA Grapalat" w:hAnsi="GHEA Grapalat"/>
          <w:lang w:val="hy-AM"/>
        </w:rPr>
      </w:pPr>
      <w:r w:rsidRPr="009A57FB">
        <w:rPr>
          <w:rFonts w:ascii="GHEA Grapalat" w:hAnsi="GHEA Grapalat"/>
          <w:b/>
          <w:bCs/>
          <w:color w:val="000000"/>
          <w:lang w:val="hy-AM"/>
        </w:rPr>
        <w:t>6. Այլ տեղեկություններ (եթե այդպիսիք առկա են)</w:t>
      </w:r>
      <w:r w:rsidRPr="009A57FB">
        <w:rPr>
          <w:rFonts w:ascii="Cambria Math" w:hAnsi="Cambria Math" w:cs="Cambria Math"/>
          <w:b/>
          <w:bCs/>
          <w:color w:val="000000"/>
          <w:lang w:val="hy-AM"/>
        </w:rPr>
        <w:t>․</w:t>
      </w:r>
    </w:p>
    <w:p w14:paraId="529AF8B1" w14:textId="77777777" w:rsidR="001B4600" w:rsidRPr="009A57FB" w:rsidRDefault="001B4600" w:rsidP="001B4600">
      <w:pPr>
        <w:pStyle w:val="NormalWeb"/>
        <w:spacing w:line="360" w:lineRule="auto"/>
        <w:ind w:left="135" w:firstLine="215"/>
        <w:jc w:val="both"/>
        <w:rPr>
          <w:rFonts w:ascii="GHEA Grapalat" w:hAnsi="GHEA Grapalat"/>
          <w:lang w:val="hy-AM"/>
        </w:rPr>
      </w:pPr>
      <w:r w:rsidRPr="009A57FB">
        <w:rPr>
          <w:rFonts w:ascii="GHEA Grapalat" w:hAnsi="GHEA Grapalat"/>
          <w:color w:val="000000"/>
          <w:lang w:val="hy-AM"/>
        </w:rPr>
        <w:t>«Լիցենզավորման մասին» օրենքում լրացումներ կատարելու մասին» օրենքի</w:t>
      </w:r>
      <w:r w:rsidRPr="009A57FB">
        <w:rPr>
          <w:rFonts w:ascii="GHEA Grapalat" w:hAnsi="GHEA Grapalat"/>
          <w:lang w:val="hy-AM"/>
        </w:rPr>
        <w:t xml:space="preserve"> </w:t>
      </w:r>
      <w:proofErr w:type="spellStart"/>
      <w:r w:rsidRPr="009A57FB">
        <w:rPr>
          <w:rFonts w:ascii="GHEA Grapalat" w:hAnsi="GHEA Grapalat"/>
          <w:lang w:val="hy-AM"/>
        </w:rPr>
        <w:t>ընդունմամբ</w:t>
      </w:r>
      <w:proofErr w:type="spellEnd"/>
      <w:r w:rsidRPr="009A57FB">
        <w:rPr>
          <w:rFonts w:ascii="GHEA Grapalat" w:hAnsi="GHEA Grapalat"/>
          <w:lang w:val="hy-AM"/>
        </w:rPr>
        <w:t xml:space="preserve"> ՀՀ պետական բյուջեի (կամ տեղական ինքնակառավարման մարմնի բյուջեի) ծախսերի կամ եկամուտների </w:t>
      </w:r>
      <w:r w:rsidRPr="009A57FB">
        <w:rPr>
          <w:rFonts w:ascii="GHEA Grapalat" w:hAnsi="GHEA Grapalat"/>
          <w:color w:val="000000"/>
          <w:lang w:val="hy-AM"/>
        </w:rPr>
        <w:t>ավելացում կամ նվազեցում չի ակնկալվում:</w:t>
      </w:r>
    </w:p>
    <w:p w14:paraId="1E438149" w14:textId="77777777" w:rsidR="001B4600" w:rsidRPr="009A57FB" w:rsidRDefault="001B4600" w:rsidP="001B4600">
      <w:pPr>
        <w:pStyle w:val="NormalWeb"/>
        <w:spacing w:line="360" w:lineRule="auto"/>
        <w:ind w:left="135" w:firstLine="215"/>
        <w:jc w:val="both"/>
        <w:rPr>
          <w:rFonts w:ascii="GHEA Grapalat" w:hAnsi="GHEA Grapalat"/>
          <w:lang w:val="hy-AM"/>
        </w:rPr>
      </w:pPr>
      <w:r w:rsidRPr="009A57FB">
        <w:rPr>
          <w:rFonts w:ascii="Calibri" w:hAnsi="Calibri" w:cs="Calibri"/>
          <w:lang w:val="hy-AM"/>
        </w:rPr>
        <w:lastRenderedPageBreak/>
        <w:t> </w:t>
      </w:r>
      <w:r w:rsidRPr="009A57FB">
        <w:rPr>
          <w:rFonts w:ascii="GHEA Grapalat" w:hAnsi="GHEA Grapalat"/>
          <w:b/>
          <w:bCs/>
          <w:color w:val="000000"/>
          <w:lang w:val="hy-AM"/>
        </w:rPr>
        <w:t>7</w:t>
      </w:r>
      <w:r w:rsidRPr="009A57FB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9A57FB">
        <w:rPr>
          <w:rFonts w:ascii="GHEA Grapalat" w:hAnsi="GHEA Grapalat"/>
          <w:b/>
          <w:bCs/>
          <w:color w:val="000000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9A57FB">
        <w:rPr>
          <w:rFonts w:ascii="GHEA Grapalat" w:hAnsi="GHEA Grapalat"/>
          <w:b/>
          <w:bCs/>
          <w:color w:val="000000"/>
          <w:lang w:val="hy-AM"/>
        </w:rPr>
        <w:t>ռազմավարություններ</w:t>
      </w:r>
      <w:proofErr w:type="spellEnd"/>
      <w:r w:rsidRPr="009A57FB">
        <w:rPr>
          <w:rFonts w:ascii="Cambria Math" w:hAnsi="Cambria Math" w:cs="Cambria Math"/>
          <w:b/>
          <w:bCs/>
          <w:color w:val="000000"/>
          <w:lang w:val="hy-AM"/>
        </w:rPr>
        <w:t>․</w:t>
      </w:r>
    </w:p>
    <w:p w14:paraId="1EC37EF9" w14:textId="77777777" w:rsidR="001B4600" w:rsidRPr="009A57FB" w:rsidRDefault="001B4600" w:rsidP="001B4600">
      <w:pPr>
        <w:pStyle w:val="NormalWeb"/>
        <w:spacing w:line="360" w:lineRule="auto"/>
        <w:ind w:left="135" w:firstLine="215"/>
        <w:jc w:val="both"/>
        <w:rPr>
          <w:rFonts w:ascii="GHEA Grapalat" w:hAnsi="GHEA Grapalat"/>
          <w:lang w:val="hy-AM"/>
        </w:rPr>
      </w:pPr>
      <w:r w:rsidRPr="009A57FB">
        <w:rPr>
          <w:rFonts w:ascii="GHEA Grapalat" w:hAnsi="GHEA Grapalat"/>
          <w:lang w:val="hy-AM"/>
        </w:rPr>
        <w:t xml:space="preserve">Նախագիծը չի բխում ռազմավարական </w:t>
      </w:r>
      <w:proofErr w:type="spellStart"/>
      <w:r w:rsidRPr="009A57FB">
        <w:rPr>
          <w:rFonts w:ascii="GHEA Grapalat" w:hAnsi="GHEA Grapalat"/>
          <w:lang w:val="hy-AM"/>
        </w:rPr>
        <w:t>հետևյալ</w:t>
      </w:r>
      <w:proofErr w:type="spellEnd"/>
      <w:r w:rsidRPr="009A57FB">
        <w:rPr>
          <w:rFonts w:ascii="GHEA Grapalat" w:hAnsi="GHEA Grapalat"/>
          <w:lang w:val="hy-AM"/>
        </w:rPr>
        <w:t xml:space="preserve"> փաստաթղթերից՝ Հայաստանի վերափոխման ռազմավարություն 2050, Կառավարության 2021-2026թթ. ծրագիր, ոլորտային և/կամ այլ </w:t>
      </w:r>
      <w:proofErr w:type="spellStart"/>
      <w:r w:rsidRPr="009A57FB">
        <w:rPr>
          <w:rFonts w:ascii="GHEA Grapalat" w:hAnsi="GHEA Grapalat"/>
          <w:lang w:val="hy-AM"/>
        </w:rPr>
        <w:t>ռազմավարություններ</w:t>
      </w:r>
      <w:proofErr w:type="spellEnd"/>
      <w:r w:rsidRPr="009A57FB">
        <w:rPr>
          <w:rFonts w:ascii="GHEA Grapalat" w:hAnsi="GHEA Grapalat"/>
          <w:lang w:val="hy-AM"/>
        </w:rPr>
        <w:t xml:space="preserve">։ </w:t>
      </w:r>
    </w:p>
    <w:p w14:paraId="77F8E61D" w14:textId="77777777" w:rsidR="00D201B5" w:rsidRPr="001B4600" w:rsidRDefault="00D201B5" w:rsidP="001B4600">
      <w:pPr>
        <w:rPr>
          <w:lang w:val="hy-AM"/>
        </w:rPr>
      </w:pPr>
    </w:p>
    <w:sectPr w:rsidR="00D201B5" w:rsidRPr="001B4600" w:rsidSect="00A52A46">
      <w:footerReference w:type="default" r:id="rId7"/>
      <w:pgSz w:w="12240" w:h="15840"/>
      <w:pgMar w:top="720" w:right="567" w:bottom="90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E9988" w14:textId="77777777" w:rsidR="0080172D" w:rsidRDefault="0080172D" w:rsidP="00421E73">
      <w:pPr>
        <w:spacing w:after="0" w:line="240" w:lineRule="auto"/>
      </w:pPr>
      <w:r>
        <w:separator/>
      </w:r>
    </w:p>
  </w:endnote>
  <w:endnote w:type="continuationSeparator" w:id="0">
    <w:p w14:paraId="5F7FD6C0" w14:textId="77777777" w:rsidR="0080172D" w:rsidRDefault="0080172D" w:rsidP="00421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4066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FB4F22" w14:textId="2C44FAD5" w:rsidR="00421E73" w:rsidRDefault="00421E7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627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B3036B9" w14:textId="77777777" w:rsidR="00421E73" w:rsidRDefault="00421E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12E50" w14:textId="77777777" w:rsidR="0080172D" w:rsidRDefault="0080172D" w:rsidP="00421E73">
      <w:pPr>
        <w:spacing w:after="0" w:line="240" w:lineRule="auto"/>
      </w:pPr>
      <w:r>
        <w:separator/>
      </w:r>
    </w:p>
  </w:footnote>
  <w:footnote w:type="continuationSeparator" w:id="0">
    <w:p w14:paraId="79A35F5B" w14:textId="77777777" w:rsidR="0080172D" w:rsidRDefault="0080172D" w:rsidP="00421E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EC9"/>
    <w:rsid w:val="00136809"/>
    <w:rsid w:val="001B4600"/>
    <w:rsid w:val="00227C27"/>
    <w:rsid w:val="00420804"/>
    <w:rsid w:val="00421E73"/>
    <w:rsid w:val="005265F3"/>
    <w:rsid w:val="005B2135"/>
    <w:rsid w:val="005B2DB4"/>
    <w:rsid w:val="005B684E"/>
    <w:rsid w:val="006044CE"/>
    <w:rsid w:val="007D275C"/>
    <w:rsid w:val="008016D2"/>
    <w:rsid w:val="0080172D"/>
    <w:rsid w:val="008407E3"/>
    <w:rsid w:val="008A34DD"/>
    <w:rsid w:val="0094704A"/>
    <w:rsid w:val="00A00EC9"/>
    <w:rsid w:val="00A52A46"/>
    <w:rsid w:val="00AA7712"/>
    <w:rsid w:val="00B80813"/>
    <w:rsid w:val="00C03C76"/>
    <w:rsid w:val="00C55571"/>
    <w:rsid w:val="00CB6279"/>
    <w:rsid w:val="00D15EF2"/>
    <w:rsid w:val="00D201B5"/>
    <w:rsid w:val="00D93D9A"/>
    <w:rsid w:val="00E2561E"/>
    <w:rsid w:val="00E407B4"/>
    <w:rsid w:val="00E67F81"/>
    <w:rsid w:val="00EB48EF"/>
    <w:rsid w:val="00F141E1"/>
    <w:rsid w:val="00FA28A9"/>
    <w:rsid w:val="00FC1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E0E27"/>
  <w15:chartTrackingRefBased/>
  <w15:docId w15:val="{43FCCBDF-D622-4002-B5B2-D274F087F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48E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21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E73"/>
  </w:style>
  <w:style w:type="paragraph" w:styleId="Footer">
    <w:name w:val="footer"/>
    <w:basedOn w:val="Normal"/>
    <w:link w:val="FooterChar"/>
    <w:uiPriority w:val="99"/>
    <w:unhideWhenUsed/>
    <w:rsid w:val="00421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E73"/>
  </w:style>
  <w:style w:type="paragraph" w:styleId="Revision">
    <w:name w:val="Revision"/>
    <w:hidden/>
    <w:uiPriority w:val="99"/>
    <w:semiHidden/>
    <w:rsid w:val="00227C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74342-8B14-4A27-91AF-076258A8F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748</Words>
  <Characters>6249</Characters>
  <Application>Microsoft Office Word</Application>
  <DocSecurity>0</DocSecurity>
  <Lines>113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G. Soghomonyan</dc:creator>
  <cp:keywords>https://mul2.gov.am/tasks/802425/oneclick/himnavorum.docx?token=6b5c5896ae582a7bfdcf82bf95435dd7</cp:keywords>
  <dc:description/>
  <cp:lastModifiedBy>Marina Vardanyan</cp:lastModifiedBy>
  <cp:revision>10</cp:revision>
  <cp:lastPrinted>2022-11-28T12:01:00Z</cp:lastPrinted>
  <dcterms:created xsi:type="dcterms:W3CDTF">2022-11-28T07:36:00Z</dcterms:created>
  <dcterms:modified xsi:type="dcterms:W3CDTF">2023-06-21T11:58:00Z</dcterms:modified>
</cp:coreProperties>
</file>