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19" w:rsidRDefault="004006B6" w:rsidP="004006B6">
      <w:pPr>
        <w:jc w:val="center"/>
        <w:rPr>
          <w:rFonts w:ascii="GHEA Grapalat" w:hAnsi="GHEA Grapalat"/>
          <w:b/>
          <w:sz w:val="24"/>
          <w:lang w:val="hy-AM"/>
        </w:rPr>
      </w:pPr>
      <w:r w:rsidRPr="004006B6">
        <w:rPr>
          <w:rFonts w:ascii="GHEA Grapalat" w:hAnsi="GHEA Grapalat"/>
          <w:b/>
          <w:sz w:val="24"/>
          <w:lang w:val="hy-AM"/>
        </w:rPr>
        <w:t>ՀԻՄՆԱՎՈՐՈՒՄ</w:t>
      </w:r>
    </w:p>
    <w:p w:rsidR="002D200B" w:rsidRPr="004006B6" w:rsidRDefault="002D200B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«</w:t>
      </w:r>
      <w:r w:rsidRPr="002D200B">
        <w:rPr>
          <w:rFonts w:ascii="GHEA Grapalat" w:hAnsi="GHEA Grapalat"/>
          <w:b/>
          <w:sz w:val="24"/>
          <w:lang w:val="hy-AM"/>
        </w:rPr>
        <w:t>ՀԱՅԱՍՏԱՆԻ ՀԱՆՐԱՊԵՏՈՒԹՅԱՆ ԵՎ ԵՎՐՈՊԱԿԱՆ ՀԱՆՁՆԱԺՈՂՈՎԻ ՄԻՋԵՎ «ՖՈՒԿՈՒՇԻՄԱՅԻ ԴԵՊՔԻՑ ՀԵՏՈ ԻՐԱԿԱՆԱՑՎԱԾ ՍԹՐԵՍ-ԹԵՍՏԵՐԻՑ ՔԱՂԱԾ ԴԱՍԵՐԻ ԻՐԱԿԱՆԱՑՈՒՄ» ՖԻՆԱՆՍԱՎՈՐՄԱՆ ՀԱՄԱՁԱՅՆԱԳՐԻ ՍՏՈՐԱԳՐՄԱՆ ԱՌԱՋԱՐԿՈՒԹՅԱՆԸ ՀԱՎԱՆՈՒԹՅՈՒՆ ՏԱԼՈՒ ՄԱՍԻՆ</w:t>
      </w:r>
      <w:r>
        <w:rPr>
          <w:rFonts w:ascii="GHEA Grapalat" w:hAnsi="GHEA Grapalat"/>
          <w:b/>
          <w:sz w:val="24"/>
          <w:lang w:val="hy-AM"/>
        </w:rPr>
        <w:t>» ՀԱՅԱՍՏԱՆԻ ՀԱՆՐԱՊԵՏՈՒԹՅԱՆ ԿԱՌԱՎԱՐՈՒԹՅԱՆ ՈՐՈՇՄԱՆ ԸՆԴՈՒՆՄԱՆ</w:t>
      </w:r>
    </w:p>
    <w:p w:rsidR="00763184" w:rsidRPr="00763184" w:rsidRDefault="0076318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763184">
        <w:rPr>
          <w:rFonts w:ascii="GHEA Grapalat" w:hAnsi="GHEA Grapalat"/>
          <w:sz w:val="24"/>
          <w:lang w:val="hy-AM"/>
        </w:rPr>
        <w:t>Ֆուկուշիմայի ատոմային էլեկտրակայան</w:t>
      </w:r>
      <w:r>
        <w:rPr>
          <w:rFonts w:ascii="GHEA Grapalat" w:hAnsi="GHEA Grapalat"/>
          <w:sz w:val="24"/>
          <w:lang w:val="hy-AM"/>
        </w:rPr>
        <w:t xml:space="preserve">ի՝ 2011թ. մարտի 11-ի վթարից հետո Եվրոպական միությունը նախաձեռնեց </w:t>
      </w:r>
      <w:r w:rsidRPr="00763184">
        <w:rPr>
          <w:rFonts w:ascii="GHEA Grapalat" w:hAnsi="GHEA Grapalat"/>
          <w:sz w:val="24"/>
          <w:lang w:val="hy-AM"/>
        </w:rPr>
        <w:t>ատոմային էլեկտրակայանների</w:t>
      </w:r>
      <w:r>
        <w:rPr>
          <w:rFonts w:ascii="GHEA Grapalat" w:hAnsi="GHEA Grapalat"/>
          <w:sz w:val="24"/>
          <w:lang w:val="hy-AM"/>
        </w:rPr>
        <w:t xml:space="preserve"> </w:t>
      </w:r>
      <w:r w:rsidRPr="00763184">
        <w:rPr>
          <w:rFonts w:ascii="GHEA Grapalat" w:hAnsi="GHEA Grapalat"/>
          <w:sz w:val="24"/>
          <w:lang w:val="hy-AM"/>
        </w:rPr>
        <w:t>գնահատում</w:t>
      </w:r>
      <w:r>
        <w:rPr>
          <w:rFonts w:ascii="GHEA Grapalat" w:hAnsi="GHEA Grapalat"/>
          <w:sz w:val="24"/>
          <w:lang w:val="hy-AM"/>
        </w:rPr>
        <w:t xml:space="preserve"> (</w:t>
      </w:r>
      <w:r w:rsidR="00BD5DE3">
        <w:rPr>
          <w:rFonts w:ascii="GHEA Grapalat" w:hAnsi="GHEA Grapalat"/>
          <w:sz w:val="24"/>
          <w:lang w:val="hy-AM"/>
        </w:rPr>
        <w:t>ս</w:t>
      </w:r>
      <w:r w:rsidRPr="00763184">
        <w:rPr>
          <w:rFonts w:ascii="GHEA Grapalat" w:hAnsi="GHEA Grapalat"/>
          <w:sz w:val="24"/>
          <w:lang w:val="hy-AM"/>
        </w:rPr>
        <w:t>թրես-թես</w:t>
      </w:r>
      <w:r w:rsidR="00BD5DE3">
        <w:rPr>
          <w:rFonts w:ascii="GHEA Grapalat" w:hAnsi="GHEA Grapalat"/>
          <w:sz w:val="24"/>
          <w:lang w:val="hy-AM"/>
        </w:rPr>
        <w:t>տ</w:t>
      </w:r>
      <w:r>
        <w:rPr>
          <w:rFonts w:ascii="GHEA Grapalat" w:hAnsi="GHEA Grapalat"/>
          <w:sz w:val="24"/>
          <w:lang w:val="hy-AM"/>
        </w:rPr>
        <w:t xml:space="preserve">)՝ պարզելու, թե </w:t>
      </w:r>
      <w:r w:rsidRPr="00763184">
        <w:rPr>
          <w:rFonts w:ascii="GHEA Grapalat" w:hAnsi="GHEA Grapalat"/>
          <w:sz w:val="24"/>
          <w:lang w:val="hy-AM"/>
        </w:rPr>
        <w:t xml:space="preserve">տվյալ </w:t>
      </w:r>
      <w:r>
        <w:rPr>
          <w:rFonts w:ascii="GHEA Grapalat" w:hAnsi="GHEA Grapalat"/>
          <w:sz w:val="24"/>
          <w:lang w:val="hy-AM"/>
        </w:rPr>
        <w:t>էլեկտրակայան</w:t>
      </w:r>
      <w:r w:rsidRPr="00763184">
        <w:rPr>
          <w:rFonts w:ascii="GHEA Grapalat" w:hAnsi="GHEA Grapalat"/>
          <w:sz w:val="24"/>
          <w:lang w:val="hy-AM"/>
        </w:rPr>
        <w:t>ը որքան և ինչպես կարող է դիմակայել եղանակային առավելագույն ծանր պայմաններին, վերջնական ջերմատարի բացակայության պարագայում, լրիվ հոսանքա</w:t>
      </w:r>
      <w:r w:rsidR="00BD5DE3">
        <w:rPr>
          <w:rFonts w:ascii="GHEA Grapalat" w:hAnsi="GHEA Grapalat"/>
          <w:sz w:val="24"/>
          <w:lang w:val="hy-AM"/>
        </w:rPr>
        <w:t>-</w:t>
      </w:r>
      <w:r w:rsidRPr="00763184">
        <w:rPr>
          <w:rFonts w:ascii="GHEA Grapalat" w:hAnsi="GHEA Grapalat"/>
          <w:sz w:val="24"/>
          <w:lang w:val="hy-AM"/>
        </w:rPr>
        <w:t xml:space="preserve">զրկման պայմաններում, </w:t>
      </w:r>
      <w:r>
        <w:rPr>
          <w:rFonts w:ascii="GHEA Grapalat" w:hAnsi="GHEA Grapalat"/>
          <w:sz w:val="24"/>
          <w:lang w:val="hy-AM"/>
        </w:rPr>
        <w:t xml:space="preserve">և </w:t>
      </w:r>
      <w:r w:rsidRPr="00763184">
        <w:rPr>
          <w:rFonts w:ascii="GHEA Grapalat" w:hAnsi="GHEA Grapalat"/>
          <w:sz w:val="24"/>
          <w:lang w:val="hy-AM"/>
        </w:rPr>
        <w:t>մշակել</w:t>
      </w:r>
      <w:r>
        <w:rPr>
          <w:rFonts w:ascii="GHEA Grapalat" w:hAnsi="GHEA Grapalat"/>
          <w:sz w:val="24"/>
          <w:lang w:val="hy-AM"/>
        </w:rPr>
        <w:t>ու</w:t>
      </w:r>
      <w:r w:rsidRPr="00763184">
        <w:rPr>
          <w:rFonts w:ascii="GHEA Grapalat" w:hAnsi="GHEA Grapalat"/>
          <w:sz w:val="24"/>
          <w:lang w:val="hy-AM"/>
        </w:rPr>
        <w:t xml:space="preserve"> անհրաժեշտ միջոցառումների ցանկ</w:t>
      </w:r>
      <w:r>
        <w:rPr>
          <w:rFonts w:ascii="GHEA Grapalat" w:hAnsi="GHEA Grapalat"/>
          <w:sz w:val="24"/>
          <w:lang w:val="hy-AM"/>
        </w:rPr>
        <w:t xml:space="preserve"> և</w:t>
      </w:r>
      <w:r w:rsidRPr="00763184">
        <w:rPr>
          <w:rFonts w:ascii="GHEA Grapalat" w:hAnsi="GHEA Grapalat"/>
          <w:sz w:val="24"/>
          <w:lang w:val="hy-AM"/>
        </w:rPr>
        <w:t xml:space="preserve"> իրականացնել</w:t>
      </w:r>
      <w:r>
        <w:rPr>
          <w:rFonts w:ascii="GHEA Grapalat" w:hAnsi="GHEA Grapalat"/>
          <w:sz w:val="24"/>
          <w:lang w:val="hy-AM"/>
        </w:rPr>
        <w:t>ու</w:t>
      </w:r>
      <w:r w:rsidRPr="00763184">
        <w:rPr>
          <w:rFonts w:ascii="GHEA Grapalat" w:hAnsi="GHEA Grapalat"/>
          <w:sz w:val="24"/>
          <w:lang w:val="hy-AM"/>
        </w:rPr>
        <w:t xml:space="preserve"> ծանր վթարների կառավարման միջոցների վերլուծություն։</w:t>
      </w:r>
    </w:p>
    <w:p w:rsidR="00594B1C" w:rsidRDefault="00763184" w:rsidP="002D200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763184">
        <w:rPr>
          <w:rFonts w:ascii="GHEA Grapalat" w:hAnsi="GHEA Grapalat"/>
          <w:sz w:val="24"/>
          <w:lang w:val="hy-AM"/>
        </w:rPr>
        <w:t>ՀՀ կառավարությունը միաց</w:t>
      </w:r>
      <w:r>
        <w:rPr>
          <w:rFonts w:ascii="GHEA Grapalat" w:hAnsi="GHEA Grapalat"/>
          <w:sz w:val="24"/>
          <w:lang w:val="hy-AM"/>
        </w:rPr>
        <w:t xml:space="preserve">ել է </w:t>
      </w:r>
      <w:r w:rsidRPr="00763184">
        <w:rPr>
          <w:rFonts w:ascii="GHEA Grapalat" w:hAnsi="GHEA Grapalat"/>
          <w:sz w:val="24"/>
          <w:lang w:val="hy-AM"/>
        </w:rPr>
        <w:t>ԵՄ նախաձեռնությանը</w:t>
      </w:r>
      <w:r>
        <w:rPr>
          <w:rFonts w:ascii="GHEA Grapalat" w:hAnsi="GHEA Grapalat"/>
          <w:sz w:val="24"/>
          <w:lang w:val="hy-AM"/>
        </w:rPr>
        <w:t>,</w:t>
      </w:r>
      <w:r w:rsidRPr="00763184">
        <w:rPr>
          <w:rFonts w:ascii="GHEA Grapalat" w:hAnsi="GHEA Grapalat"/>
          <w:sz w:val="24"/>
          <w:lang w:val="hy-AM"/>
        </w:rPr>
        <w:t xml:space="preserve"> և 2011</w:t>
      </w:r>
      <w:r>
        <w:rPr>
          <w:rFonts w:ascii="GHEA Grapalat" w:hAnsi="GHEA Grapalat"/>
          <w:sz w:val="24"/>
          <w:lang w:val="hy-AM"/>
        </w:rPr>
        <w:t>թ.</w:t>
      </w:r>
      <w:r w:rsidRPr="00763184">
        <w:rPr>
          <w:rFonts w:ascii="GHEA Grapalat" w:hAnsi="GHEA Grapalat"/>
          <w:sz w:val="24"/>
          <w:lang w:val="hy-AM"/>
        </w:rPr>
        <w:t xml:space="preserve"> հունիսին </w:t>
      </w:r>
      <w:r w:rsidR="00594B1C">
        <w:rPr>
          <w:rFonts w:ascii="GHEA Grapalat" w:hAnsi="GHEA Grapalat"/>
          <w:sz w:val="24"/>
          <w:lang w:val="hy-AM"/>
        </w:rPr>
        <w:t>«Հայկական ատոմային էլետրակայան» ՓԲԸ-ին</w:t>
      </w:r>
      <w:r w:rsidR="002D200B" w:rsidRPr="002D200B">
        <w:rPr>
          <w:lang w:val="hy-AM"/>
        </w:rPr>
        <w:t xml:space="preserve"> </w:t>
      </w:r>
      <w:r w:rsidR="002D200B" w:rsidRPr="002D200B">
        <w:rPr>
          <w:rFonts w:ascii="GHEA Grapalat" w:hAnsi="GHEA Grapalat"/>
          <w:sz w:val="24"/>
          <w:lang w:val="hy-AM"/>
        </w:rPr>
        <w:t xml:space="preserve">2-րդ էներգաբլոկի ինքնագնահատում՝ համաձայն Միջուկային անվտանգության եվրոպական կարգավորող խմբի (ENSREG) մեթոդակարգի։ </w:t>
      </w:r>
      <w:r w:rsidRPr="00763184">
        <w:rPr>
          <w:rFonts w:ascii="GHEA Grapalat" w:hAnsi="GHEA Grapalat"/>
          <w:sz w:val="24"/>
          <w:lang w:val="hy-AM"/>
        </w:rPr>
        <w:t>Ինքնագնահատման աշխատանքներ</w:t>
      </w:r>
      <w:r w:rsidR="00594B1C">
        <w:rPr>
          <w:rFonts w:ascii="GHEA Grapalat" w:hAnsi="GHEA Grapalat"/>
          <w:sz w:val="24"/>
          <w:lang w:val="hy-AM"/>
        </w:rPr>
        <w:t xml:space="preserve">ն իրականացվել են </w:t>
      </w:r>
      <w:r w:rsidRPr="00763184">
        <w:rPr>
          <w:rFonts w:ascii="GHEA Grapalat" w:hAnsi="GHEA Grapalat"/>
          <w:sz w:val="24"/>
          <w:lang w:val="hy-AM"/>
        </w:rPr>
        <w:t>ԵՄ աջակցությամբ</w:t>
      </w:r>
      <w:r w:rsidR="00594B1C">
        <w:rPr>
          <w:rFonts w:ascii="GHEA Grapalat" w:hAnsi="GHEA Grapalat"/>
          <w:sz w:val="24"/>
          <w:lang w:val="hy-AM"/>
        </w:rPr>
        <w:t xml:space="preserve">, և </w:t>
      </w:r>
      <w:r w:rsidR="00594B1C" w:rsidRPr="00763184">
        <w:rPr>
          <w:rFonts w:ascii="GHEA Grapalat" w:hAnsi="GHEA Grapalat"/>
          <w:sz w:val="24"/>
          <w:lang w:val="hy-AM"/>
        </w:rPr>
        <w:t>ՀԱԷԿ 2-րդ էներգաբլոկի</w:t>
      </w:r>
      <w:r w:rsidR="00594B1C" w:rsidRPr="00594B1C">
        <w:rPr>
          <w:rFonts w:ascii="GHEA Grapalat" w:hAnsi="GHEA Grapalat"/>
          <w:sz w:val="24"/>
          <w:lang w:val="hy-AM"/>
        </w:rPr>
        <w:t xml:space="preserve"> «</w:t>
      </w:r>
      <w:r w:rsidR="00594B1C">
        <w:rPr>
          <w:rFonts w:ascii="GHEA Grapalat" w:hAnsi="GHEA Grapalat"/>
          <w:sz w:val="24"/>
          <w:lang w:val="hy-AM"/>
        </w:rPr>
        <w:t>ս</w:t>
      </w:r>
      <w:r w:rsidR="00594B1C" w:rsidRPr="00594B1C">
        <w:rPr>
          <w:rFonts w:ascii="GHEA Grapalat" w:hAnsi="GHEA Grapalat"/>
          <w:sz w:val="24"/>
          <w:lang w:val="hy-AM"/>
        </w:rPr>
        <w:t>թրես-</w:t>
      </w:r>
      <w:r w:rsidR="00235085">
        <w:rPr>
          <w:rFonts w:ascii="GHEA Grapalat" w:hAnsi="GHEA Grapalat"/>
          <w:sz w:val="24"/>
          <w:lang w:val="hy-AM"/>
        </w:rPr>
        <w:t>թեստ</w:t>
      </w:r>
      <w:r w:rsidR="00594B1C">
        <w:rPr>
          <w:rFonts w:ascii="GHEA Grapalat" w:hAnsi="GHEA Grapalat"/>
          <w:sz w:val="24"/>
          <w:lang w:val="hy-AM"/>
        </w:rPr>
        <w:t>ի</w:t>
      </w:r>
      <w:r w:rsidR="00594B1C" w:rsidRPr="00594B1C">
        <w:rPr>
          <w:rFonts w:ascii="GHEA Grapalat" w:hAnsi="GHEA Grapalat"/>
          <w:sz w:val="24"/>
          <w:lang w:val="hy-AM"/>
        </w:rPr>
        <w:t>»</w:t>
      </w:r>
      <w:r w:rsidR="00594B1C">
        <w:rPr>
          <w:rFonts w:ascii="GHEA Grapalat" w:hAnsi="GHEA Grapalat"/>
          <w:sz w:val="24"/>
          <w:lang w:val="hy-AM"/>
        </w:rPr>
        <w:t xml:space="preserve"> </w:t>
      </w:r>
      <w:r w:rsidR="00594B1C" w:rsidRPr="00594B1C">
        <w:rPr>
          <w:rFonts w:ascii="GHEA Grapalat" w:hAnsi="GHEA Grapalat"/>
          <w:sz w:val="24"/>
          <w:lang w:val="hy-AM"/>
        </w:rPr>
        <w:t>հաշվետվության հիման վրա Միջուկային անվտանգության կարգավորման կոմիտե</w:t>
      </w:r>
      <w:r w:rsidR="00594B1C">
        <w:rPr>
          <w:rFonts w:ascii="GHEA Grapalat" w:hAnsi="GHEA Grapalat"/>
          <w:sz w:val="24"/>
          <w:lang w:val="hy-AM"/>
        </w:rPr>
        <w:t>ի կողմից 2015թ. մշակվել և ԵՄ է ներկայացվել</w:t>
      </w:r>
      <w:bookmarkStart w:id="0" w:name="_GoBack"/>
      <w:bookmarkEnd w:id="0"/>
      <w:r w:rsidR="00594B1C">
        <w:rPr>
          <w:rFonts w:ascii="GHEA Grapalat" w:hAnsi="GHEA Grapalat"/>
          <w:sz w:val="24"/>
          <w:lang w:val="hy-AM"/>
        </w:rPr>
        <w:t xml:space="preserve"> </w:t>
      </w:r>
      <w:r w:rsidR="00594B1C" w:rsidRPr="00594B1C">
        <w:rPr>
          <w:rFonts w:ascii="GHEA Grapalat" w:hAnsi="GHEA Grapalat"/>
          <w:sz w:val="24"/>
          <w:lang w:val="hy-AM"/>
        </w:rPr>
        <w:t>ՀՀ «</w:t>
      </w:r>
      <w:r w:rsidR="00594B1C">
        <w:rPr>
          <w:rFonts w:ascii="GHEA Grapalat" w:hAnsi="GHEA Grapalat"/>
          <w:sz w:val="24"/>
          <w:lang w:val="hy-AM"/>
        </w:rPr>
        <w:t>ս</w:t>
      </w:r>
      <w:r w:rsidR="00594B1C" w:rsidRPr="00594B1C">
        <w:rPr>
          <w:rFonts w:ascii="GHEA Grapalat" w:hAnsi="GHEA Grapalat"/>
          <w:sz w:val="24"/>
          <w:lang w:val="hy-AM"/>
        </w:rPr>
        <w:t>թրես-</w:t>
      </w:r>
      <w:r w:rsidR="00235085">
        <w:rPr>
          <w:rFonts w:ascii="GHEA Grapalat" w:hAnsi="GHEA Grapalat"/>
          <w:sz w:val="24"/>
          <w:lang w:val="hy-AM"/>
        </w:rPr>
        <w:t>թեստ</w:t>
      </w:r>
      <w:r w:rsidR="00594B1C">
        <w:rPr>
          <w:rFonts w:ascii="GHEA Grapalat" w:hAnsi="GHEA Grapalat"/>
          <w:sz w:val="24"/>
          <w:lang w:val="hy-AM"/>
        </w:rPr>
        <w:t>ի</w:t>
      </w:r>
      <w:r w:rsidR="00594B1C" w:rsidRPr="00594B1C">
        <w:rPr>
          <w:rFonts w:ascii="GHEA Grapalat" w:hAnsi="GHEA Grapalat"/>
          <w:sz w:val="24"/>
          <w:lang w:val="hy-AM"/>
        </w:rPr>
        <w:t>»</w:t>
      </w:r>
      <w:r w:rsidR="00594B1C">
        <w:rPr>
          <w:rFonts w:ascii="GHEA Grapalat" w:hAnsi="GHEA Grapalat"/>
          <w:sz w:val="24"/>
          <w:lang w:val="hy-AM"/>
        </w:rPr>
        <w:t xml:space="preserve"> </w:t>
      </w:r>
      <w:r w:rsidR="00594B1C" w:rsidRPr="00594B1C">
        <w:rPr>
          <w:rFonts w:ascii="GHEA Grapalat" w:hAnsi="GHEA Grapalat"/>
          <w:sz w:val="24"/>
          <w:lang w:val="hy-AM"/>
        </w:rPr>
        <w:t>ազգային հաշվետվությունը։</w:t>
      </w:r>
      <w:r w:rsidR="00594B1C">
        <w:rPr>
          <w:rFonts w:ascii="GHEA Grapalat" w:hAnsi="GHEA Grapalat"/>
          <w:sz w:val="24"/>
          <w:lang w:val="hy-AM"/>
        </w:rPr>
        <w:t xml:space="preserve"> Վերջինիս հաջորդել է ԵՄ դիտորդական առաքելության արդյունքների հիման վրա մշակված</w:t>
      </w:r>
      <w:r w:rsidR="00594B1C" w:rsidRPr="00594B1C">
        <w:rPr>
          <w:rFonts w:ascii="GHEA Grapalat" w:hAnsi="GHEA Grapalat"/>
          <w:sz w:val="24"/>
          <w:lang w:val="hy-AM"/>
        </w:rPr>
        <w:t xml:space="preserve"> «Սթրես-</w:t>
      </w:r>
      <w:r w:rsidR="00235085">
        <w:rPr>
          <w:rFonts w:ascii="GHEA Grapalat" w:hAnsi="GHEA Grapalat"/>
          <w:sz w:val="24"/>
          <w:lang w:val="hy-AM"/>
        </w:rPr>
        <w:t>թեստ</w:t>
      </w:r>
      <w:r w:rsidR="00594B1C">
        <w:rPr>
          <w:rFonts w:ascii="GHEA Grapalat" w:hAnsi="GHEA Grapalat"/>
          <w:sz w:val="24"/>
          <w:lang w:val="hy-AM"/>
        </w:rPr>
        <w:t>ի</w:t>
      </w:r>
      <w:r w:rsidR="00594B1C" w:rsidRPr="00594B1C">
        <w:rPr>
          <w:rFonts w:ascii="GHEA Grapalat" w:hAnsi="GHEA Grapalat"/>
          <w:sz w:val="24"/>
          <w:lang w:val="hy-AM"/>
        </w:rPr>
        <w:t>» միջոցառումների ազգային ծրագիրը, որ</w:t>
      </w:r>
      <w:r w:rsidR="00594B1C">
        <w:rPr>
          <w:rFonts w:ascii="GHEA Grapalat" w:hAnsi="GHEA Grapalat"/>
          <w:sz w:val="24"/>
          <w:lang w:val="hy-AM"/>
        </w:rPr>
        <w:t>ով սահմանվել ե</w:t>
      </w:r>
      <w:r w:rsidR="00594B1C" w:rsidRPr="00594B1C">
        <w:rPr>
          <w:rFonts w:ascii="GHEA Grapalat" w:hAnsi="GHEA Grapalat"/>
          <w:sz w:val="24"/>
          <w:lang w:val="hy-AM"/>
        </w:rPr>
        <w:t>ն ՀԱԷԿ</w:t>
      </w:r>
      <w:r w:rsidR="00594B1C">
        <w:rPr>
          <w:rFonts w:ascii="GHEA Grapalat" w:hAnsi="GHEA Grapalat"/>
          <w:sz w:val="24"/>
          <w:lang w:val="hy-AM"/>
        </w:rPr>
        <w:t>-ի</w:t>
      </w:r>
      <w:r w:rsidR="00594B1C" w:rsidRPr="00594B1C">
        <w:rPr>
          <w:rFonts w:ascii="GHEA Grapalat" w:hAnsi="GHEA Grapalat"/>
          <w:sz w:val="24"/>
          <w:lang w:val="hy-AM"/>
        </w:rPr>
        <w:t xml:space="preserve"> 2-րդ էներգաբլոկի անվտանգության բարձրացման անհրաժեշտ միջոցառումներ</w:t>
      </w:r>
      <w:r w:rsidR="00594B1C">
        <w:rPr>
          <w:rFonts w:ascii="GHEA Grapalat" w:hAnsi="GHEA Grapalat"/>
          <w:sz w:val="24"/>
          <w:lang w:val="hy-AM"/>
        </w:rPr>
        <w:t xml:space="preserve">ն ու </w:t>
      </w:r>
      <w:r w:rsidR="00594B1C" w:rsidRPr="00594B1C">
        <w:rPr>
          <w:rFonts w:ascii="GHEA Grapalat" w:hAnsi="GHEA Grapalat"/>
          <w:sz w:val="24"/>
          <w:lang w:val="hy-AM"/>
        </w:rPr>
        <w:t>կատարման ժամանակացույցը։</w:t>
      </w:r>
    </w:p>
    <w:p w:rsidR="003B58BA" w:rsidRDefault="00C64771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Գործընթացի շրջանակներում դ</w:t>
      </w:r>
      <w:r w:rsidR="00763184" w:rsidRPr="00763184">
        <w:rPr>
          <w:rFonts w:ascii="GHEA Grapalat" w:hAnsi="GHEA Grapalat"/>
          <w:sz w:val="24"/>
          <w:lang w:val="hy-AM"/>
        </w:rPr>
        <w:t>եռևս 2015-2016</w:t>
      </w:r>
      <w:r>
        <w:rPr>
          <w:rFonts w:ascii="GHEA Grapalat" w:hAnsi="GHEA Grapalat"/>
          <w:sz w:val="24"/>
          <w:lang w:val="hy-AM"/>
        </w:rPr>
        <w:t xml:space="preserve">թթ. </w:t>
      </w:r>
      <w:r w:rsidR="00763184" w:rsidRPr="00763184">
        <w:rPr>
          <w:rFonts w:ascii="GHEA Grapalat" w:hAnsi="GHEA Grapalat"/>
          <w:sz w:val="24"/>
          <w:lang w:val="hy-AM"/>
        </w:rPr>
        <w:t xml:space="preserve">ԵՄ-ն պատրաստակամություն </w:t>
      </w:r>
      <w:r>
        <w:rPr>
          <w:rFonts w:ascii="GHEA Grapalat" w:hAnsi="GHEA Grapalat"/>
          <w:sz w:val="24"/>
          <w:lang w:val="hy-AM"/>
        </w:rPr>
        <w:t xml:space="preserve">է </w:t>
      </w:r>
      <w:r w:rsidR="00763184" w:rsidRPr="00763184">
        <w:rPr>
          <w:rFonts w:ascii="GHEA Grapalat" w:hAnsi="GHEA Grapalat"/>
          <w:sz w:val="24"/>
          <w:lang w:val="hy-AM"/>
        </w:rPr>
        <w:t>հայտնե</w:t>
      </w:r>
      <w:r>
        <w:rPr>
          <w:rFonts w:ascii="GHEA Grapalat" w:hAnsi="GHEA Grapalat"/>
          <w:sz w:val="24"/>
          <w:lang w:val="hy-AM"/>
        </w:rPr>
        <w:t xml:space="preserve">լ՝ աջակցելու </w:t>
      </w:r>
      <w:r w:rsidR="00763184" w:rsidRPr="00763184">
        <w:rPr>
          <w:rFonts w:ascii="GHEA Grapalat" w:hAnsi="GHEA Grapalat"/>
          <w:sz w:val="24"/>
          <w:lang w:val="hy-AM"/>
        </w:rPr>
        <w:t xml:space="preserve">ազգային </w:t>
      </w:r>
      <w:r>
        <w:rPr>
          <w:rFonts w:ascii="GHEA Grapalat" w:hAnsi="GHEA Grapalat"/>
          <w:sz w:val="24"/>
          <w:lang w:val="hy-AM"/>
        </w:rPr>
        <w:t>ծրագրում</w:t>
      </w:r>
      <w:r w:rsidR="00763184" w:rsidRPr="00763184">
        <w:rPr>
          <w:rFonts w:ascii="GHEA Grapalat" w:hAnsi="GHEA Grapalat"/>
          <w:sz w:val="24"/>
          <w:lang w:val="hy-AM"/>
        </w:rPr>
        <w:t xml:space="preserve"> ներառված շարժական դիզել գեներատորների և շարժական դիզել պոմպերի գնման հարցում։ </w:t>
      </w:r>
      <w:r>
        <w:rPr>
          <w:rFonts w:ascii="GHEA Grapalat" w:hAnsi="GHEA Grapalat"/>
          <w:sz w:val="24"/>
          <w:lang w:val="hy-AM"/>
        </w:rPr>
        <w:t xml:space="preserve">Հայկական կողմի հայտի </w:t>
      </w:r>
      <w:r w:rsidR="00763184" w:rsidRPr="00763184">
        <w:rPr>
          <w:rFonts w:ascii="GHEA Grapalat" w:hAnsi="GHEA Grapalat"/>
          <w:sz w:val="24"/>
          <w:lang w:val="hy-AM"/>
        </w:rPr>
        <w:t xml:space="preserve">հիման վրա </w:t>
      </w:r>
      <w:r>
        <w:rPr>
          <w:rFonts w:ascii="GHEA Grapalat" w:hAnsi="GHEA Grapalat"/>
          <w:sz w:val="24"/>
          <w:lang w:val="hy-AM"/>
        </w:rPr>
        <w:t>հիշյալ սարքավորումների ձեռք բերման հարցերը</w:t>
      </w:r>
      <w:r w:rsidR="00763184" w:rsidRPr="00763184">
        <w:rPr>
          <w:rFonts w:ascii="GHEA Grapalat" w:hAnsi="GHEA Grapalat"/>
          <w:sz w:val="24"/>
          <w:lang w:val="hy-AM"/>
        </w:rPr>
        <w:t xml:space="preserve"> ներառվեցին</w:t>
      </w:r>
      <w:r w:rsidR="002D200B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ԵՄ </w:t>
      </w:r>
      <w:r w:rsidR="00763184" w:rsidRPr="00763184">
        <w:rPr>
          <w:rFonts w:ascii="GHEA Grapalat" w:hAnsi="GHEA Grapalat"/>
          <w:sz w:val="24"/>
          <w:lang w:val="hy-AM"/>
        </w:rPr>
        <w:t>2017</w:t>
      </w:r>
      <w:r>
        <w:rPr>
          <w:rFonts w:ascii="GHEA Grapalat" w:hAnsi="GHEA Grapalat"/>
          <w:sz w:val="24"/>
          <w:lang w:val="hy-AM"/>
        </w:rPr>
        <w:t xml:space="preserve">թ. </w:t>
      </w:r>
      <w:r w:rsidR="00763184" w:rsidRPr="00763184">
        <w:rPr>
          <w:rFonts w:ascii="GHEA Grapalat" w:hAnsi="GHEA Grapalat"/>
          <w:sz w:val="24"/>
          <w:lang w:val="hy-AM"/>
        </w:rPr>
        <w:t>աջակցության  բյուջեում,</w:t>
      </w:r>
      <w:r w:rsidR="003B58BA">
        <w:rPr>
          <w:rFonts w:ascii="GHEA Grapalat" w:hAnsi="GHEA Grapalat"/>
          <w:sz w:val="24"/>
          <w:lang w:val="hy-AM"/>
        </w:rPr>
        <w:t xml:space="preserve"> և</w:t>
      </w:r>
      <w:r w:rsidR="00763184" w:rsidRPr="00763184">
        <w:rPr>
          <w:rFonts w:ascii="GHEA Grapalat" w:hAnsi="GHEA Grapalat"/>
          <w:sz w:val="24"/>
          <w:lang w:val="hy-AM"/>
        </w:rPr>
        <w:t xml:space="preserve"> </w:t>
      </w:r>
      <w:r w:rsidR="003B58BA">
        <w:rPr>
          <w:rFonts w:ascii="GHEA Grapalat" w:hAnsi="GHEA Grapalat"/>
          <w:sz w:val="24"/>
          <w:lang w:val="hy-AM"/>
        </w:rPr>
        <w:t>կ</w:t>
      </w:r>
      <w:r w:rsidR="00763184" w:rsidRPr="00763184">
        <w:rPr>
          <w:rFonts w:ascii="GHEA Grapalat" w:hAnsi="GHEA Grapalat"/>
          <w:sz w:val="24"/>
          <w:lang w:val="hy-AM"/>
        </w:rPr>
        <w:t>ազմվեցին տեխնիկական առաջադրանքներ, որոնց հիման վրա 2021</w:t>
      </w:r>
      <w:r w:rsidR="003B58BA">
        <w:rPr>
          <w:rFonts w:ascii="GHEA Grapalat" w:hAnsi="GHEA Grapalat"/>
          <w:sz w:val="24"/>
          <w:lang w:val="hy-AM"/>
        </w:rPr>
        <w:t>թ.</w:t>
      </w:r>
      <w:r w:rsidR="00763184" w:rsidRPr="00763184">
        <w:rPr>
          <w:rFonts w:ascii="GHEA Grapalat" w:hAnsi="GHEA Grapalat"/>
          <w:sz w:val="24"/>
          <w:lang w:val="hy-AM"/>
        </w:rPr>
        <w:t xml:space="preserve"> անցկացվեց </w:t>
      </w:r>
      <w:r w:rsidR="00EE150A">
        <w:rPr>
          <w:rFonts w:ascii="GHEA Grapalat" w:hAnsi="GHEA Grapalat"/>
          <w:sz w:val="24"/>
          <w:lang w:val="hy-AM"/>
        </w:rPr>
        <w:t>երկու</w:t>
      </w:r>
      <w:r w:rsidR="00763184" w:rsidRPr="00763184">
        <w:rPr>
          <w:rFonts w:ascii="GHEA Grapalat" w:hAnsi="GHEA Grapalat"/>
          <w:sz w:val="24"/>
          <w:lang w:val="hy-AM"/>
        </w:rPr>
        <w:t xml:space="preserve"> առանձին մրցույթ՝ շարժական դիզել գեներատորների և պոմպերի գնման համար։ </w:t>
      </w:r>
    </w:p>
    <w:p w:rsidR="00763184" w:rsidRDefault="003B58BA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Այնուամենայնի</w:t>
      </w:r>
      <w:r w:rsidR="00235085">
        <w:rPr>
          <w:rFonts w:ascii="GHEA Grapalat" w:hAnsi="GHEA Grapalat"/>
          <w:sz w:val="24"/>
          <w:lang w:val="hy-AM"/>
        </w:rPr>
        <w:t>վ</w:t>
      </w:r>
      <w:r>
        <w:rPr>
          <w:rFonts w:ascii="GHEA Grapalat" w:hAnsi="GHEA Grapalat"/>
          <w:sz w:val="24"/>
          <w:lang w:val="hy-AM"/>
        </w:rPr>
        <w:t xml:space="preserve">, </w:t>
      </w:r>
      <w:r w:rsidR="00763184" w:rsidRPr="00763184">
        <w:rPr>
          <w:rFonts w:ascii="GHEA Grapalat" w:hAnsi="GHEA Grapalat"/>
          <w:sz w:val="24"/>
          <w:lang w:val="hy-AM"/>
        </w:rPr>
        <w:t>շարժական դիզել պոմպերի համար հատկացված ֆինանսական միջոց</w:t>
      </w:r>
      <w:r>
        <w:rPr>
          <w:rFonts w:ascii="GHEA Grapalat" w:hAnsi="GHEA Grapalat"/>
          <w:sz w:val="24"/>
          <w:lang w:val="hy-AM"/>
        </w:rPr>
        <w:t>ներ</w:t>
      </w:r>
      <w:r w:rsidR="00763184" w:rsidRPr="00763184">
        <w:rPr>
          <w:rFonts w:ascii="GHEA Grapalat" w:hAnsi="GHEA Grapalat"/>
          <w:sz w:val="24"/>
          <w:lang w:val="hy-AM"/>
        </w:rPr>
        <w:t>ի սղության պատճառով մրցույթը չկայացավ</w:t>
      </w:r>
      <w:r>
        <w:rPr>
          <w:rFonts w:ascii="GHEA Grapalat" w:hAnsi="GHEA Grapalat"/>
          <w:sz w:val="24"/>
          <w:lang w:val="hy-AM"/>
        </w:rPr>
        <w:t>, և շ</w:t>
      </w:r>
      <w:r w:rsidR="00763184" w:rsidRPr="00763184">
        <w:rPr>
          <w:rFonts w:ascii="GHEA Grapalat" w:hAnsi="GHEA Grapalat"/>
          <w:sz w:val="24"/>
          <w:lang w:val="hy-AM"/>
        </w:rPr>
        <w:t xml:space="preserve">արժական դիզել գեներատորների </w:t>
      </w:r>
      <w:r w:rsidR="00763184" w:rsidRPr="00763184">
        <w:rPr>
          <w:rFonts w:ascii="GHEA Grapalat" w:hAnsi="GHEA Grapalat"/>
          <w:sz w:val="24"/>
          <w:lang w:val="hy-AM"/>
        </w:rPr>
        <w:lastRenderedPageBreak/>
        <w:t xml:space="preserve">մրցույթի </w:t>
      </w:r>
      <w:r w:rsidR="00EE150A">
        <w:rPr>
          <w:rFonts w:ascii="GHEA Grapalat" w:hAnsi="GHEA Grapalat"/>
          <w:sz w:val="24"/>
          <w:lang w:val="hy-AM"/>
        </w:rPr>
        <w:t>երկու</w:t>
      </w:r>
      <w:r w:rsidR="00763184" w:rsidRPr="00763184">
        <w:rPr>
          <w:rFonts w:ascii="GHEA Grapalat" w:hAnsi="GHEA Grapalat"/>
          <w:sz w:val="24"/>
          <w:lang w:val="hy-AM"/>
        </w:rPr>
        <w:t xml:space="preserve"> մասնակիցների հայտերի դիտարկման արդյունքում պարզվեց, որ </w:t>
      </w:r>
      <w:r>
        <w:rPr>
          <w:rFonts w:ascii="GHEA Grapalat" w:hAnsi="GHEA Grapalat"/>
          <w:sz w:val="24"/>
          <w:lang w:val="hy-AM"/>
        </w:rPr>
        <w:t>դրանց</w:t>
      </w:r>
      <w:r w:rsidR="00763184" w:rsidRPr="00763184">
        <w:rPr>
          <w:rFonts w:ascii="GHEA Grapalat" w:hAnsi="GHEA Grapalat"/>
          <w:sz w:val="24"/>
          <w:lang w:val="hy-AM"/>
        </w:rPr>
        <w:t xml:space="preserve"> ֆինանսական առաջարկները գերազանցում են նախատեսված ֆինանսավորման չափը։</w:t>
      </w:r>
      <w:r>
        <w:rPr>
          <w:rFonts w:ascii="GHEA Grapalat" w:hAnsi="GHEA Grapalat"/>
          <w:sz w:val="24"/>
          <w:lang w:val="hy-AM"/>
        </w:rPr>
        <w:t xml:space="preserve"> Արդյունքում, վերանայվեցին տ</w:t>
      </w:r>
      <w:r w:rsidR="00763184" w:rsidRPr="00763184">
        <w:rPr>
          <w:rFonts w:ascii="GHEA Grapalat" w:hAnsi="GHEA Grapalat"/>
          <w:sz w:val="24"/>
          <w:lang w:val="hy-AM"/>
        </w:rPr>
        <w:t>եխնիկական պահանջներ</w:t>
      </w:r>
      <w:r>
        <w:rPr>
          <w:rFonts w:ascii="GHEA Grapalat" w:hAnsi="GHEA Grapalat"/>
          <w:sz w:val="24"/>
          <w:lang w:val="hy-AM"/>
        </w:rPr>
        <w:t xml:space="preserve">ը </w:t>
      </w:r>
      <w:r w:rsidR="00763184" w:rsidRPr="00763184">
        <w:rPr>
          <w:rFonts w:ascii="GHEA Grapalat" w:hAnsi="GHEA Grapalat"/>
          <w:sz w:val="24"/>
          <w:lang w:val="hy-AM"/>
        </w:rPr>
        <w:t xml:space="preserve">և </w:t>
      </w:r>
      <w:r w:rsidR="00EE150A">
        <w:rPr>
          <w:rFonts w:ascii="GHEA Grapalat" w:hAnsi="GHEA Grapalat"/>
          <w:sz w:val="24"/>
          <w:lang w:val="hy-AM"/>
        </w:rPr>
        <w:t>երկու</w:t>
      </w:r>
      <w:r w:rsidR="00763184" w:rsidRPr="00763184">
        <w:rPr>
          <w:rFonts w:ascii="GHEA Grapalat" w:hAnsi="GHEA Grapalat"/>
          <w:sz w:val="24"/>
          <w:lang w:val="hy-AM"/>
        </w:rPr>
        <w:t xml:space="preserve"> մրցույթների համար նախատեսված ողջ ֆինանսավորում</w:t>
      </w:r>
      <w:r>
        <w:rPr>
          <w:rFonts w:ascii="GHEA Grapalat" w:hAnsi="GHEA Grapalat"/>
          <w:sz w:val="24"/>
          <w:lang w:val="hy-AM"/>
        </w:rPr>
        <w:t>ը ուղղվեց</w:t>
      </w:r>
      <w:r w:rsidR="00763184" w:rsidRPr="00763184">
        <w:rPr>
          <w:rFonts w:ascii="GHEA Grapalat" w:hAnsi="GHEA Grapalat"/>
          <w:sz w:val="24"/>
          <w:lang w:val="hy-AM"/>
        </w:rPr>
        <w:t xml:space="preserve"> շարժական դիզել գեներատորների ձեռք բերման</w:t>
      </w:r>
      <w:r>
        <w:rPr>
          <w:rFonts w:ascii="GHEA Grapalat" w:hAnsi="GHEA Grapalat"/>
          <w:sz w:val="24"/>
          <w:lang w:val="hy-AM"/>
        </w:rPr>
        <w:t xml:space="preserve">ը: Մրցույթը կայացել է </w:t>
      </w:r>
      <w:r w:rsidR="00763184" w:rsidRPr="00763184">
        <w:rPr>
          <w:rFonts w:ascii="GHEA Grapalat" w:hAnsi="GHEA Grapalat"/>
          <w:sz w:val="24"/>
          <w:lang w:val="hy-AM"/>
        </w:rPr>
        <w:t>2021</w:t>
      </w:r>
      <w:r>
        <w:rPr>
          <w:rFonts w:ascii="GHEA Grapalat" w:hAnsi="GHEA Grapalat"/>
          <w:sz w:val="24"/>
          <w:lang w:val="hy-AM"/>
        </w:rPr>
        <w:t xml:space="preserve">թ., և </w:t>
      </w:r>
      <w:r w:rsidR="00763184" w:rsidRPr="00763184">
        <w:rPr>
          <w:rFonts w:ascii="GHEA Grapalat" w:hAnsi="GHEA Grapalat"/>
          <w:sz w:val="24"/>
          <w:lang w:val="hy-AM"/>
        </w:rPr>
        <w:t xml:space="preserve">հաղթող </w:t>
      </w:r>
      <w:r>
        <w:rPr>
          <w:rFonts w:ascii="GHEA Grapalat" w:hAnsi="GHEA Grapalat"/>
          <w:sz w:val="24"/>
          <w:lang w:val="hy-AM"/>
        </w:rPr>
        <w:t xml:space="preserve">է </w:t>
      </w:r>
      <w:r w:rsidR="00763184" w:rsidRPr="00763184">
        <w:rPr>
          <w:rFonts w:ascii="GHEA Grapalat" w:hAnsi="GHEA Grapalat"/>
          <w:sz w:val="24"/>
          <w:lang w:val="hy-AM"/>
        </w:rPr>
        <w:t>ճանաչվե</w:t>
      </w:r>
      <w:r>
        <w:rPr>
          <w:rFonts w:ascii="GHEA Grapalat" w:hAnsi="GHEA Grapalat"/>
          <w:sz w:val="24"/>
          <w:lang w:val="hy-AM"/>
        </w:rPr>
        <w:t>լ «</w:t>
      </w:r>
      <w:r w:rsidR="00763184" w:rsidRPr="00763184">
        <w:rPr>
          <w:rFonts w:ascii="GHEA Grapalat" w:hAnsi="GHEA Grapalat"/>
          <w:sz w:val="24"/>
          <w:lang w:val="hy-AM"/>
        </w:rPr>
        <w:t>ES-Group</w:t>
      </w:r>
      <w:r>
        <w:rPr>
          <w:rFonts w:ascii="GHEA Grapalat" w:hAnsi="GHEA Grapalat"/>
          <w:sz w:val="24"/>
          <w:lang w:val="hy-AM"/>
        </w:rPr>
        <w:t>»</w:t>
      </w:r>
      <w:r w:rsidR="00763184" w:rsidRPr="00763184">
        <w:rPr>
          <w:rFonts w:ascii="GHEA Grapalat" w:hAnsi="GHEA Grapalat"/>
          <w:sz w:val="24"/>
          <w:lang w:val="hy-AM"/>
        </w:rPr>
        <w:t xml:space="preserve"> ընկերությունը։</w:t>
      </w:r>
    </w:p>
    <w:p w:rsidR="00EE150A" w:rsidRDefault="00CD71E5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94B1C">
        <w:rPr>
          <w:rFonts w:ascii="GHEA Grapalat" w:hAnsi="GHEA Grapalat"/>
          <w:sz w:val="24"/>
          <w:lang w:val="hy-AM"/>
        </w:rPr>
        <w:t>Միջուկային անվտանգության կարգավորման կոմիտե</w:t>
      </w:r>
      <w:r>
        <w:rPr>
          <w:rFonts w:ascii="GHEA Grapalat" w:hAnsi="GHEA Grapalat"/>
          <w:sz w:val="24"/>
          <w:lang w:val="hy-AM"/>
        </w:rPr>
        <w:t>ի հետ հետագայում կայացած քննարկումների շրջանակներում ԵՄ-ն պատրաստակամություն է հայտնել՝ աջակցելու նաև շ</w:t>
      </w:r>
      <w:r w:rsidRPr="00763184">
        <w:rPr>
          <w:rFonts w:ascii="GHEA Grapalat" w:hAnsi="GHEA Grapalat"/>
          <w:sz w:val="24"/>
          <w:lang w:val="hy-AM"/>
        </w:rPr>
        <w:t>արժական դիզել</w:t>
      </w:r>
      <w:r>
        <w:rPr>
          <w:rFonts w:ascii="GHEA Grapalat" w:hAnsi="GHEA Grapalat"/>
          <w:sz w:val="24"/>
          <w:lang w:val="hy-AM"/>
        </w:rPr>
        <w:t xml:space="preserve"> պոմպերի ձեռք բերման հարցում:</w:t>
      </w:r>
    </w:p>
    <w:p w:rsidR="00763184" w:rsidRPr="00763184" w:rsidRDefault="00CD71E5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Այսպիսով՝ </w:t>
      </w:r>
      <w:r w:rsidRPr="004006B6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 նախատեսվո</w:t>
      </w:r>
      <w:r>
        <w:rPr>
          <w:rFonts w:ascii="GHEA Grapalat" w:hAnsi="GHEA Grapalat"/>
          <w:sz w:val="24"/>
          <w:lang w:val="hy-AM"/>
        </w:rPr>
        <w:t>ւմ է</w:t>
      </w:r>
      <w:r w:rsidRPr="004006B6">
        <w:rPr>
          <w:rFonts w:ascii="GHEA Grapalat" w:hAnsi="GHEA Grapalat"/>
          <w:sz w:val="24"/>
          <w:lang w:val="hy-AM"/>
        </w:rPr>
        <w:t xml:space="preserve"> «Ֆուկուշիմայի դեպքից հետո իրականացված սթրես-թեստերից քաղած դասերի իրականացում» ֆինանսավորման համաձայնագրի </w:t>
      </w:r>
      <w:r>
        <w:rPr>
          <w:rFonts w:ascii="GHEA Grapalat" w:hAnsi="GHEA Grapalat"/>
          <w:sz w:val="24"/>
          <w:lang w:val="hy-AM"/>
        </w:rPr>
        <w:t>կնքում՝ 2 մլն եվրո արժողությամբ, որը կուղղվի շ</w:t>
      </w:r>
      <w:r w:rsidRPr="00763184">
        <w:rPr>
          <w:rFonts w:ascii="GHEA Grapalat" w:hAnsi="GHEA Grapalat"/>
          <w:sz w:val="24"/>
          <w:lang w:val="hy-AM"/>
        </w:rPr>
        <w:t>արժական դիզել</w:t>
      </w:r>
      <w:r>
        <w:rPr>
          <w:rFonts w:ascii="GHEA Grapalat" w:hAnsi="GHEA Grapalat"/>
          <w:sz w:val="24"/>
          <w:lang w:val="hy-AM"/>
        </w:rPr>
        <w:t xml:space="preserve"> պոմպերի ձեռք բերմանը: Վերջիններս</w:t>
      </w:r>
      <w:r w:rsidR="00763184" w:rsidRPr="00763184">
        <w:rPr>
          <w:rFonts w:ascii="GHEA Grapalat" w:hAnsi="GHEA Grapalat"/>
          <w:sz w:val="24"/>
          <w:lang w:val="hy-AM"/>
        </w:rPr>
        <w:t xml:space="preserve"> կբարձրացնեն ՀԱԷԿ 2-րդ էներգաբլոկի անվտանգության մակարդակը՝ ուժեղացնելով</w:t>
      </w:r>
      <w:r w:rsidR="00122EB7">
        <w:rPr>
          <w:rFonts w:ascii="GHEA Grapalat" w:hAnsi="GHEA Grapalat"/>
          <w:sz w:val="24"/>
          <w:lang w:val="hy-AM"/>
        </w:rPr>
        <w:t xml:space="preserve"> </w:t>
      </w:r>
      <w:r w:rsidR="00763184" w:rsidRPr="00763184">
        <w:rPr>
          <w:rFonts w:ascii="GHEA Grapalat" w:hAnsi="GHEA Grapalat"/>
          <w:sz w:val="24"/>
          <w:lang w:val="hy-AM"/>
        </w:rPr>
        <w:t>դիմակայությունը</w:t>
      </w:r>
      <w:r w:rsidR="00122EB7">
        <w:rPr>
          <w:rFonts w:ascii="GHEA Grapalat" w:hAnsi="GHEA Grapalat"/>
          <w:sz w:val="24"/>
          <w:lang w:val="hy-AM"/>
        </w:rPr>
        <w:t xml:space="preserve"> </w:t>
      </w:r>
      <w:r w:rsidR="00763184" w:rsidRPr="00763184">
        <w:rPr>
          <w:rFonts w:ascii="GHEA Grapalat" w:hAnsi="GHEA Grapalat"/>
          <w:sz w:val="24"/>
          <w:lang w:val="hy-AM"/>
        </w:rPr>
        <w:t xml:space="preserve">արտաքին ազդակներին և բարելավելով ծանր վթարների կառավարումը։ </w:t>
      </w:r>
    </w:p>
    <w:p w:rsidR="004006B6" w:rsidRDefault="00122EB7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122EB7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 «Ֆուկուշիմայի դեպքից հետո իրականացված սթրես-թեստերից քաղած դասերի իրականացում» ֆինանսավորման համաձայնագրի կնքում</w:t>
      </w:r>
      <w:r>
        <w:rPr>
          <w:rFonts w:ascii="GHEA Grapalat" w:hAnsi="GHEA Grapalat"/>
          <w:sz w:val="24"/>
          <w:lang w:val="hy-AM"/>
        </w:rPr>
        <w:t xml:space="preserve">ը </w:t>
      </w:r>
      <w:r w:rsidR="004F2BC8">
        <w:rPr>
          <w:rFonts w:ascii="GHEA Grapalat" w:hAnsi="GHEA Grapalat"/>
          <w:sz w:val="24"/>
          <w:lang w:val="hy-AM"/>
        </w:rPr>
        <w:t>Հայաստանի Հանրապետության համար լրացուցիչ ֆինանսական պարտավորություններ չի առաջացնում</w:t>
      </w:r>
      <w:r>
        <w:rPr>
          <w:rFonts w:ascii="GHEA Grapalat" w:hAnsi="GHEA Grapalat"/>
          <w:sz w:val="24"/>
          <w:lang w:val="hy-AM"/>
        </w:rPr>
        <w:t>:</w:t>
      </w:r>
    </w:p>
    <w:p w:rsidR="004F2BC8" w:rsidRPr="00122EB7" w:rsidRDefault="004F2BC8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Ելնելով վերոգրյալից՝ </w:t>
      </w:r>
      <w:r w:rsidRPr="004F2BC8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Ե</w:t>
      </w:r>
      <w:r w:rsidRPr="004F2BC8">
        <w:rPr>
          <w:rFonts w:ascii="GHEA Grapalat" w:hAnsi="GHEA Grapalat"/>
          <w:sz w:val="24"/>
          <w:lang w:val="hy-AM"/>
        </w:rPr>
        <w:t>վրոպական հանձնաժողովի միջ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«</w:t>
      </w:r>
      <w:r>
        <w:rPr>
          <w:rFonts w:ascii="GHEA Grapalat" w:hAnsi="GHEA Grapalat"/>
          <w:sz w:val="24"/>
          <w:lang w:val="hy-AM"/>
        </w:rPr>
        <w:t>Ֆ</w:t>
      </w:r>
      <w:r w:rsidRPr="004F2BC8">
        <w:rPr>
          <w:rFonts w:ascii="GHEA Grapalat" w:hAnsi="GHEA Grapalat"/>
          <w:sz w:val="24"/>
          <w:lang w:val="hy-AM"/>
        </w:rPr>
        <w:t xml:space="preserve">ուկուշիմայի դեպքից հետո իրականացված սթրես-թեստերից քաղած դասերի իրականացում» ֆինանսավորման համաձայնագրի ստորագրման առաջարկությանը հավանություն տալու մասին»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lang w:val="hy-AM"/>
        </w:rPr>
        <w:t>ընդունումը համարում ենք նպատակահարմար:</w:t>
      </w:r>
    </w:p>
    <w:sectPr w:rsidR="004F2BC8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122EB7"/>
    <w:rsid w:val="00235085"/>
    <w:rsid w:val="002D200B"/>
    <w:rsid w:val="003B58BA"/>
    <w:rsid w:val="004006B6"/>
    <w:rsid w:val="004F2BC8"/>
    <w:rsid w:val="00594B1C"/>
    <w:rsid w:val="005E058F"/>
    <w:rsid w:val="00763184"/>
    <w:rsid w:val="008A7575"/>
    <w:rsid w:val="009676FE"/>
    <w:rsid w:val="00A05019"/>
    <w:rsid w:val="00BC6E1B"/>
    <w:rsid w:val="00BD5DE3"/>
    <w:rsid w:val="00C64771"/>
    <w:rsid w:val="00CD71E5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84802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393</Words>
  <Characters>3207</Characters>
  <Application>Microsoft Office Word</Application>
  <DocSecurity>0</DocSecurity>
  <Lines>53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https://mul2-minfin.gov.am/tasks/646041/oneclick/Himnavorum.docx?token=578573a28b9c569b31b96419dd3832cf</cp:keywords>
  <dc:description/>
  <cp:lastModifiedBy>Tamara Ghalayan</cp:lastModifiedBy>
  <cp:revision>12</cp:revision>
  <cp:lastPrinted>2023-04-19T13:33:00Z</cp:lastPrinted>
  <dcterms:created xsi:type="dcterms:W3CDTF">2023-04-19T12:44:00Z</dcterms:created>
  <dcterms:modified xsi:type="dcterms:W3CDTF">2023-06-13T06:10:00Z</dcterms:modified>
</cp:coreProperties>
</file>