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BE1134A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15A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ՊՐՈՖ ԱԼ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E5EDDA4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D02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5F5CC3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5A76" w:rsidRPr="00215A76">
              <w:rPr>
                <w:rFonts w:ascii="GHEA Grapalat" w:eastAsia="Times New Roman" w:hAnsi="GHEA Grapalat" w:cs="Times New Roman"/>
                <w:sz w:val="24"/>
                <w:szCs w:val="24"/>
              </w:rPr>
              <w:t>01/2-1/11349-2023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150A084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20EA7B4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15A76" w:rsidRPr="00215A76">
              <w:rPr>
                <w:rFonts w:ascii="GHEA Grapalat" w:eastAsia="Times New Roman" w:hAnsi="GHEA Grapalat" w:cs="Times New Roman"/>
                <w:sz w:val="24"/>
                <w:szCs w:val="24"/>
              </w:rPr>
              <w:t>01/3-2/34244-2023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1C53F1" w14:textId="77777777" w:rsidR="00215A76" w:rsidRPr="00215A76" w:rsidRDefault="000B260F" w:rsidP="00215A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15A76"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«Պրոֆ Ալ» սահմանափակ պատասխա</w:t>
            </w:r>
            <w:r w:rsidR="00215A76"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նատ</w:t>
            </w:r>
            <w:r w:rsidR="00215A76"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«Պրոֆ Ալ» սահմա</w:t>
            </w:r>
            <w:r w:rsidR="00215A76"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նափակ պատասխանատվությամբ ընկերության կողմից ներկայացված հայտը բավա</w:t>
            </w:r>
            <w:r w:rsidR="00215A76"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րարելու և արտոնությունը կիրառելու մասին» Հայաստանի Հանրապետության </w:t>
            </w:r>
            <w:r w:rsidR="00215A76"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կառավարության որոշման նախագծի (այսուհետ` Նախագիծ) վերաբերյալ հայտնում ենք հետևյալը.</w:t>
            </w:r>
          </w:p>
          <w:p w14:paraId="08CD4F66" w14:textId="77777777" w:rsidR="00215A76" w:rsidRPr="00215A76" w:rsidRDefault="00215A76" w:rsidP="00215A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Հայտին կից ներկայացված Ձև N 3-ի 2-րդ սյունակը թերի է լրացված, մասնավորապես կանխատեսվող տարիների մասին տեղեկատվությունը պետք է լրացվի մինչև ծրագրի ավարտն ընդգրկող ժամանակահատվածի տարիների համար։</w:t>
            </w:r>
          </w:p>
          <w:p w14:paraId="476B9F7F" w14:textId="77777777" w:rsidR="00215A76" w:rsidRPr="00215A76" w:rsidRDefault="00215A76" w:rsidP="00215A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4E403A18" w14:textId="06D2A1C2" w:rsidR="00BD02D8" w:rsidRPr="00BD02D8" w:rsidRDefault="00215A76" w:rsidP="00215A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«Պրոֆ Ալ» սահմանափակ պատասխանատվությամբ ընկերությունը (ՀՎՀՀ 01831375, գրանցված 19.03.2002թ</w:t>
            </w:r>
            <w:r w:rsidRPr="00215A7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215A7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435 հարկման բազա ունեցող վարձու աշխատողներ, որոնց միջին հարկման բազան կազմում է 437,953 ՀՀ դրամ: Ընկերության 2021 թվականի հարկման բազա ունեցող վարձու աշխատողների միջին ամսական թվաքանակը կազմել է 334, իսկ միջին հարկման բազան` 355,830 ՀՀ դրամ, 2022 թվականի հարկման բազա ունեցող վարձու աշխատողների միջին ամսական թվաքանակը կազմել է 366, իսկ միջին հարկման բազան` 419,849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տեղեկատվությունը հանդիսանում է հարկային գաղտնիք և ենթակա չէ տրամադրման, իսկ 04.06.2023թ</w:t>
            </w:r>
            <w:r w:rsidRPr="00215A7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ընկերությունն ունի հարկա</w:t>
            </w:r>
            <w:r w:rsidRPr="00215A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յին մարմնի կողմից վերահսկվող եկամուտների գծով ժամկետանց պարտավորություն:</w:t>
            </w:r>
            <w:r w:rsidR="00BD02D8"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72793E7" w:rsidR="00571130" w:rsidRPr="00BC55FB" w:rsidRDefault="00BD02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8845368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D02D8" w:rsidRPr="00BD02D8">
              <w:rPr>
                <w:rFonts w:ascii="GHEA Grapalat" w:eastAsia="Times New Roman" w:hAnsi="GHEA Grapalat" w:cs="Times New Roman"/>
                <w:sz w:val="24"/>
                <w:szCs w:val="24"/>
              </w:rPr>
              <w:t>/27.4/24818-2023</w:t>
            </w:r>
          </w:p>
        </w:tc>
      </w:tr>
      <w:tr w:rsidR="00571130" w:rsidRPr="00215A7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30EC6DE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15A76" w:rsidRPr="00215A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«ՊՐՈՖ ԱԼ»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վերանգրում </w:t>
            </w:r>
            <w:r w:rsidR="00215A76" w:rsidRPr="00215A7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նշված «և (կամ)» ձևակերպումն անհրաժեշտ է վերանայել, քանի որ «Նորմատիվ իրավական ակտերի մասին» օրենքի 16-րդ հոդվածի տրամաբանությամբ «և (կամ)» շաղկապ նախատեսված չէ: Հիշյալ դիտողությունը վերաբերում է նաև ամբողջ նախագծի համանման ձևակերպումներին: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1E7211DB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2015 թվականի սեպտեմբերի 17-ի 1118-Ն որոշման վերնագիրը կխմբագրվի վերջինիս մեջ  փոփոխություններ կատարելու ժամանակ։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89353-DB4A-4ADF-B585-27C5EDB6F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dcterms:created xsi:type="dcterms:W3CDTF">2021-11-10T11:33:00Z</dcterms:created>
  <dcterms:modified xsi:type="dcterms:W3CDTF">2023-06-13T11:19:00Z</dcterms:modified>
</cp:coreProperties>
</file>