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DA0AF2" w:rsidRDefault="007B6C46" w:rsidP="00027A54">
      <w:pPr>
        <w:spacing w:line="360" w:lineRule="auto"/>
        <w:jc w:val="center"/>
        <w:rPr>
          <w:rFonts w:ascii="GHEA Grapalat" w:hAnsi="GHEA Grapalat"/>
          <w:b/>
          <w:sz w:val="16"/>
          <w:szCs w:val="16"/>
        </w:rPr>
      </w:pPr>
      <w:bookmarkStart w:id="0" w:name="_GoBack"/>
      <w:bookmarkEnd w:id="0"/>
    </w:p>
    <w:p w:rsidR="002A56C6" w:rsidRPr="000849B6" w:rsidRDefault="007039BA" w:rsidP="00655ED2">
      <w:pPr>
        <w:spacing w:line="360" w:lineRule="auto"/>
        <w:jc w:val="center"/>
        <w:rPr>
          <w:rFonts w:ascii="GHEA Grapalat" w:hAnsi="GHEA Grapalat"/>
          <w:b/>
        </w:rPr>
      </w:pPr>
      <w:r w:rsidRPr="00027A54">
        <w:rPr>
          <w:rFonts w:ascii="GHEA Grapalat" w:hAnsi="GHEA Grapalat"/>
          <w:b/>
        </w:rPr>
        <w:t>Ա Մ Փ Ո Փ Ա Թ Ե Ր Թ</w:t>
      </w:r>
      <w:r w:rsidR="00027A54" w:rsidRPr="000849B6">
        <w:rPr>
          <w:rFonts w:ascii="GHEA Grapalat" w:hAnsi="GHEA Grapalat"/>
          <w:b/>
        </w:rPr>
        <w:t xml:space="preserve"> </w:t>
      </w:r>
    </w:p>
    <w:p w:rsidR="0046255B" w:rsidRDefault="0046255B" w:rsidP="00655ED2">
      <w:pPr>
        <w:spacing w:line="360" w:lineRule="auto"/>
        <w:jc w:val="center"/>
        <w:rPr>
          <w:rFonts w:ascii="GHEA Grapalat" w:hAnsi="GHEA Grapalat"/>
          <w:b/>
        </w:rPr>
      </w:pPr>
    </w:p>
    <w:p w:rsidR="004E30D7" w:rsidRDefault="00C31CD8" w:rsidP="00655ED2">
      <w:pPr>
        <w:spacing w:line="360" w:lineRule="auto"/>
        <w:jc w:val="center"/>
        <w:rPr>
          <w:rFonts w:ascii="GHEA Grapalat" w:hAnsi="GHEA Grapalat" w:cs="Arial"/>
          <w:b/>
        </w:rPr>
      </w:pPr>
      <w:r w:rsidRPr="00AE1586">
        <w:rPr>
          <w:rFonts w:ascii="GHEA Grapalat" w:hAnsi="GHEA Grapalat" w:cs="Arial"/>
          <w:b/>
        </w:rPr>
        <w:t>««</w:t>
      </w:r>
      <w:r w:rsidR="004E30D7" w:rsidRPr="004E30D7">
        <w:rPr>
          <w:rFonts w:ascii="GHEA Grapalat" w:hAnsi="GHEA Grapalat" w:cs="Arial"/>
          <w:b/>
        </w:rPr>
        <w:t xml:space="preserve">ՀԱՅԱՍՏԱՆԻ ՀԱՆՐԱՊԵՏՈՒԹՅԱՆ ՊԵՏԱԿԱՆ ԵԿԱՄՈՒՏՆԵՐԻ ԿՈՄԻՏԵԻ </w:t>
      </w:r>
    </w:p>
    <w:p w:rsidR="004E30D7" w:rsidRDefault="004E30D7" w:rsidP="00655ED2">
      <w:pPr>
        <w:spacing w:line="360" w:lineRule="auto"/>
        <w:jc w:val="center"/>
        <w:rPr>
          <w:rFonts w:ascii="GHEA Grapalat" w:hAnsi="GHEA Grapalat" w:cs="Arial"/>
          <w:b/>
        </w:rPr>
      </w:pPr>
      <w:r w:rsidRPr="004E30D7">
        <w:rPr>
          <w:rFonts w:ascii="GHEA Grapalat" w:hAnsi="GHEA Grapalat" w:cs="Arial"/>
          <w:b/>
        </w:rPr>
        <w:t>ԳՆՄԱՆ ՊԱՅՄԱՆԱԳՐՈՒՄ ՓՈՓՈԽՈՒԹՅՈՒՆ ԿԱՏԱՐԵԼՈՒ ԹՈՒՅԼՏՎՈՒԹՅՈՒՆ ՏԱԼՈՒ ՄԱՍԻՆ</w:t>
      </w:r>
      <w:r w:rsidR="00C31CD8" w:rsidRPr="00AE1586">
        <w:rPr>
          <w:rFonts w:ascii="GHEA Grapalat" w:hAnsi="GHEA Grapalat" w:cs="Arial"/>
          <w:b/>
        </w:rPr>
        <w:t xml:space="preserve">» </w:t>
      </w:r>
    </w:p>
    <w:p w:rsidR="00AA0773" w:rsidRPr="00E816CE" w:rsidRDefault="004A6EED" w:rsidP="00655ED2">
      <w:pPr>
        <w:spacing w:line="360" w:lineRule="auto"/>
        <w:jc w:val="center"/>
        <w:rPr>
          <w:rFonts w:ascii="GHEA Grapalat" w:hAnsi="GHEA Grapalat"/>
          <w:b/>
        </w:rPr>
      </w:pPr>
      <w:r w:rsidRPr="000849B6">
        <w:rPr>
          <w:rFonts w:ascii="GHEA Grapalat" w:hAnsi="GHEA Grapalat"/>
          <w:b/>
        </w:rPr>
        <w:t>ՀԱՅԱՍՏԱՆԻ ՀԱՆՐԱՊԵՏՈՒԹՅԱՆ ԿԱՌԱՎԱՐՈՒԹՅԱՆ ՈՐՈՇՄԱՆ</w:t>
      </w:r>
      <w:r w:rsidRPr="00E816CE">
        <w:rPr>
          <w:rFonts w:ascii="GHEA Grapalat" w:hAnsi="GHEA Grapalat"/>
          <w:b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0"/>
        <w:gridCol w:w="6030"/>
      </w:tblGrid>
      <w:tr w:rsidR="004A6EED" w:rsidRPr="00027A54" w:rsidTr="00DA0AF2">
        <w:trPr>
          <w:trHeight w:val="620"/>
        </w:trPr>
        <w:tc>
          <w:tcPr>
            <w:tcW w:w="8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6EED" w:rsidRPr="002D0006" w:rsidRDefault="004B7188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1. </w:t>
            </w:r>
            <w:r w:rsidR="00027A54"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D51618" w:rsidRDefault="00DA0AF2" w:rsidP="00DA0AF2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lang w:val="en-US"/>
              </w:rPr>
              <w:t>16</w:t>
            </w:r>
            <w:r w:rsidR="00D51618">
              <w:rPr>
                <w:rFonts w:ascii="GHEA Grapalat" w:hAnsi="GHEA Grapalat" w:cs="Sylfaen"/>
              </w:rPr>
              <w:t>.</w:t>
            </w:r>
            <w:r w:rsidR="00E816CE">
              <w:rPr>
                <w:rFonts w:ascii="GHEA Grapalat" w:hAnsi="GHEA Grapalat" w:cs="Sylfaen"/>
                <w:lang w:val="en-US"/>
              </w:rPr>
              <w:t>0</w:t>
            </w:r>
            <w:r>
              <w:rPr>
                <w:rFonts w:ascii="GHEA Grapalat" w:hAnsi="GHEA Grapalat" w:cs="Sylfaen"/>
                <w:lang w:val="en-US"/>
              </w:rPr>
              <w:t>5</w:t>
            </w:r>
            <w:r w:rsidR="00D51618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en-US"/>
              </w:rPr>
              <w:t>20</w:t>
            </w:r>
            <w:r w:rsidR="00C03599" w:rsidRPr="00027A54">
              <w:rPr>
                <w:rFonts w:ascii="GHEA Grapalat" w:hAnsi="GHEA Grapalat" w:cs="Sylfaen"/>
              </w:rPr>
              <w:t>2</w:t>
            </w:r>
            <w:r w:rsidR="004E30D7">
              <w:rPr>
                <w:rFonts w:ascii="GHEA Grapalat" w:hAnsi="GHEA Grapalat" w:cs="Sylfaen"/>
              </w:rPr>
              <w:t>3</w:t>
            </w:r>
            <w:r w:rsidR="00C03599" w:rsidRPr="00027A54">
              <w:rPr>
                <w:rFonts w:ascii="GHEA Grapalat" w:hAnsi="GHEA Grapalat" w:cs="Sylfaen"/>
              </w:rPr>
              <w:t>թ</w:t>
            </w:r>
            <w:r w:rsidR="00D51618">
              <w:rPr>
                <w:rFonts w:ascii="GHEA Grapalat" w:hAnsi="GHEA Grapalat" w:cs="Sylfaen"/>
              </w:rPr>
              <w:t>.</w:t>
            </w:r>
          </w:p>
        </w:tc>
      </w:tr>
      <w:tr w:rsidR="004A6EED" w:rsidRPr="00027A54" w:rsidTr="00DA0AF2">
        <w:trPr>
          <w:trHeight w:val="575"/>
        </w:trPr>
        <w:tc>
          <w:tcPr>
            <w:tcW w:w="8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FB3323" w:rsidRDefault="00DA0AF2" w:rsidP="004E30D7">
            <w:pPr>
              <w:spacing w:line="276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>N</w:t>
            </w:r>
            <w:r w:rsidRPr="00DA0AF2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DA0AF2">
              <w:rPr>
                <w:rFonts w:ascii="GHEA Grapalat" w:hAnsi="GHEA Grapalat" w:cs="Sylfaen"/>
                <w:lang w:val="en-US"/>
              </w:rPr>
              <w:t>01/26/9613-2023</w:t>
            </w:r>
          </w:p>
        </w:tc>
      </w:tr>
      <w:tr w:rsidR="00276084" w:rsidRPr="00DA0AF2" w:rsidTr="00DA0AF2">
        <w:trPr>
          <w:trHeight w:val="1925"/>
        </w:trPr>
        <w:tc>
          <w:tcPr>
            <w:tcW w:w="86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084" w:rsidRPr="00B33E52" w:rsidRDefault="00DA0AF2" w:rsidP="004E30D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hAnsi="GHEA Grapalat"/>
              </w:rPr>
            </w:pPr>
            <w:r w:rsidRPr="00DA0AF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Ուսումնասիրելով 12/05/2023թ. N 01/6-7/28407-2022 գրությամբ ներկայացված Հայաստանի Հանրապետության պետական եկամուտների կոմիտեի գնման պայմանագրում փոփոխություն կատարելու թույլտվություն տալու մասին ՀՀ կառավարության որոշման նախագիծը՝ հայտնում ենք, որ առաջարկություններ չունենք: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AD" w:rsidRPr="00D8478D" w:rsidRDefault="00D8478D" w:rsidP="00D8478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sz w:val="24"/>
                <w:szCs w:val="22"/>
                <w:lang w:val="hy-AM" w:eastAsia="en-US"/>
              </w:rPr>
            </w:pPr>
            <w:r w:rsidRPr="008A68E2">
              <w:rPr>
                <w:rFonts w:ascii="GHEA Grapalat" w:eastAsiaTheme="minorHAnsi" w:hAnsi="GHEA Grapalat" w:cstheme="minorBidi"/>
                <w:b/>
                <w:sz w:val="24"/>
                <w:szCs w:val="22"/>
                <w:lang w:val="hy-AM" w:eastAsia="en-US"/>
              </w:rPr>
              <w:t xml:space="preserve">Ընդունվել է։ </w:t>
            </w:r>
          </w:p>
        </w:tc>
      </w:tr>
      <w:tr w:rsidR="00DA0AF2" w:rsidRPr="00DA0AF2" w:rsidTr="00DA0AF2">
        <w:trPr>
          <w:trHeight w:val="620"/>
        </w:trPr>
        <w:tc>
          <w:tcPr>
            <w:tcW w:w="86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AF2" w:rsidRDefault="00DA0AF2" w:rsidP="00DA0AF2">
            <w:pPr>
              <w:spacing w:line="276" w:lineRule="auto"/>
              <w:jc w:val="center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>
              <w:rPr>
                <w:rFonts w:ascii="GHEA Grapalat" w:hAnsi="GHEA Grapalat"/>
                <w:lang w:val="en-US"/>
              </w:rPr>
              <w:t xml:space="preserve">2. </w:t>
            </w:r>
            <w:r w:rsidRPr="00DA0AF2">
              <w:rPr>
                <w:rFonts w:ascii="GHEA Grapalat" w:hAnsi="GHEA Grapalat"/>
                <w:lang w:val="en-US"/>
              </w:rPr>
              <w:t>ՀՀ արդարադատության նախարարություն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AF2" w:rsidRPr="00D51618" w:rsidRDefault="00DA0AF2" w:rsidP="00DA0AF2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lang w:val="en-US"/>
              </w:rPr>
              <w:t>01</w:t>
            </w:r>
            <w:r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en-US"/>
              </w:rPr>
              <w:t>06</w:t>
            </w:r>
            <w:r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en-US"/>
              </w:rPr>
              <w:t>20</w:t>
            </w:r>
            <w:r w:rsidRPr="00027A54">
              <w:rPr>
                <w:rFonts w:ascii="GHEA Grapalat" w:hAnsi="GHEA Grapalat" w:cs="Sylfaen"/>
              </w:rPr>
              <w:t>2</w:t>
            </w:r>
            <w:r>
              <w:rPr>
                <w:rFonts w:ascii="GHEA Grapalat" w:hAnsi="GHEA Grapalat" w:cs="Sylfaen"/>
              </w:rPr>
              <w:t>3</w:t>
            </w:r>
            <w:r w:rsidRPr="00027A54">
              <w:rPr>
                <w:rFonts w:ascii="GHEA Grapalat" w:hAnsi="GHEA Grapalat" w:cs="Sylfaen"/>
              </w:rPr>
              <w:t>թ</w:t>
            </w:r>
            <w:r>
              <w:rPr>
                <w:rFonts w:ascii="GHEA Grapalat" w:hAnsi="GHEA Grapalat" w:cs="Sylfaen"/>
              </w:rPr>
              <w:t>.</w:t>
            </w:r>
          </w:p>
        </w:tc>
      </w:tr>
      <w:tr w:rsidR="00DA0AF2" w:rsidRPr="00DA0AF2" w:rsidTr="00DA0AF2">
        <w:trPr>
          <w:trHeight w:val="620"/>
        </w:trPr>
        <w:tc>
          <w:tcPr>
            <w:tcW w:w="8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AF2" w:rsidRDefault="00DA0AF2" w:rsidP="00DA0AF2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AF2" w:rsidRPr="00FB3323" w:rsidRDefault="00DA0AF2" w:rsidP="00DA0AF2">
            <w:pPr>
              <w:spacing w:line="276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>N</w:t>
            </w:r>
            <w:r w:rsidRPr="00DA0AF2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DA0AF2">
              <w:rPr>
                <w:rFonts w:ascii="GHEA Grapalat" w:hAnsi="GHEA Grapalat" w:cs="Sylfaen"/>
                <w:lang w:val="en-US"/>
              </w:rPr>
              <w:t>/27.2/27729-2023</w:t>
            </w:r>
          </w:p>
        </w:tc>
      </w:tr>
      <w:tr w:rsidR="00FB3323" w:rsidRPr="00DA0AF2" w:rsidTr="004E30D7">
        <w:trPr>
          <w:trHeight w:val="1700"/>
        </w:trPr>
        <w:tc>
          <w:tcPr>
            <w:tcW w:w="86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3323" w:rsidRPr="004E30D7" w:rsidRDefault="00DA0AF2" w:rsidP="004E30D7">
            <w:pPr>
              <w:spacing w:line="276" w:lineRule="auto"/>
              <w:jc w:val="both"/>
              <w:rPr>
                <w:rFonts w:ascii="GHEA Grapalat" w:hAnsi="GHEA Grapalat"/>
                <w:bCs/>
                <w:shd w:val="clear" w:color="auto" w:fill="FFFFFF"/>
              </w:rPr>
            </w:pPr>
            <w:r w:rsidRPr="00DA0AF2">
              <w:rPr>
                <w:rFonts w:ascii="GHEA Grapalat" w:hAnsi="GHEA Grapalat"/>
                <w:bCs/>
                <w:shd w:val="clear" w:color="auto" w:fill="FFFFFF"/>
                <w:lang w:val="pt-BR"/>
              </w:rPr>
              <w:t>«Հայաստանի Հանրապետության պետական եկամուտների կոմիտեի գնման պայմանագրում փոփոխություն կատարելու թույլտվություն տալու մասին» Հայաստանի Հանրապետության կառավարության որոշման նախագծի 2-րդ կետի «Սույն որոշումն ուժի մեջ է մտնում պաշտոնական հրապարակմանը հաջորդող օրվանից» բառերն անհրաժեշտ է հանել՝ նկատի ունենալով «Նորմատիվ իրավական ակտերի մասին» օրենքի 23-րդ հոդվածի 6-րդ մասի պահանջները: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8E2" w:rsidRPr="008A68E2" w:rsidRDefault="004E30D7" w:rsidP="00AE017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sz w:val="24"/>
                <w:szCs w:val="22"/>
                <w:lang w:val="hy-AM" w:eastAsia="en-US"/>
              </w:rPr>
            </w:pPr>
            <w:r w:rsidRPr="008A68E2">
              <w:rPr>
                <w:rFonts w:ascii="GHEA Grapalat" w:eastAsiaTheme="minorHAnsi" w:hAnsi="GHEA Grapalat" w:cstheme="minorBidi"/>
                <w:b/>
                <w:sz w:val="24"/>
                <w:szCs w:val="22"/>
                <w:lang w:val="hy-AM" w:eastAsia="en-US"/>
              </w:rPr>
              <w:t xml:space="preserve">Ընդունվել է։ </w:t>
            </w:r>
          </w:p>
          <w:p w:rsidR="00FB3323" w:rsidRPr="004E30D7" w:rsidRDefault="004E30D7" w:rsidP="00AE017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2"/>
                <w:lang w:val="hy-AM" w:eastAsia="en-US"/>
              </w:rPr>
              <w:t>Կատարվել է համապատասխան փոփոխություն։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</w:rPr>
      </w:pPr>
    </w:p>
    <w:sectPr w:rsidR="00E07C63" w:rsidRPr="00027A54" w:rsidSect="00F918EF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AAC" w:rsidRDefault="00762AAC" w:rsidP="00C96D23">
      <w:r>
        <w:separator/>
      </w:r>
    </w:p>
  </w:endnote>
  <w:endnote w:type="continuationSeparator" w:id="0">
    <w:p w:rsidR="00762AAC" w:rsidRDefault="00762AAC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rPr>
        <w:noProof w:val="0"/>
      </w:rPr>
      <w:fldChar w:fldCharType="begin"/>
    </w:r>
    <w:r>
      <w:instrText xml:space="preserve"> PAGE   \* MERGEFORMAT </w:instrText>
    </w:r>
    <w:r>
      <w:rPr>
        <w:noProof w:val="0"/>
      </w:rPr>
      <w:fldChar w:fldCharType="separate"/>
    </w:r>
    <w:r w:rsidR="006F4510">
      <w:t>1</w:t>
    </w:r>
    <w: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AAC" w:rsidRDefault="00762AAC" w:rsidP="00C96D23">
      <w:r>
        <w:separator/>
      </w:r>
    </w:p>
  </w:footnote>
  <w:footnote w:type="continuationSeparator" w:id="0">
    <w:p w:rsidR="00762AAC" w:rsidRDefault="00762AAC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73A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40D7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188"/>
    <w:rsid w:val="004B7E66"/>
    <w:rsid w:val="004C01D8"/>
    <w:rsid w:val="004C3221"/>
    <w:rsid w:val="004C7400"/>
    <w:rsid w:val="004D007A"/>
    <w:rsid w:val="004D4E72"/>
    <w:rsid w:val="004D4F2F"/>
    <w:rsid w:val="004E1591"/>
    <w:rsid w:val="004E30D7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C33B8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4510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2AAC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A3802"/>
    <w:rsid w:val="008A4DEE"/>
    <w:rsid w:val="008A5348"/>
    <w:rsid w:val="008A68E2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1618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1407"/>
    <w:rsid w:val="00D83E99"/>
    <w:rsid w:val="00D8478D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0AF2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noProof/>
      <w:sz w:val="24"/>
      <w:szCs w:val="24"/>
      <w:lang w:val="hy-AM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46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CBB14-9CD5-4C79-A948-32D0EF56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https://mul2.gov.am/tasks/805773/oneclick/Ampopatert.docx?token=8a53a96c2ab3757f6e697aa1632299fe</cp:keywords>
  <cp:lastModifiedBy>Lilit A. Mkrtchyan</cp:lastModifiedBy>
  <cp:revision>2</cp:revision>
  <cp:lastPrinted>2022-03-16T13:35:00Z</cp:lastPrinted>
  <dcterms:created xsi:type="dcterms:W3CDTF">2023-06-12T11:38:00Z</dcterms:created>
  <dcterms:modified xsi:type="dcterms:W3CDTF">2023-06-12T11:38:00Z</dcterms:modified>
</cp:coreProperties>
</file>