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42D2" w:rsidRPr="008A2A40" w:rsidRDefault="000C08D0" w:rsidP="001B368F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8A2A40">
        <w:rPr>
          <w:rFonts w:ascii="GHEA Grapalat" w:hAnsi="GHEA Grapalat"/>
          <w:b/>
          <w:lang w:val="hy-AM"/>
        </w:rPr>
        <w:t>ՀԻՄՆԱՎՈՐՈՒՄ</w:t>
      </w:r>
    </w:p>
    <w:p w:rsidR="00DA251E" w:rsidRPr="008A2A40" w:rsidRDefault="00DA251E" w:rsidP="001B368F">
      <w:pPr>
        <w:pStyle w:val="NormalWeb"/>
        <w:shd w:val="clear" w:color="auto" w:fill="FFFFFF"/>
        <w:spacing w:line="276" w:lineRule="auto"/>
        <w:ind w:firstLine="375"/>
        <w:jc w:val="center"/>
        <w:rPr>
          <w:rFonts w:ascii="GHEA Grapalat" w:eastAsia="GHEA Grapalat" w:hAnsi="GHEA Grapalat" w:cs="GHEA Grapalat"/>
          <w:b/>
          <w:bCs/>
          <w:lang w:val="hy-AM"/>
        </w:rPr>
      </w:pPr>
      <w:r w:rsidRPr="008A2A40">
        <w:rPr>
          <w:rFonts w:ascii="GHEA Grapalat" w:eastAsia="GHEA Grapalat" w:hAnsi="GHEA Grapalat" w:cs="GHEA Grapalat"/>
          <w:b/>
          <w:bCs/>
          <w:lang w:val="hy-AM"/>
        </w:rPr>
        <w:t>«</w:t>
      </w:r>
      <w:r w:rsidRPr="008A2A40">
        <w:rPr>
          <w:rFonts w:ascii="GHEA Grapalat" w:eastAsia="GHEA Grapalat" w:hAnsi="GHEA Grapalat" w:cs="GHEA Grapalat"/>
          <w:b/>
          <w:lang w:val="hy-AM"/>
        </w:rPr>
        <w:t>ԵՐԿԱԿԻ ՆՇԱՆԱԿՈՒԹՅԱՆ ԱՊՐԱՆՔՆԵՐԻ ԱՐՏԱՀԱՆՄԱՆ, ՀԱՅԱՍՏԱՆԻ ՀԱՆՐԱՊԵՏՈՒԹՅԱՆ ՏԱՐԱԾՔՈՎ ԴՐԱՆՑ ՏԱՐԱՆՑԻԿ ՓՈԽԱԴՐՄԱՆ, ԻՆՉՊԵՍ ՆԱԵՎ ԵՐԿԱԿԻ ՆՇԱՆԱԿՈՒԹՅԱՆ ՏԵՂԵԿԱՏՎՈՒԹՅԱՆ ԵՎ ՄՏԱՎՈՐ ԳՈՐԾՈՒՆԵՈՒԹՅԱՆ ԱՐԴՅՈՒՆՔՆԵՐԻ ՓՈԽԱՆՑՄԱՆ ՆԿԱՏՄԱՄԲ ՀՍԿՈՂՈՒԹՅԱՆ ՄԱՍԻՆ</w:t>
      </w:r>
      <w:r w:rsidRPr="008A2A40">
        <w:rPr>
          <w:rFonts w:ascii="GHEA Grapalat" w:eastAsia="GHEA Grapalat" w:hAnsi="GHEA Grapalat" w:cs="GHEA Grapalat"/>
          <w:b/>
          <w:bCs/>
          <w:lang w:val="hy-AM"/>
        </w:rPr>
        <w:t>» ՀԱՅԱՍՏԱՆԻ ՀԱՆՐԱՊԵՏՈՒԹՅԱՆ ՕՐԵՆՔՈՒՄ  ՓՈՓՈԽՈՒԹՅՈՒՆ ԵՎ ԼՐԱՑՈՒՄ</w:t>
      </w:r>
      <w:r w:rsidR="008E1462" w:rsidRPr="008A2A40">
        <w:rPr>
          <w:rFonts w:ascii="GHEA Grapalat" w:eastAsia="GHEA Grapalat" w:hAnsi="GHEA Grapalat" w:cs="GHEA Grapalat"/>
          <w:b/>
          <w:bCs/>
          <w:lang w:val="hy-AM"/>
        </w:rPr>
        <w:t>ՆԵՐ</w:t>
      </w:r>
      <w:r w:rsidRPr="008A2A40">
        <w:rPr>
          <w:rFonts w:ascii="GHEA Grapalat" w:eastAsia="GHEA Grapalat" w:hAnsi="GHEA Grapalat" w:cs="GHEA Grapalat"/>
          <w:b/>
          <w:bCs/>
          <w:lang w:val="hy-AM"/>
        </w:rPr>
        <w:t xml:space="preserve"> ԿԱՏԱՐԵԼՈՒ ՄԱՍԻՆ</w:t>
      </w:r>
    </w:p>
    <w:p w:rsidR="000F42D2" w:rsidRPr="008A2A40" w:rsidRDefault="000F42D2" w:rsidP="000F42D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0F42D2" w:rsidRPr="008A2A40" w:rsidRDefault="000F42D2" w:rsidP="000F42D2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A2A40">
        <w:rPr>
          <w:rFonts w:ascii="GHEA Grapalat" w:hAnsi="GHEA Grapalat" w:cs="Sylfaen"/>
          <w:sz w:val="24"/>
          <w:szCs w:val="24"/>
          <w:lang w:val="hy-AM"/>
        </w:rPr>
        <w:t>ԱՆՀՐԱԺԵՇՏՈՒԹՅՈՒՆԸ</w:t>
      </w:r>
    </w:p>
    <w:p w:rsidR="000F42D2" w:rsidRPr="008A2A40" w:rsidRDefault="000F42D2" w:rsidP="000F42D2">
      <w:pPr>
        <w:spacing w:line="360" w:lineRule="auto"/>
        <w:ind w:firstLine="360"/>
        <w:jc w:val="both"/>
        <w:rPr>
          <w:rFonts w:ascii="GHEA Grapalat" w:hAnsi="GHEA Grapalat" w:cs="Sylfaen"/>
          <w:lang w:val="hy-AM"/>
        </w:rPr>
      </w:pPr>
      <w:r w:rsidRPr="008A2A40">
        <w:rPr>
          <w:rFonts w:ascii="GHEA Grapalat" w:hAnsi="GHEA Grapalat" w:cs="Sylfaen"/>
          <w:lang w:val="hy-AM"/>
        </w:rPr>
        <w:t xml:space="preserve">Սույն որոշման ընդունումը պայմանավորված է </w:t>
      </w:r>
      <w:r w:rsidR="00DA251E" w:rsidRPr="008A2A40">
        <w:rPr>
          <w:rFonts w:ascii="GHEA Grapalat" w:hAnsi="GHEA Grapalat" w:cs="Sylfaen"/>
          <w:lang w:val="hy-AM"/>
        </w:rPr>
        <w:t xml:space="preserve">երկակի նշանակության ապրանքների արտահանման, Հայաստանի Հանրապետության տարածքով դրանց տարանցիկ փոխադրման, երկակի նշանակության տեղեկատվության և մտավոր գործունեության արդյունքների փոխանցման նկատմամբ իրավական դաշտի կատարելագործման և </w:t>
      </w:r>
      <w:r w:rsidR="00693A1B" w:rsidRPr="008A2A40">
        <w:rPr>
          <w:rFonts w:ascii="GHEA Grapalat" w:hAnsi="GHEA Grapalat" w:cs="Sylfaen"/>
          <w:lang w:val="hy-AM"/>
        </w:rPr>
        <w:t xml:space="preserve">Կառավարության լիազորությունների և պարտականությունների հստակեցման </w:t>
      </w:r>
      <w:r w:rsidRPr="008A2A40">
        <w:rPr>
          <w:rFonts w:ascii="GHEA Grapalat" w:hAnsi="GHEA Grapalat" w:cs="Courier New"/>
          <w:lang w:val="hy-AM"/>
        </w:rPr>
        <w:t xml:space="preserve">անհրաժեշտությամբ։ </w:t>
      </w:r>
      <w:r w:rsidRPr="008A2A40">
        <w:rPr>
          <w:rFonts w:ascii="GHEA Grapalat" w:hAnsi="GHEA Grapalat" w:cs="Sylfaen"/>
          <w:lang w:val="hy-AM"/>
        </w:rPr>
        <w:t xml:space="preserve"> </w:t>
      </w:r>
    </w:p>
    <w:p w:rsidR="000F42D2" w:rsidRPr="008A2A40" w:rsidRDefault="000F42D2" w:rsidP="000F42D2">
      <w:pPr>
        <w:spacing w:line="360" w:lineRule="auto"/>
        <w:ind w:firstLine="360"/>
        <w:jc w:val="both"/>
        <w:rPr>
          <w:rFonts w:ascii="GHEA Grapalat" w:hAnsi="GHEA Grapalat" w:cs="Sylfaen"/>
          <w:lang w:val="hy-AM"/>
        </w:rPr>
      </w:pPr>
    </w:p>
    <w:p w:rsidR="000F42D2" w:rsidRPr="008A2A40" w:rsidRDefault="000F42D2" w:rsidP="000F42D2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A2A40">
        <w:rPr>
          <w:rFonts w:ascii="GHEA Grapalat" w:hAnsi="GHEA Grapalat" w:cs="Sylfaen"/>
          <w:sz w:val="24"/>
          <w:szCs w:val="24"/>
          <w:lang w:val="hy-AM"/>
        </w:rPr>
        <w:t>ԸՆԹԱՑԻԿ</w:t>
      </w:r>
      <w:r w:rsidRPr="008A2A40">
        <w:rPr>
          <w:rFonts w:ascii="GHEA Grapalat" w:hAnsi="GHEA Grapalat"/>
          <w:sz w:val="24"/>
          <w:szCs w:val="24"/>
          <w:lang w:val="hy-AM"/>
        </w:rPr>
        <w:t xml:space="preserve"> ԻՐԱՎԻՃԱԿԸ ԵՎ ԽՆԴԻՐՆԵՐԸ</w:t>
      </w:r>
    </w:p>
    <w:p w:rsidR="007009B3" w:rsidRPr="008A2A40" w:rsidRDefault="00693A1B" w:rsidP="00E1744D">
      <w:pPr>
        <w:spacing w:line="360" w:lineRule="auto"/>
        <w:ind w:firstLine="360"/>
        <w:jc w:val="both"/>
        <w:rPr>
          <w:rFonts w:ascii="GHEA Grapalat" w:hAnsi="GHEA Grapalat" w:cstheme="minorBidi"/>
          <w:color w:val="000000"/>
          <w:shd w:val="clear" w:color="auto" w:fill="FFFFFF"/>
          <w:lang w:val="hy-AM"/>
        </w:rPr>
      </w:pPr>
      <w:r w:rsidRPr="008A2A40">
        <w:rPr>
          <w:rFonts w:ascii="GHEA Grapalat" w:hAnsi="GHEA Grapalat" w:cstheme="minorBidi"/>
          <w:color w:val="000000"/>
          <w:shd w:val="clear" w:color="auto" w:fill="FFFFFF"/>
          <w:lang w:val="hy-AM"/>
        </w:rPr>
        <w:t xml:space="preserve">Նախագծով առաջարկվում է </w:t>
      </w:r>
      <w:r w:rsidR="007009B3" w:rsidRPr="008A2A40">
        <w:rPr>
          <w:rFonts w:ascii="GHEA Grapalat" w:hAnsi="GHEA Grapalat"/>
          <w:lang w:val="hy-AM"/>
        </w:rPr>
        <w:t>«Երկակի նշանակության ապրանքների արտահանման, Հայաստանի Հանրապետության տարածքով դրանց տարանցիկ փոխադրման, ինչպես նաև երկակի նշանակության տեղեկատվության և մտավոր գործունեության արդյունքների փոխանցման նկատմամբ հսկողության մասին» Հայաստանի Հանրապետության ՀՕ-42-Ն օրենքի (այսուհետ՝ Օրենք)</w:t>
      </w:r>
      <w:r w:rsidRPr="008A2A40">
        <w:rPr>
          <w:rFonts w:ascii="GHEA Grapalat" w:hAnsi="GHEA Grapalat" w:cstheme="minorBidi"/>
          <w:color w:val="000000"/>
          <w:shd w:val="clear" w:color="auto" w:fill="FFFFFF"/>
          <w:lang w:val="hy-AM"/>
        </w:rPr>
        <w:t xml:space="preserve"> 6-րդ հոդվածում սահմանել դրույթ</w:t>
      </w:r>
      <w:r w:rsidR="00902D1F" w:rsidRPr="008A2A40">
        <w:rPr>
          <w:rFonts w:ascii="GHEA Grapalat" w:hAnsi="GHEA Grapalat" w:cstheme="minorBidi"/>
          <w:color w:val="000000"/>
          <w:shd w:val="clear" w:color="auto" w:fill="FFFFFF"/>
          <w:lang w:val="hy-AM"/>
        </w:rPr>
        <w:t>,</w:t>
      </w:r>
      <w:r w:rsidRPr="008A2A40">
        <w:rPr>
          <w:rFonts w:ascii="GHEA Grapalat" w:hAnsi="GHEA Grapalat" w:cstheme="minorBidi"/>
          <w:color w:val="000000"/>
          <w:shd w:val="clear" w:color="auto" w:fill="FFFFFF"/>
          <w:lang w:val="hy-AM"/>
        </w:rPr>
        <w:t xml:space="preserve"> </w:t>
      </w:r>
      <w:r w:rsidR="00902D1F" w:rsidRPr="008A2A40">
        <w:rPr>
          <w:rFonts w:ascii="GHEA Grapalat" w:hAnsi="GHEA Grapalat" w:cstheme="minorBidi"/>
          <w:color w:val="000000"/>
          <w:shd w:val="clear" w:color="auto" w:fill="FFFFFF"/>
          <w:lang w:val="hy-AM"/>
        </w:rPr>
        <w:t xml:space="preserve">համաձայն որի՝ </w:t>
      </w:r>
      <w:r w:rsidR="00B73CFC" w:rsidRPr="008A2A40">
        <w:rPr>
          <w:rFonts w:ascii="GHEA Grapalat" w:hAnsi="GHEA Grapalat" w:cstheme="minorBidi"/>
          <w:color w:val="000000"/>
          <w:shd w:val="clear" w:color="auto" w:fill="FFFFFF"/>
          <w:lang w:val="hy-AM"/>
        </w:rPr>
        <w:t>հ</w:t>
      </w:r>
      <w:r w:rsidRPr="008A2A40">
        <w:rPr>
          <w:rFonts w:ascii="GHEA Grapalat" w:eastAsia="Sylfaen" w:hAnsi="GHEA Grapalat" w:cs="Sylfaen"/>
          <w:lang w:val="hy-AM"/>
        </w:rPr>
        <w:t>սկվող ապրանքների</w:t>
      </w:r>
      <w:r w:rsidRPr="008A2A40">
        <w:rPr>
          <w:rFonts w:ascii="Calibri" w:eastAsia="Sylfaen" w:hAnsi="Calibri" w:cs="Calibri"/>
          <w:lang w:val="hy-AM"/>
        </w:rPr>
        <w:t> </w:t>
      </w:r>
      <w:r w:rsidRPr="008A2A40">
        <w:rPr>
          <w:rFonts w:ascii="GHEA Grapalat" w:eastAsia="Sylfaen" w:hAnsi="GHEA Grapalat" w:cs="Sylfaen"/>
          <w:lang w:val="hy-AM"/>
        </w:rPr>
        <w:t>և հսկվող ոչ նյութական արժեքների փորձաքննության անցկացման կարգ</w:t>
      </w:r>
      <w:r w:rsidR="00902D1F" w:rsidRPr="008A2A40">
        <w:rPr>
          <w:rFonts w:ascii="GHEA Grapalat" w:eastAsia="Sylfaen" w:hAnsi="GHEA Grapalat" w:cs="Sylfaen"/>
          <w:lang w:val="hy-AM"/>
        </w:rPr>
        <w:t>ը</w:t>
      </w:r>
      <w:r w:rsidRPr="008A2A40">
        <w:rPr>
          <w:rFonts w:ascii="GHEA Grapalat" w:eastAsia="Sylfaen" w:hAnsi="GHEA Grapalat" w:cs="Sylfaen"/>
          <w:lang w:val="hy-AM"/>
        </w:rPr>
        <w:t xml:space="preserve"> </w:t>
      </w:r>
      <w:r w:rsidR="002F3158" w:rsidRPr="008A2A40">
        <w:rPr>
          <w:rFonts w:ascii="GHEA Grapalat" w:eastAsia="Sylfaen" w:hAnsi="GHEA Grapalat" w:cs="Sylfaen"/>
          <w:lang w:val="hy-AM"/>
        </w:rPr>
        <w:t>սահմանում է</w:t>
      </w:r>
      <w:r w:rsidRPr="008A2A40">
        <w:rPr>
          <w:rFonts w:ascii="GHEA Grapalat" w:eastAsia="Sylfaen" w:hAnsi="GHEA Grapalat" w:cs="Sylfaen"/>
          <w:lang w:val="hy-AM"/>
        </w:rPr>
        <w:t xml:space="preserve"> Կառավարության</w:t>
      </w:r>
      <w:r w:rsidR="00902D1F" w:rsidRPr="008A2A40">
        <w:rPr>
          <w:rFonts w:ascii="GHEA Grapalat" w:eastAsia="Sylfaen" w:hAnsi="GHEA Grapalat" w:cs="Sylfaen"/>
          <w:lang w:val="hy-AM"/>
        </w:rPr>
        <w:t>ը։ Նշված դրույթը</w:t>
      </w:r>
      <w:r w:rsidRPr="008A2A40">
        <w:rPr>
          <w:rFonts w:ascii="GHEA Grapalat" w:eastAsia="Sylfaen" w:hAnsi="GHEA Grapalat" w:cs="Sylfaen"/>
          <w:lang w:val="hy-AM"/>
        </w:rPr>
        <w:t xml:space="preserve"> </w:t>
      </w:r>
      <w:r w:rsidR="00902D1F" w:rsidRPr="008A2A40">
        <w:rPr>
          <w:rFonts w:ascii="GHEA Grapalat" w:eastAsia="Sylfaen" w:hAnsi="GHEA Grapalat" w:cs="Sylfaen"/>
          <w:lang w:val="hy-AM"/>
        </w:rPr>
        <w:t xml:space="preserve">նաև </w:t>
      </w:r>
      <w:r w:rsidRPr="008A2A40">
        <w:rPr>
          <w:rFonts w:ascii="GHEA Grapalat" w:eastAsia="Sylfaen" w:hAnsi="GHEA Grapalat" w:cs="Sylfaen"/>
          <w:lang w:val="hy-AM"/>
        </w:rPr>
        <w:t xml:space="preserve">կհանդիսանա որպես լիազորող օրենսդրական նորմ </w:t>
      </w:r>
      <w:r w:rsidRPr="008A2A40">
        <w:rPr>
          <w:rFonts w:ascii="GHEA Grapalat" w:hAnsi="GHEA Grapalat" w:cstheme="minorBidi"/>
          <w:color w:val="000000"/>
          <w:shd w:val="clear" w:color="auto" w:fill="FFFFFF"/>
          <w:lang w:val="hy-AM"/>
        </w:rPr>
        <w:t>համապատասխան գործընթացների իրականացման համար։</w:t>
      </w:r>
    </w:p>
    <w:p w:rsidR="007009B3" w:rsidRPr="008A2A40" w:rsidRDefault="00B2001F" w:rsidP="007009B3">
      <w:pPr>
        <w:pStyle w:val="Body"/>
        <w:spacing w:after="0" w:line="360" w:lineRule="auto"/>
        <w:ind w:firstLine="360"/>
        <w:jc w:val="both"/>
        <w:rPr>
          <w:rFonts w:ascii="GHEA Grapalat" w:hAnsi="GHEA Grapalat" w:cstheme="minorBidi"/>
          <w:bCs/>
          <w:sz w:val="24"/>
          <w:szCs w:val="24"/>
          <w:lang w:val="hy-AM"/>
        </w:rPr>
      </w:pPr>
      <w:r w:rsidRPr="008A2A40">
        <w:rPr>
          <w:rFonts w:ascii="GHEA Grapalat" w:hAnsi="GHEA Grapalat" w:cstheme="minorBidi"/>
          <w:sz w:val="24"/>
          <w:szCs w:val="24"/>
          <w:shd w:val="clear" w:color="auto" w:fill="FFFFFF"/>
          <w:lang w:val="hy-AM"/>
        </w:rPr>
        <w:t>Հարկ է նշել</w:t>
      </w:r>
      <w:r w:rsidR="007009B3" w:rsidRPr="008A2A40">
        <w:rPr>
          <w:rFonts w:ascii="GHEA Grapalat" w:hAnsi="GHEA Grapalat" w:cstheme="minorBidi"/>
          <w:sz w:val="24"/>
          <w:szCs w:val="24"/>
          <w:shd w:val="clear" w:color="auto" w:fill="FFFFFF"/>
          <w:lang w:val="hy-AM"/>
        </w:rPr>
        <w:t>,</w:t>
      </w:r>
      <w:r w:rsidRPr="008A2A40">
        <w:rPr>
          <w:rFonts w:ascii="GHEA Grapalat" w:hAnsi="GHEA Grapalat" w:cstheme="minorBidi"/>
          <w:sz w:val="24"/>
          <w:szCs w:val="24"/>
          <w:shd w:val="clear" w:color="auto" w:fill="FFFFFF"/>
          <w:lang w:val="hy-AM"/>
        </w:rPr>
        <w:t xml:space="preserve"> որ</w:t>
      </w:r>
      <w:r w:rsidR="007009B3" w:rsidRPr="008A2A40">
        <w:rPr>
          <w:rFonts w:ascii="GHEA Grapalat" w:hAnsi="GHEA Grapalat" w:cstheme="minorBidi"/>
          <w:sz w:val="24"/>
          <w:szCs w:val="24"/>
          <w:shd w:val="clear" w:color="auto" w:fill="FFFFFF"/>
          <w:lang w:val="hy-AM"/>
        </w:rPr>
        <w:t xml:space="preserve"> </w:t>
      </w:r>
      <w:r w:rsidR="001851ED" w:rsidRPr="008A2A40">
        <w:rPr>
          <w:rFonts w:ascii="GHEA Grapalat" w:hAnsi="GHEA Grapalat"/>
          <w:lang w:val="hy-AM"/>
        </w:rPr>
        <w:t>Հայաստանի Հանրապետությ</w:t>
      </w:r>
      <w:r w:rsidR="001851ED">
        <w:rPr>
          <w:rFonts w:ascii="GHEA Grapalat" w:hAnsi="GHEA Grapalat"/>
          <w:lang w:val="hy-AM"/>
        </w:rPr>
        <w:t>ունից</w:t>
      </w:r>
      <w:r w:rsidR="001851ED" w:rsidRPr="008A2A40">
        <w:rPr>
          <w:rFonts w:ascii="GHEA Grapalat" w:hAnsi="GHEA Grapalat"/>
          <w:lang w:val="hy-AM"/>
        </w:rPr>
        <w:t xml:space="preserve"> </w:t>
      </w:r>
      <w:r w:rsidR="007009B3" w:rsidRPr="008A2A40">
        <w:rPr>
          <w:rFonts w:ascii="GHEA Grapalat" w:hAnsi="GHEA Grapalat" w:cstheme="minorBidi"/>
          <w:sz w:val="24"/>
          <w:szCs w:val="24"/>
          <w:shd w:val="clear" w:color="auto" w:fill="FFFFFF"/>
          <w:lang w:val="hy-AM"/>
        </w:rPr>
        <w:t xml:space="preserve">կարող են </w:t>
      </w:r>
      <w:r w:rsidR="001851ED">
        <w:rPr>
          <w:rFonts w:ascii="GHEA Grapalat" w:hAnsi="GHEA Grapalat" w:cstheme="minorBidi"/>
          <w:sz w:val="24"/>
          <w:szCs w:val="24"/>
          <w:shd w:val="clear" w:color="auto" w:fill="FFFFFF"/>
          <w:lang w:val="hy-AM"/>
        </w:rPr>
        <w:t xml:space="preserve">նաև </w:t>
      </w:r>
      <w:r w:rsidR="007009B3" w:rsidRPr="008A2A40">
        <w:rPr>
          <w:rFonts w:ascii="GHEA Grapalat" w:hAnsi="GHEA Grapalat" w:cstheme="minorBidi"/>
          <w:sz w:val="24"/>
          <w:szCs w:val="24"/>
          <w:shd w:val="clear" w:color="auto" w:fill="FFFFFF"/>
          <w:lang w:val="hy-AM"/>
        </w:rPr>
        <w:t>արտահանվել (կամ տարանցիկ փոխադրվել) ապրանքներ</w:t>
      </w:r>
      <w:r w:rsidR="007009B3" w:rsidRPr="008A2A40">
        <w:rPr>
          <w:rFonts w:ascii="GHEA Grapalat" w:hAnsi="GHEA Grapalat" w:cstheme="minorBidi"/>
          <w:bCs/>
          <w:sz w:val="24"/>
          <w:szCs w:val="24"/>
          <w:lang w:val="hy-AM"/>
        </w:rPr>
        <w:t xml:space="preserve">, որոնք չեն հանդիսանում ՀՀ կառավարության 01.07.2010թ. «Երկակի նշանակության ապրանքների արտահանման, Հայաստանի Հանրապետության տարածքով դրանց տարանցիկ փոխադրման, ինչպես նաև երկակի նշանակության տեղեկատվության և մտավոր գործունեության արդյունքների փոխանցման </w:t>
      </w:r>
      <w:r w:rsidR="007009B3" w:rsidRPr="008A2A40">
        <w:rPr>
          <w:rFonts w:ascii="GHEA Grapalat" w:hAnsi="GHEA Grapalat" w:cstheme="minorBidi"/>
          <w:bCs/>
          <w:sz w:val="24"/>
          <w:szCs w:val="24"/>
          <w:lang w:val="hy-AM"/>
        </w:rPr>
        <w:lastRenderedPageBreak/>
        <w:t xml:space="preserve">նկատմամբ հսկողություն իրականացնող լիազոր մարմին ճանաչելու, երկակի նշանակության ապրանքների արտահանման, Հայաստանի Հանրապետության տարածքով դրանց տարանցիկ փոխադրման, ինչպես նաև երկակի նշանակության տեղեկատվության և մտավոր գործունեության արդյունքների փոխանցման թույլտվության տրամադրումն այլ շահագրգիռ պետական մարմինների հետ համաձայնեցնելու կարգը և անհրաժեշտ փաստաթղթերի ձևերը հաստատելու, Հայաստանի Հանրապետության կառավարության 2004 թվականի փետրվարի 19-ի N 212-Ն որոշումն ուժը կորցրած ճանաչելու և Հայաստանի Հանրապետության կառավարության 2004 թվականի մայիսի 20-ի N 765-Ն որոշման մեջ փոփոխություններ կատարելու մասին» N 924-Ն որոշման շրջանակներում կարգավորման առարկա, սակայն որոշ ձևափոխումների արդյունքում </w:t>
      </w:r>
      <w:r w:rsidR="007009B3" w:rsidRPr="008A2A40">
        <w:rPr>
          <w:rFonts w:ascii="GHEA Grapalat" w:hAnsi="GHEA Grapalat" w:cstheme="minorBidi"/>
          <w:sz w:val="24"/>
          <w:szCs w:val="24"/>
          <w:shd w:val="clear" w:color="auto" w:fill="FFFFFF"/>
          <w:lang w:val="hy-AM"/>
        </w:rPr>
        <w:t xml:space="preserve">կարող են հանդիսանալ Օրենքի իմաստով հսկվող ապրանքներ և </w:t>
      </w:r>
      <w:r w:rsidR="007009B3" w:rsidRPr="008A2A40">
        <w:rPr>
          <w:rFonts w:ascii="GHEA Grapalat" w:hAnsi="GHEA Grapalat" w:cstheme="minorBidi"/>
          <w:bCs/>
          <w:sz w:val="24"/>
          <w:szCs w:val="24"/>
          <w:lang w:val="hy-AM"/>
        </w:rPr>
        <w:t>օգտագործվեն ռազմական նպատակներով։</w:t>
      </w:r>
    </w:p>
    <w:p w:rsidR="007009B3" w:rsidRPr="008A2A40" w:rsidRDefault="007009B3" w:rsidP="007009B3">
      <w:pPr>
        <w:pStyle w:val="Body"/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A2A40">
        <w:rPr>
          <w:rFonts w:ascii="GHEA Grapalat" w:hAnsi="GHEA Grapalat" w:cstheme="minorBidi"/>
          <w:bCs/>
          <w:sz w:val="24"/>
          <w:szCs w:val="24"/>
          <w:lang w:val="hy-AM"/>
        </w:rPr>
        <w:t xml:space="preserve">  Այս իմաստով  անհրաժեշտություն կա վերահսկելու այդ գործընթացները և</w:t>
      </w:r>
      <w:r w:rsidRPr="008A2A40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</w:t>
      </w:r>
      <w:r w:rsidRPr="008A2A40">
        <w:rPr>
          <w:rFonts w:ascii="GHEA Grapalat" w:eastAsia="Times New Roman" w:hAnsi="GHEA Grapalat" w:cs="Times New Roman"/>
          <w:sz w:val="24"/>
          <w:szCs w:val="24"/>
          <w:lang w:val="hy-AM"/>
        </w:rPr>
        <w:t>բացառելու այդ ապրանքները ռազմական նպատակներով օգտագործելու հետ կապված հնարավոր ռիսկերը։</w:t>
      </w:r>
    </w:p>
    <w:p w:rsidR="007009B3" w:rsidRPr="008A2A40" w:rsidRDefault="007009B3" w:rsidP="007009B3">
      <w:pPr>
        <w:pStyle w:val="Body"/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A2A4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Նպատակ ունենալով կանոնակարգել վերը նշված ապրանքների արտահանումը և տարանցիկ փոխադրումը՝ </w:t>
      </w:r>
      <w:r w:rsidRPr="008A2A4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ՀՀ էկոնոմիկայի նախարարությունն առաջարկում է Օրենքի</w:t>
      </w:r>
      <w:r w:rsidRPr="008A2A4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8A2A40">
        <w:rPr>
          <w:rFonts w:ascii="GHEA Grapalat" w:eastAsia="Times New Roman" w:hAnsi="GHEA Grapalat" w:cs="Times New Roman"/>
          <w:sz w:val="24"/>
          <w:szCs w:val="24"/>
          <w:lang w:val="hy-AM"/>
        </w:rPr>
        <w:t>6-րդ հոդված</w:t>
      </w:r>
      <w:r w:rsidR="00B2001F" w:rsidRPr="008A2A40">
        <w:rPr>
          <w:rFonts w:ascii="GHEA Grapalat" w:eastAsia="Times New Roman" w:hAnsi="GHEA Grapalat" w:cs="Times New Roman"/>
          <w:sz w:val="24"/>
          <w:szCs w:val="24"/>
          <w:lang w:val="hy-AM"/>
        </w:rPr>
        <w:t>ը լրացնել նոր</w:t>
      </w:r>
      <w:r w:rsidR="007574B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</w:t>
      </w:r>
      <w:r w:rsidR="007574B2" w:rsidRPr="007574B2">
        <w:rPr>
          <w:rFonts w:ascii="GHEA Grapalat" w:eastAsia="Times New Roman" w:hAnsi="GHEA Grapalat" w:cs="Times New Roman"/>
          <w:sz w:val="24"/>
          <w:szCs w:val="24"/>
          <w:lang w:val="hy-AM"/>
        </w:rPr>
        <w:t>1.1-</w:t>
      </w:r>
      <w:r w:rsidR="007574B2">
        <w:rPr>
          <w:rFonts w:ascii="GHEA Grapalat" w:eastAsia="Times New Roman" w:hAnsi="GHEA Grapalat" w:cs="Times New Roman"/>
          <w:sz w:val="24"/>
          <w:szCs w:val="24"/>
          <w:lang w:val="hy-AM"/>
        </w:rPr>
        <w:t>ին</w:t>
      </w:r>
      <w:bookmarkStart w:id="0" w:name="_GoBack"/>
      <w:bookmarkEnd w:id="0"/>
      <w:r w:rsidR="00B2001F" w:rsidRPr="008A2A4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մասով</w:t>
      </w:r>
      <w:r w:rsidR="00405E97" w:rsidRPr="008A2A40">
        <w:rPr>
          <w:rFonts w:ascii="GHEA Grapalat" w:eastAsia="Times New Roman" w:hAnsi="GHEA Grapalat" w:cs="Times New Roman"/>
          <w:sz w:val="24"/>
          <w:szCs w:val="24"/>
          <w:lang w:val="hy-AM"/>
        </w:rPr>
        <w:t>, համաձայն որի՝ Հայաստանի Հանրապետության կառավարությունը կարող է սահմանել զգայուն ապրանքների ցանկեր, որոնցում ներառված ապրանքները վերափոխման արդյունքում կարող են հանդիսանալ սույն օրենքի իմաստով հսկվող ապրանքներ։</w:t>
      </w:r>
      <w:r w:rsidRPr="008A2A4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:rsidR="00B73CFC" w:rsidRPr="008A2A40" w:rsidRDefault="00693A1B" w:rsidP="00B73CFC">
      <w:pPr>
        <w:spacing w:line="360" w:lineRule="auto"/>
        <w:ind w:firstLine="360"/>
        <w:jc w:val="both"/>
        <w:rPr>
          <w:rFonts w:ascii="GHEA Grapalat" w:hAnsi="GHEA Grapalat" w:cstheme="minorBidi"/>
          <w:color w:val="000000"/>
          <w:shd w:val="clear" w:color="auto" w:fill="FFFFFF"/>
          <w:lang w:val="hy-AM"/>
        </w:rPr>
      </w:pPr>
      <w:r w:rsidRPr="008A2A40">
        <w:rPr>
          <w:rFonts w:ascii="GHEA Grapalat" w:hAnsi="GHEA Grapalat" w:cstheme="minorBidi"/>
          <w:color w:val="000000"/>
          <w:shd w:val="clear" w:color="auto" w:fill="FFFFFF"/>
          <w:lang w:val="hy-AM"/>
        </w:rPr>
        <w:t xml:space="preserve">Միևնույն ժամանակ </w:t>
      </w:r>
      <w:r w:rsidR="002F3158" w:rsidRPr="008A2A40">
        <w:rPr>
          <w:rFonts w:ascii="GHEA Grapalat" w:hAnsi="GHEA Grapalat" w:cstheme="minorBidi"/>
          <w:color w:val="000000"/>
          <w:shd w:val="clear" w:color="auto" w:fill="FFFFFF"/>
          <w:lang w:val="hy-AM"/>
        </w:rPr>
        <w:t xml:space="preserve">հաշվի առնելով, որ </w:t>
      </w:r>
      <w:r w:rsidR="002F3158" w:rsidRPr="008A2A40">
        <w:rPr>
          <w:rFonts w:ascii="GHEA Grapalat" w:hAnsi="GHEA Grapalat"/>
          <w:shd w:val="clear" w:color="auto" w:fill="FFFFFF"/>
          <w:lang w:val="hy-AM"/>
        </w:rPr>
        <w:t xml:space="preserve">«Համապատասխանության գնահատման մասին» օրենքը մասնակի կորցրել է ուժը՝ </w:t>
      </w:r>
      <w:r w:rsidRPr="008A2A40">
        <w:rPr>
          <w:rFonts w:ascii="GHEA Grapalat" w:hAnsi="GHEA Grapalat" w:cstheme="minorBidi"/>
          <w:color w:val="000000"/>
          <w:shd w:val="clear" w:color="auto" w:fill="FFFFFF"/>
          <w:lang w:val="hy-AM"/>
        </w:rPr>
        <w:t>նախագծով սահմանվ</w:t>
      </w:r>
      <w:r w:rsidR="002F3158" w:rsidRPr="008A2A40">
        <w:rPr>
          <w:rFonts w:ascii="GHEA Grapalat" w:hAnsi="GHEA Grapalat" w:cstheme="minorBidi"/>
          <w:color w:val="000000"/>
          <w:shd w:val="clear" w:color="auto" w:fill="FFFFFF"/>
          <w:lang w:val="hy-AM"/>
        </w:rPr>
        <w:t>ում է</w:t>
      </w:r>
      <w:r w:rsidRPr="008A2A40">
        <w:rPr>
          <w:rFonts w:ascii="GHEA Grapalat" w:hAnsi="GHEA Grapalat" w:cstheme="minorBidi"/>
          <w:color w:val="000000"/>
          <w:shd w:val="clear" w:color="auto" w:fill="FFFFFF"/>
          <w:lang w:val="hy-AM"/>
        </w:rPr>
        <w:t xml:space="preserve"> </w:t>
      </w:r>
      <w:r w:rsidR="00B73CFC" w:rsidRPr="008A2A40">
        <w:rPr>
          <w:rFonts w:ascii="GHEA Grapalat" w:hAnsi="GHEA Grapalat" w:cstheme="minorBidi"/>
          <w:color w:val="000000"/>
          <w:shd w:val="clear" w:color="auto" w:fill="FFFFFF"/>
          <w:lang w:val="hy-AM"/>
        </w:rPr>
        <w:t>հ</w:t>
      </w:r>
      <w:r w:rsidRPr="008A2A40">
        <w:rPr>
          <w:rFonts w:ascii="GHEA Grapalat" w:hAnsi="GHEA Grapalat"/>
          <w:color w:val="000000"/>
          <w:lang w:val="hy-AM"/>
        </w:rPr>
        <w:t>սկվող ապրանքների և հսկվող ոչ նյութական արժեքների ցանկին որևէ ապրանքի պատկանելության վերաբերյալ փորձագիտական եզրակացություն տրամադրող մարմինների հավատարմագ</w:t>
      </w:r>
      <w:r w:rsidR="00895307" w:rsidRPr="008A2A40">
        <w:rPr>
          <w:rFonts w:ascii="GHEA Grapalat" w:hAnsi="GHEA Grapalat"/>
          <w:color w:val="000000"/>
          <w:lang w:val="hy-AM"/>
        </w:rPr>
        <w:t>ր</w:t>
      </w:r>
      <w:r w:rsidRPr="008A2A40">
        <w:rPr>
          <w:rFonts w:ascii="GHEA Grapalat" w:hAnsi="GHEA Grapalat"/>
          <w:color w:val="000000"/>
          <w:lang w:val="hy-AM"/>
        </w:rPr>
        <w:t>ման անհրաժեշտությունը</w:t>
      </w:r>
      <w:r w:rsidR="00021641" w:rsidRPr="008A2A40">
        <w:rPr>
          <w:rFonts w:ascii="GHEA Grapalat" w:hAnsi="GHEA Grapalat"/>
          <w:color w:val="000000"/>
          <w:lang w:val="hy-AM"/>
        </w:rPr>
        <w:t>՝</w:t>
      </w:r>
      <w:r w:rsidRPr="008A2A40">
        <w:rPr>
          <w:rFonts w:ascii="GHEA Grapalat" w:hAnsi="GHEA Grapalat"/>
          <w:color w:val="000000"/>
          <w:lang w:val="hy-AM"/>
        </w:rPr>
        <w:t xml:space="preserve"> համաձայն «</w:t>
      </w:r>
      <w:r w:rsidRPr="008A2A40">
        <w:rPr>
          <w:rFonts w:ascii="GHEA Grapalat" w:hAnsi="GHEA Grapalat"/>
          <w:shd w:val="clear" w:color="auto" w:fill="FFFFFF"/>
          <w:lang w:val="hy-AM"/>
        </w:rPr>
        <w:t>Հավատարմագրման մասին</w:t>
      </w:r>
      <w:r w:rsidRPr="008A2A40">
        <w:rPr>
          <w:rFonts w:ascii="GHEA Grapalat" w:hAnsi="GHEA Grapalat"/>
          <w:color w:val="000000"/>
          <w:lang w:val="hy-AM"/>
        </w:rPr>
        <w:t>» Հայաստանի Հանրապետության օրենքի</w:t>
      </w:r>
      <w:r w:rsidR="00B73CFC" w:rsidRPr="008A2A40">
        <w:rPr>
          <w:rFonts w:ascii="GHEA Grapalat" w:hAnsi="GHEA Grapalat"/>
          <w:color w:val="000000"/>
          <w:lang w:val="hy-AM"/>
        </w:rPr>
        <w:t xml:space="preserve">, որի </w:t>
      </w:r>
      <w:r w:rsidR="00B73CFC" w:rsidRPr="008A2A40">
        <w:rPr>
          <w:rFonts w:ascii="GHEA Grapalat" w:hAnsi="GHEA Grapalat" w:cstheme="minorBidi"/>
          <w:color w:val="000000"/>
          <w:shd w:val="clear" w:color="auto" w:fill="FFFFFF"/>
          <w:lang w:val="hy-AM"/>
        </w:rPr>
        <w:t>12-րդ հոդվածը սահմանում է  համապատասխանության գնահատման այն մարմինների շրջանակը, որոնք  կարող են դիմել հավատարմագրման համար։</w:t>
      </w:r>
    </w:p>
    <w:p w:rsidR="00693A1B" w:rsidRPr="008A2A40" w:rsidRDefault="00693A1B" w:rsidP="00693A1B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7D4ABC" w:rsidRPr="008A2A40" w:rsidRDefault="00A5682B" w:rsidP="00A5682B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8A2A40">
        <w:rPr>
          <w:rFonts w:ascii="GHEA Grapalat" w:hAnsi="GHEA Grapalat"/>
          <w:color w:val="000000"/>
          <w:lang w:val="hy-AM"/>
        </w:rPr>
        <w:lastRenderedPageBreak/>
        <w:t>«Երկակի նշանակության ապրանքների արտահանման, Հայաստանի Հանրապետության տարածքով դրանց տարանցիկ փոխադրման, ինչպես նաև երկակի նշանակության տեղեկատվության և մտավոր գործունեության արդյունքների փոխանցման նկատմամբ հսկողության մասին» Հայաստանի Հանրապետության օրենքում փոփոխություն և լրացում</w:t>
      </w:r>
      <w:r w:rsidR="008E1462" w:rsidRPr="008A2A40">
        <w:rPr>
          <w:rFonts w:ascii="GHEA Grapalat" w:hAnsi="GHEA Grapalat"/>
          <w:color w:val="000000"/>
          <w:lang w:val="hy-AM"/>
        </w:rPr>
        <w:t>ներ</w:t>
      </w:r>
      <w:r w:rsidRPr="008A2A40">
        <w:rPr>
          <w:rFonts w:ascii="GHEA Grapalat" w:hAnsi="GHEA Grapalat"/>
          <w:color w:val="000000"/>
          <w:lang w:val="hy-AM"/>
        </w:rPr>
        <w:t xml:space="preserve"> կատարելու մասին» օրենքի </w:t>
      </w:r>
      <w:r w:rsidR="007D4ABC" w:rsidRPr="008A2A40">
        <w:rPr>
          <w:rFonts w:ascii="GHEA Grapalat" w:hAnsi="GHEA Grapalat"/>
          <w:color w:val="000000"/>
          <w:lang w:val="hy-AM"/>
        </w:rPr>
        <w:t>ընդունմամբ պետական բյուջեում ծախսերի էական ավելացում կամ եկամուտների նվազեցում չի նախատեսվում։</w:t>
      </w:r>
    </w:p>
    <w:p w:rsidR="007D4ABC" w:rsidRPr="008A2A40" w:rsidRDefault="00A5682B" w:rsidP="007D4ABC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8A2A40">
        <w:rPr>
          <w:rFonts w:ascii="GHEA Grapalat" w:hAnsi="GHEA Grapalat"/>
          <w:color w:val="000000"/>
          <w:lang w:val="hy-AM"/>
        </w:rPr>
        <w:t>«Երկակի նշանակության ապրանքների արտահանման, Հայաստանի Հանրապետության տարածքով դրանց տարանցիկ փոխադրման, ինչպես նաև երկակի նշանակության տեղեկատվության և մտավոր գործունեության արդյունքների փոխանցման նկատմամբ հսկողության մասին» Հայաստանի Հանրապետության օրենքում փոփոխություն և լրացում</w:t>
      </w:r>
      <w:r w:rsidR="008E1462" w:rsidRPr="008A2A40">
        <w:rPr>
          <w:rFonts w:ascii="GHEA Grapalat" w:hAnsi="GHEA Grapalat"/>
          <w:color w:val="000000"/>
          <w:lang w:val="hy-AM"/>
        </w:rPr>
        <w:t>ներ</w:t>
      </w:r>
      <w:r w:rsidRPr="008A2A40">
        <w:rPr>
          <w:rFonts w:ascii="GHEA Grapalat" w:hAnsi="GHEA Grapalat"/>
          <w:color w:val="000000"/>
          <w:lang w:val="hy-AM"/>
        </w:rPr>
        <w:t xml:space="preserve"> կատարելու մասին» օրենքի</w:t>
      </w:r>
      <w:r w:rsidR="007D4ABC" w:rsidRPr="008A2A40">
        <w:rPr>
          <w:rFonts w:ascii="GHEA Grapalat" w:hAnsi="GHEA Grapalat"/>
          <w:lang w:val="hy-AM"/>
        </w:rPr>
        <w:t xml:space="preserve"> ընդունմամբ </w:t>
      </w:r>
      <w:r w:rsidRPr="008A2A40">
        <w:rPr>
          <w:rFonts w:ascii="GHEA Grapalat" w:hAnsi="GHEA Grapalat"/>
          <w:lang w:val="hy-AM"/>
        </w:rPr>
        <w:t xml:space="preserve">անհրաժեշտություն կառաջանա կատարել փոփոխություն </w:t>
      </w:r>
      <w:r w:rsidRPr="008A2A40">
        <w:rPr>
          <w:rFonts w:ascii="GHEA Grapalat" w:hAnsi="GHEA Grapalat" w:cstheme="minorBidi"/>
          <w:color w:val="000000"/>
          <w:shd w:val="clear" w:color="auto" w:fill="FFFFFF"/>
          <w:lang w:val="hy-AM"/>
        </w:rPr>
        <w:t>Հայաստանի Հանրապետության կառավարության 2004 թվականի մայիսի 20-ի N 765-Ն որոշման մեջ, որի նախագիծը սահմանված կարգով կներկայացվի սույն Նախագծի ընդունման արդյունքում</w:t>
      </w:r>
      <w:r w:rsidR="007D4ABC" w:rsidRPr="008A2A40">
        <w:rPr>
          <w:rFonts w:ascii="GHEA Grapalat" w:hAnsi="GHEA Grapalat"/>
          <w:lang w:val="hy-AM"/>
        </w:rPr>
        <w:t>:</w:t>
      </w:r>
    </w:p>
    <w:p w:rsidR="000F42D2" w:rsidRPr="008A2A40" w:rsidRDefault="000F42D2" w:rsidP="000F42D2">
      <w:pPr>
        <w:tabs>
          <w:tab w:val="left" w:pos="2379"/>
        </w:tabs>
        <w:spacing w:line="360" w:lineRule="auto"/>
        <w:ind w:left="360"/>
        <w:jc w:val="both"/>
        <w:rPr>
          <w:rFonts w:ascii="GHEA Grapalat" w:hAnsi="GHEA Grapalat"/>
          <w:lang w:val="hy-AM"/>
        </w:rPr>
      </w:pPr>
      <w:r w:rsidRPr="008A2A40">
        <w:rPr>
          <w:rFonts w:ascii="GHEA Grapalat" w:hAnsi="GHEA Grapalat"/>
          <w:color w:val="000000"/>
          <w:lang w:val="hy-AM"/>
        </w:rPr>
        <w:t xml:space="preserve">  </w:t>
      </w:r>
      <w:r w:rsidRPr="008A2A40">
        <w:rPr>
          <w:rFonts w:ascii="GHEA Grapalat" w:hAnsi="GHEA Grapalat"/>
          <w:lang w:val="hy-AM"/>
        </w:rPr>
        <w:tab/>
      </w:r>
    </w:p>
    <w:p w:rsidR="000F42D2" w:rsidRPr="008A2A40" w:rsidRDefault="000F42D2" w:rsidP="000F42D2">
      <w:pPr>
        <w:pStyle w:val="ListParagraph"/>
        <w:numPr>
          <w:ilvl w:val="0"/>
          <w:numId w:val="1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8A2A40">
        <w:rPr>
          <w:rFonts w:ascii="GHEA Grapalat" w:hAnsi="GHEA Grapalat" w:cs="Sylfaen"/>
          <w:sz w:val="24"/>
          <w:szCs w:val="24"/>
          <w:lang w:val="hy-AM"/>
        </w:rPr>
        <w:t>ՏՎՅԱԼ</w:t>
      </w:r>
      <w:r w:rsidRPr="008A2A40">
        <w:rPr>
          <w:rFonts w:ascii="GHEA Grapalat" w:hAnsi="GHEA Grapalat"/>
          <w:sz w:val="24"/>
          <w:szCs w:val="24"/>
          <w:lang w:val="hy-AM"/>
        </w:rPr>
        <w:t xml:space="preserve"> ԲՆԱԳԱՎԱՌՈՒՄ ԻՐԱԿԱՆԱՑՎՈՂ ՔԱՂԱՔԱԿԱՆՈՒԹՅՈՒՆԸ</w:t>
      </w:r>
    </w:p>
    <w:p w:rsidR="00536EFA" w:rsidRPr="008A2A40" w:rsidRDefault="00F47285" w:rsidP="007D4ABC">
      <w:pPr>
        <w:spacing w:line="360" w:lineRule="auto"/>
        <w:ind w:firstLine="360"/>
        <w:jc w:val="both"/>
        <w:rPr>
          <w:rFonts w:ascii="GHEA Grapalat" w:hAnsi="GHEA Grapalat" w:cs="Sylfaen"/>
          <w:lang w:val="hy-AM"/>
        </w:rPr>
      </w:pPr>
      <w:r w:rsidRPr="008A2A40">
        <w:rPr>
          <w:rFonts w:ascii="GHEA Grapalat" w:hAnsi="GHEA Grapalat" w:cs="Sylfaen"/>
          <w:lang w:val="hy-AM"/>
        </w:rPr>
        <w:t>Հայաստանի Հանրապետության հավատարմագրման ազգային մարմնի և հավատարմագրված կամ հավատարմագրմանը հավակնող համապատասխանության գնահատման գործունեություն իրականացնող իրավաբանական անձանց  հարաբերությունների կանոնակարգում</w:t>
      </w:r>
      <w:r w:rsidR="00536EFA" w:rsidRPr="008A2A40">
        <w:rPr>
          <w:rFonts w:ascii="GHEA Grapalat" w:hAnsi="GHEA Grapalat" w:cs="Sylfaen"/>
          <w:lang w:val="hy-AM"/>
        </w:rPr>
        <w:t>:</w:t>
      </w:r>
    </w:p>
    <w:p w:rsidR="000F42D2" w:rsidRPr="008A2A40" w:rsidRDefault="000F42D2" w:rsidP="000F42D2">
      <w:pPr>
        <w:spacing w:line="360" w:lineRule="auto"/>
        <w:ind w:left="360"/>
        <w:jc w:val="both"/>
        <w:rPr>
          <w:rFonts w:ascii="GHEA Grapalat" w:hAnsi="GHEA Grapalat"/>
          <w:lang w:val="hy-AM"/>
        </w:rPr>
      </w:pPr>
    </w:p>
    <w:p w:rsidR="000F42D2" w:rsidRPr="008A2A40" w:rsidRDefault="000F42D2" w:rsidP="000F42D2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A2A40">
        <w:rPr>
          <w:rFonts w:ascii="GHEA Grapalat" w:hAnsi="GHEA Grapalat" w:cs="Sylfaen"/>
          <w:sz w:val="24"/>
          <w:szCs w:val="24"/>
          <w:lang w:val="hy-AM"/>
        </w:rPr>
        <w:t>ԿԱՐԳԱՎՈՐՄԱՆ</w:t>
      </w:r>
      <w:r w:rsidRPr="008A2A40">
        <w:rPr>
          <w:rFonts w:ascii="GHEA Grapalat" w:hAnsi="GHEA Grapalat"/>
          <w:sz w:val="24"/>
          <w:szCs w:val="24"/>
          <w:lang w:val="hy-AM"/>
        </w:rPr>
        <w:t xml:space="preserve"> ՆՊԱՏԱԿԸ ԵՎ ԲՆՈՒՅԹԸ</w:t>
      </w:r>
    </w:p>
    <w:p w:rsidR="00A5682B" w:rsidRPr="008A2A40" w:rsidRDefault="00A5682B" w:rsidP="00A5682B">
      <w:pPr>
        <w:spacing w:line="360" w:lineRule="auto"/>
        <w:ind w:left="360"/>
        <w:jc w:val="both"/>
        <w:rPr>
          <w:rFonts w:ascii="GHEA Grapalat" w:hAnsi="GHEA Grapalat" w:cs="Sylfaen"/>
          <w:lang w:val="hy-AM"/>
        </w:rPr>
      </w:pPr>
      <w:r w:rsidRPr="008A2A40">
        <w:rPr>
          <w:rFonts w:ascii="GHEA Grapalat" w:hAnsi="GHEA Grapalat"/>
          <w:lang w:val="hy-AM"/>
        </w:rPr>
        <w:t xml:space="preserve">Սույն նախագծի ընդունումը կհստակեցնի </w:t>
      </w:r>
      <w:r w:rsidRPr="008A2A40">
        <w:rPr>
          <w:rFonts w:ascii="GHEA Grapalat" w:hAnsi="GHEA Grapalat" w:cs="Sylfaen"/>
          <w:lang w:val="hy-AM"/>
        </w:rPr>
        <w:t>երկակի նշանակության ապրանքների արտահանման, Հայաստանի Հանրապետության տարածքով դրանց տարանցիկ փոխադրման, երկակի նշանակության տեղեկատվության և մտավոր գործունեության արդյունքների փոխանցման բնագավառում Կառավարության լիազորություններն ու պարտականությունները</w:t>
      </w:r>
      <w:r w:rsidRPr="008A2A40">
        <w:rPr>
          <w:rFonts w:ascii="GHEA Grapalat" w:hAnsi="GHEA Grapalat" w:cs="Courier New"/>
          <w:lang w:val="hy-AM"/>
        </w:rPr>
        <w:t xml:space="preserve">։ </w:t>
      </w:r>
      <w:r w:rsidRPr="008A2A40">
        <w:rPr>
          <w:rFonts w:ascii="GHEA Grapalat" w:hAnsi="GHEA Grapalat" w:cs="Sylfaen"/>
          <w:lang w:val="hy-AM"/>
        </w:rPr>
        <w:t xml:space="preserve"> </w:t>
      </w:r>
    </w:p>
    <w:p w:rsidR="000F42D2" w:rsidRPr="008A2A40" w:rsidRDefault="000F42D2" w:rsidP="000F42D2">
      <w:pPr>
        <w:spacing w:line="360" w:lineRule="auto"/>
        <w:ind w:firstLine="360"/>
        <w:jc w:val="both"/>
        <w:rPr>
          <w:rFonts w:ascii="GHEA Grapalat" w:hAnsi="GHEA Grapalat" w:cs="Sylfaen"/>
          <w:lang w:val="hy-AM"/>
        </w:rPr>
      </w:pPr>
    </w:p>
    <w:p w:rsidR="000F42D2" w:rsidRPr="008A2A40" w:rsidRDefault="000F42D2" w:rsidP="000F42D2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A2A40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8A2A40">
        <w:rPr>
          <w:rFonts w:ascii="GHEA Grapalat" w:hAnsi="GHEA Grapalat"/>
          <w:sz w:val="24"/>
          <w:szCs w:val="24"/>
          <w:lang w:val="hy-AM"/>
        </w:rPr>
        <w:t xml:space="preserve"> ՄՇԱԿՄԱՆ ԳՈՐԾԸՆԹԱՑՈՒՄ ՆԵՐԳՐԱՎՎԱԾ ԻՆՍՏԻՏՈՒՏՆԵՐԸ </w:t>
      </w:r>
    </w:p>
    <w:p w:rsidR="000F42D2" w:rsidRPr="008A2A40" w:rsidRDefault="000F42D2" w:rsidP="000F42D2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8A2A40">
        <w:rPr>
          <w:rFonts w:ascii="GHEA Grapalat" w:hAnsi="GHEA Grapalat"/>
          <w:lang w:val="hy-AM"/>
        </w:rPr>
        <w:lastRenderedPageBreak/>
        <w:t>Նախագիծը մշակվել է ՀՀ էկոնոմիկայի նախարարության կողմից՝ շահագրգիռ պետական մարմինների մասնակցությամբ:</w:t>
      </w:r>
    </w:p>
    <w:p w:rsidR="00B3544B" w:rsidRPr="008A2A40" w:rsidRDefault="00B3544B" w:rsidP="000F42D2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</w:p>
    <w:p w:rsidR="00B3544B" w:rsidRPr="008A2A40" w:rsidRDefault="00B3544B" w:rsidP="00B3544B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A2A40">
        <w:rPr>
          <w:rFonts w:ascii="GHEA Grapalat" w:hAnsi="GHEA Grapalat" w:cs="Sylfaen"/>
          <w:sz w:val="24"/>
          <w:szCs w:val="24"/>
          <w:lang w:val="hy-AM"/>
        </w:rPr>
        <w:t xml:space="preserve">ԿԱՊԸ ՌԱԶՄԱՎԱՐԱԿԱՆ ՓԱՍՏԱԹՂԹԵՐԻ ՀԵՏ </w:t>
      </w:r>
    </w:p>
    <w:p w:rsidR="00B3544B" w:rsidRPr="008A2A40" w:rsidRDefault="0090651E" w:rsidP="0090651E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8A2A40">
        <w:rPr>
          <w:rFonts w:ascii="GHEA Grapalat" w:hAnsi="GHEA Grapalat"/>
          <w:lang w:val="hy-AM"/>
        </w:rPr>
        <w:t>Նախագիծը կապ չունի ռազմավարական փաստաթղթերի՝ Հայաստանի վերա</w:t>
      </w:r>
      <w:r w:rsidRPr="008A2A40">
        <w:rPr>
          <w:rFonts w:ascii="GHEA Grapalat" w:hAnsi="GHEA Grapalat"/>
          <w:lang w:val="hy-AM"/>
        </w:rPr>
        <w:softHyphen/>
        <w:t>փոխ</w:t>
      </w:r>
      <w:r w:rsidRPr="008A2A40">
        <w:rPr>
          <w:rFonts w:ascii="GHEA Grapalat" w:hAnsi="GHEA Grapalat"/>
          <w:lang w:val="hy-AM"/>
        </w:rPr>
        <w:softHyphen/>
        <w:t>ման ռազմավարություն 2050, Կառավարության 2021-2026 թվականների ծրագրի, ոլորտային և/կամ այլ ռազ</w:t>
      </w:r>
      <w:r w:rsidRPr="008A2A40">
        <w:rPr>
          <w:rFonts w:ascii="GHEA Grapalat" w:hAnsi="GHEA Grapalat"/>
          <w:lang w:val="hy-AM"/>
        </w:rPr>
        <w:softHyphen/>
        <w:t>մավարությունների հետ:</w:t>
      </w:r>
    </w:p>
    <w:p w:rsidR="00343559" w:rsidRPr="008A2A40" w:rsidRDefault="00343559" w:rsidP="0090651E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</w:p>
    <w:p w:rsidR="000F42D2" w:rsidRPr="008A2A40" w:rsidRDefault="000F42D2" w:rsidP="000F42D2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A2A40">
        <w:rPr>
          <w:rFonts w:ascii="GHEA Grapalat" w:hAnsi="GHEA Grapalat"/>
          <w:sz w:val="24"/>
          <w:szCs w:val="24"/>
          <w:lang w:val="hy-AM"/>
        </w:rPr>
        <w:t>ԱԿՆԿԱԼՎՈՂ ԱՐԴՅՈՒՆՔԸ</w:t>
      </w:r>
    </w:p>
    <w:p w:rsidR="00F47285" w:rsidRPr="008A2A40" w:rsidRDefault="00A16DD1" w:rsidP="00F47285">
      <w:pPr>
        <w:spacing w:line="360" w:lineRule="auto"/>
        <w:ind w:firstLine="360"/>
        <w:jc w:val="both"/>
        <w:rPr>
          <w:rFonts w:ascii="GHEA Grapalat" w:hAnsi="GHEA Grapalat" w:cs="Sylfaen"/>
          <w:lang w:val="hy-AM"/>
        </w:rPr>
      </w:pPr>
      <w:r w:rsidRPr="008A2A40">
        <w:rPr>
          <w:rFonts w:ascii="GHEA Grapalat" w:hAnsi="GHEA Grapalat" w:cs="Sylfaen"/>
          <w:lang w:val="hy-AM"/>
        </w:rPr>
        <w:t>Երկակի նշանակության ապրանքների արտահանման, Հայաստանի Հանրապետության տարածքով դրանց տարանցիկ փոխադրման, երկակի նշանակության տեղեկատվության և մտավոր գործունեության արդյունքների փոխանցման բնագավառում</w:t>
      </w:r>
      <w:r w:rsidRPr="008A2A40">
        <w:rPr>
          <w:rFonts w:ascii="GHEA Grapalat" w:hAnsi="GHEA Grapalat"/>
          <w:color w:val="000000"/>
          <w:lang w:val="hy-AM"/>
        </w:rPr>
        <w:t xml:space="preserve"> փորձագիտական եզրակացություն տրամադրող մարմինների գործունեության </w:t>
      </w:r>
      <w:r w:rsidR="00777A61" w:rsidRPr="008A2A40">
        <w:rPr>
          <w:rFonts w:ascii="GHEA Grapalat" w:hAnsi="GHEA Grapalat"/>
          <w:color w:val="000000"/>
          <w:lang w:val="hy-AM"/>
        </w:rPr>
        <w:t xml:space="preserve">համար անհրաժեշտ պահանջների սահմանմամբ՝ վերջիններիս </w:t>
      </w:r>
      <w:r w:rsidR="00021641" w:rsidRPr="008A2A40">
        <w:rPr>
          <w:rFonts w:ascii="GHEA Grapalat" w:hAnsi="GHEA Grapalat"/>
          <w:color w:val="000000"/>
          <w:lang w:val="hy-AM"/>
        </w:rPr>
        <w:t xml:space="preserve">գործունեության </w:t>
      </w:r>
      <w:r w:rsidRPr="008A2A40">
        <w:rPr>
          <w:rFonts w:ascii="GHEA Grapalat" w:hAnsi="GHEA Grapalat"/>
          <w:color w:val="000000"/>
          <w:lang w:val="hy-AM"/>
        </w:rPr>
        <w:t xml:space="preserve">արդյունավետության բարելավում:  </w:t>
      </w:r>
    </w:p>
    <w:p w:rsidR="000F42D2" w:rsidRPr="008A2A40" w:rsidRDefault="000F42D2" w:rsidP="006231DA">
      <w:pPr>
        <w:spacing w:line="360" w:lineRule="auto"/>
        <w:ind w:firstLine="567"/>
        <w:jc w:val="both"/>
        <w:rPr>
          <w:rFonts w:ascii="GHEA Grapalat" w:hAnsi="GHEA Grapalat"/>
          <w:bCs/>
          <w:color w:val="000000"/>
          <w:lang w:val="hy-AM"/>
        </w:rPr>
      </w:pPr>
    </w:p>
    <w:p w:rsidR="000F42D2" w:rsidRPr="008A2A40" w:rsidRDefault="000F42D2" w:rsidP="000F42D2">
      <w:pPr>
        <w:pStyle w:val="BodyText2"/>
        <w:spacing w:after="0" w:line="360" w:lineRule="auto"/>
        <w:rPr>
          <w:rFonts w:ascii="GHEA Grapalat" w:hAnsi="GHEA Grapalat"/>
          <w:lang w:val="hy-AM"/>
        </w:rPr>
      </w:pPr>
    </w:p>
    <w:sectPr w:rsidR="000F42D2" w:rsidRPr="008A2A40" w:rsidSect="0090651E">
      <w:pgSz w:w="11907" w:h="16840" w:code="9"/>
      <w:pgMar w:top="1138" w:right="747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271DA"/>
    <w:multiLevelType w:val="hybridMultilevel"/>
    <w:tmpl w:val="2FD0B1F8"/>
    <w:lvl w:ilvl="0" w:tplc="04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 w15:restartNumberingAfterBreak="0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49738C"/>
    <w:multiLevelType w:val="hybridMultilevel"/>
    <w:tmpl w:val="FF9C88B2"/>
    <w:styleLink w:val="ImportedStyle1"/>
    <w:lvl w:ilvl="0" w:tplc="A2BEDFC2">
      <w:start w:val="1"/>
      <w:numFmt w:val="decimal"/>
      <w:lvlText w:val="%1."/>
      <w:lvlJc w:val="left"/>
      <w:pPr>
        <w:ind w:left="10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9FCD5B4">
      <w:start w:val="1"/>
      <w:numFmt w:val="decimal"/>
      <w:lvlText w:val="%2."/>
      <w:lvlJc w:val="left"/>
      <w:pPr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752F896">
      <w:start w:val="1"/>
      <w:numFmt w:val="decimal"/>
      <w:lvlText w:val="%3."/>
      <w:lvlJc w:val="left"/>
      <w:pPr>
        <w:ind w:left="216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42C6F758">
      <w:start w:val="1"/>
      <w:numFmt w:val="decimal"/>
      <w:lvlText w:val="%4."/>
      <w:lvlJc w:val="left"/>
      <w:pPr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A9DE2914">
      <w:start w:val="1"/>
      <w:numFmt w:val="decimal"/>
      <w:lvlText w:val="%5."/>
      <w:lvlJc w:val="left"/>
      <w:pPr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603EA1BE">
      <w:start w:val="1"/>
      <w:numFmt w:val="decimal"/>
      <w:lvlText w:val="%6."/>
      <w:lvlJc w:val="left"/>
      <w:pPr>
        <w:ind w:left="432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CF6F19A">
      <w:start w:val="1"/>
      <w:numFmt w:val="decimal"/>
      <w:lvlText w:val="%7."/>
      <w:lvlJc w:val="left"/>
      <w:pPr>
        <w:ind w:left="504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B84C490">
      <w:start w:val="1"/>
      <w:numFmt w:val="decimal"/>
      <w:lvlText w:val="%8."/>
      <w:lvlJc w:val="left"/>
      <w:pPr>
        <w:ind w:left="576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3016C8">
      <w:start w:val="1"/>
      <w:numFmt w:val="decimal"/>
      <w:lvlText w:val="%9."/>
      <w:lvlJc w:val="left"/>
      <w:pPr>
        <w:ind w:left="64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43A96B12"/>
    <w:multiLevelType w:val="hybridMultilevel"/>
    <w:tmpl w:val="FF9C88B2"/>
    <w:numStyleLink w:val="ImportedStyle1"/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CE4"/>
    <w:rsid w:val="000037C4"/>
    <w:rsid w:val="0000555A"/>
    <w:rsid w:val="00020947"/>
    <w:rsid w:val="00021641"/>
    <w:rsid w:val="0003138F"/>
    <w:rsid w:val="0003158C"/>
    <w:rsid w:val="00054220"/>
    <w:rsid w:val="00073452"/>
    <w:rsid w:val="000A0154"/>
    <w:rsid w:val="000A32C4"/>
    <w:rsid w:val="000A444E"/>
    <w:rsid w:val="000A7FB3"/>
    <w:rsid w:val="000B5E8E"/>
    <w:rsid w:val="000C08D0"/>
    <w:rsid w:val="000C28F4"/>
    <w:rsid w:val="000C51BF"/>
    <w:rsid w:val="000D2E56"/>
    <w:rsid w:val="000F42D2"/>
    <w:rsid w:val="000F5019"/>
    <w:rsid w:val="00100045"/>
    <w:rsid w:val="001174B7"/>
    <w:rsid w:val="001517B2"/>
    <w:rsid w:val="00161E0F"/>
    <w:rsid w:val="00176109"/>
    <w:rsid w:val="001775E2"/>
    <w:rsid w:val="001851ED"/>
    <w:rsid w:val="00194102"/>
    <w:rsid w:val="001A4528"/>
    <w:rsid w:val="001B368F"/>
    <w:rsid w:val="001B4D87"/>
    <w:rsid w:val="001D1951"/>
    <w:rsid w:val="001D602F"/>
    <w:rsid w:val="001E1F53"/>
    <w:rsid w:val="001E51EF"/>
    <w:rsid w:val="001E7BFB"/>
    <w:rsid w:val="00200518"/>
    <w:rsid w:val="00200EA5"/>
    <w:rsid w:val="00205470"/>
    <w:rsid w:val="002128DA"/>
    <w:rsid w:val="00233C02"/>
    <w:rsid w:val="00280519"/>
    <w:rsid w:val="00281746"/>
    <w:rsid w:val="002940D4"/>
    <w:rsid w:val="002B0111"/>
    <w:rsid w:val="002B7EB1"/>
    <w:rsid w:val="002F3158"/>
    <w:rsid w:val="002F77ED"/>
    <w:rsid w:val="0031655C"/>
    <w:rsid w:val="0034198A"/>
    <w:rsid w:val="00343559"/>
    <w:rsid w:val="0035195B"/>
    <w:rsid w:val="00357E40"/>
    <w:rsid w:val="00376C81"/>
    <w:rsid w:val="00380954"/>
    <w:rsid w:val="00390477"/>
    <w:rsid w:val="00390942"/>
    <w:rsid w:val="003B717B"/>
    <w:rsid w:val="003D5D32"/>
    <w:rsid w:val="003E6D2C"/>
    <w:rsid w:val="003F7B38"/>
    <w:rsid w:val="00404DF0"/>
    <w:rsid w:val="00405E97"/>
    <w:rsid w:val="0042092C"/>
    <w:rsid w:val="004232A0"/>
    <w:rsid w:val="00424283"/>
    <w:rsid w:val="004430AD"/>
    <w:rsid w:val="004436FB"/>
    <w:rsid w:val="00455DA8"/>
    <w:rsid w:val="00461E7B"/>
    <w:rsid w:val="00466F3A"/>
    <w:rsid w:val="00470F34"/>
    <w:rsid w:val="00477079"/>
    <w:rsid w:val="00477D37"/>
    <w:rsid w:val="00482932"/>
    <w:rsid w:val="0048690C"/>
    <w:rsid w:val="00494B2D"/>
    <w:rsid w:val="004A655E"/>
    <w:rsid w:val="004D0E87"/>
    <w:rsid w:val="004F158A"/>
    <w:rsid w:val="00515DA0"/>
    <w:rsid w:val="00536EFA"/>
    <w:rsid w:val="00547CB9"/>
    <w:rsid w:val="005506F7"/>
    <w:rsid w:val="00567CE2"/>
    <w:rsid w:val="005854F3"/>
    <w:rsid w:val="00594025"/>
    <w:rsid w:val="00594BC1"/>
    <w:rsid w:val="005960AD"/>
    <w:rsid w:val="005B49D7"/>
    <w:rsid w:val="005B6FA0"/>
    <w:rsid w:val="005C2A2B"/>
    <w:rsid w:val="005D7A30"/>
    <w:rsid w:val="005F22D8"/>
    <w:rsid w:val="00602904"/>
    <w:rsid w:val="00605231"/>
    <w:rsid w:val="00606CD3"/>
    <w:rsid w:val="00614980"/>
    <w:rsid w:val="006231DA"/>
    <w:rsid w:val="0062694C"/>
    <w:rsid w:val="006374F7"/>
    <w:rsid w:val="00652BFD"/>
    <w:rsid w:val="006540D6"/>
    <w:rsid w:val="00673FD6"/>
    <w:rsid w:val="00693A1B"/>
    <w:rsid w:val="006A7AAF"/>
    <w:rsid w:val="006E6C90"/>
    <w:rsid w:val="007009B3"/>
    <w:rsid w:val="0070410E"/>
    <w:rsid w:val="007068E7"/>
    <w:rsid w:val="007112C0"/>
    <w:rsid w:val="00747CC6"/>
    <w:rsid w:val="007574B2"/>
    <w:rsid w:val="00777186"/>
    <w:rsid w:val="00777A61"/>
    <w:rsid w:val="0079026E"/>
    <w:rsid w:val="007A0AE6"/>
    <w:rsid w:val="007B1190"/>
    <w:rsid w:val="007C1482"/>
    <w:rsid w:val="007C1C76"/>
    <w:rsid w:val="007D4ABC"/>
    <w:rsid w:val="007E432F"/>
    <w:rsid w:val="007E7E4C"/>
    <w:rsid w:val="007F483F"/>
    <w:rsid w:val="00802CC5"/>
    <w:rsid w:val="00804CBC"/>
    <w:rsid w:val="00822B19"/>
    <w:rsid w:val="008231D7"/>
    <w:rsid w:val="00823E81"/>
    <w:rsid w:val="00841C70"/>
    <w:rsid w:val="00851654"/>
    <w:rsid w:val="008524EF"/>
    <w:rsid w:val="00852EC7"/>
    <w:rsid w:val="00861771"/>
    <w:rsid w:val="008656AB"/>
    <w:rsid w:val="008773AE"/>
    <w:rsid w:val="008835F9"/>
    <w:rsid w:val="00884D39"/>
    <w:rsid w:val="00895307"/>
    <w:rsid w:val="008A04CC"/>
    <w:rsid w:val="008A24B5"/>
    <w:rsid w:val="008A2A40"/>
    <w:rsid w:val="008A71F7"/>
    <w:rsid w:val="008C22F7"/>
    <w:rsid w:val="008D3FA4"/>
    <w:rsid w:val="008E1462"/>
    <w:rsid w:val="008F56EC"/>
    <w:rsid w:val="008F6D80"/>
    <w:rsid w:val="00902D1F"/>
    <w:rsid w:val="00903AA7"/>
    <w:rsid w:val="0090651E"/>
    <w:rsid w:val="009656A4"/>
    <w:rsid w:val="00970644"/>
    <w:rsid w:val="009843B0"/>
    <w:rsid w:val="009916B4"/>
    <w:rsid w:val="009A319E"/>
    <w:rsid w:val="009B7A9B"/>
    <w:rsid w:val="009C1A56"/>
    <w:rsid w:val="009E232E"/>
    <w:rsid w:val="009E2741"/>
    <w:rsid w:val="009E5514"/>
    <w:rsid w:val="009E655D"/>
    <w:rsid w:val="009F6F58"/>
    <w:rsid w:val="00A00DA5"/>
    <w:rsid w:val="00A05038"/>
    <w:rsid w:val="00A100CF"/>
    <w:rsid w:val="00A1136C"/>
    <w:rsid w:val="00A1354D"/>
    <w:rsid w:val="00A14C13"/>
    <w:rsid w:val="00A16DD1"/>
    <w:rsid w:val="00A21EA8"/>
    <w:rsid w:val="00A22067"/>
    <w:rsid w:val="00A44C77"/>
    <w:rsid w:val="00A5682B"/>
    <w:rsid w:val="00A76A66"/>
    <w:rsid w:val="00A80261"/>
    <w:rsid w:val="00A80608"/>
    <w:rsid w:val="00A86666"/>
    <w:rsid w:val="00A93943"/>
    <w:rsid w:val="00AB01C6"/>
    <w:rsid w:val="00AC29EC"/>
    <w:rsid w:val="00AC6C08"/>
    <w:rsid w:val="00AF6188"/>
    <w:rsid w:val="00B06E47"/>
    <w:rsid w:val="00B11491"/>
    <w:rsid w:val="00B2001F"/>
    <w:rsid w:val="00B26B0E"/>
    <w:rsid w:val="00B325B0"/>
    <w:rsid w:val="00B3544B"/>
    <w:rsid w:val="00B3735F"/>
    <w:rsid w:val="00B54230"/>
    <w:rsid w:val="00B6709F"/>
    <w:rsid w:val="00B73CDF"/>
    <w:rsid w:val="00B73CFC"/>
    <w:rsid w:val="00B84F8F"/>
    <w:rsid w:val="00B916F2"/>
    <w:rsid w:val="00B95D13"/>
    <w:rsid w:val="00BA48C7"/>
    <w:rsid w:val="00BB0D4C"/>
    <w:rsid w:val="00BB35F3"/>
    <w:rsid w:val="00BE4A10"/>
    <w:rsid w:val="00BF4C48"/>
    <w:rsid w:val="00C04874"/>
    <w:rsid w:val="00C54B65"/>
    <w:rsid w:val="00C5777E"/>
    <w:rsid w:val="00C67EDC"/>
    <w:rsid w:val="00C71E9E"/>
    <w:rsid w:val="00C816BD"/>
    <w:rsid w:val="00C817BD"/>
    <w:rsid w:val="00C87888"/>
    <w:rsid w:val="00CB0730"/>
    <w:rsid w:val="00CC4E1C"/>
    <w:rsid w:val="00CE17CC"/>
    <w:rsid w:val="00CE5560"/>
    <w:rsid w:val="00CF4F8B"/>
    <w:rsid w:val="00CF53D5"/>
    <w:rsid w:val="00D00AAF"/>
    <w:rsid w:val="00D12559"/>
    <w:rsid w:val="00D23B07"/>
    <w:rsid w:val="00D307F5"/>
    <w:rsid w:val="00D32C3B"/>
    <w:rsid w:val="00D45F01"/>
    <w:rsid w:val="00D50F70"/>
    <w:rsid w:val="00D537B2"/>
    <w:rsid w:val="00D64CB8"/>
    <w:rsid w:val="00D914F3"/>
    <w:rsid w:val="00DA12AE"/>
    <w:rsid w:val="00DA251E"/>
    <w:rsid w:val="00DB7723"/>
    <w:rsid w:val="00DC228A"/>
    <w:rsid w:val="00DC2BBA"/>
    <w:rsid w:val="00DD1FE5"/>
    <w:rsid w:val="00DE153A"/>
    <w:rsid w:val="00DE18FA"/>
    <w:rsid w:val="00E01570"/>
    <w:rsid w:val="00E1744D"/>
    <w:rsid w:val="00E2097D"/>
    <w:rsid w:val="00E26BCE"/>
    <w:rsid w:val="00E47A7D"/>
    <w:rsid w:val="00E777CB"/>
    <w:rsid w:val="00E97283"/>
    <w:rsid w:val="00EA2137"/>
    <w:rsid w:val="00EB2746"/>
    <w:rsid w:val="00EC179A"/>
    <w:rsid w:val="00EC1DBD"/>
    <w:rsid w:val="00ED3213"/>
    <w:rsid w:val="00ED6895"/>
    <w:rsid w:val="00EE0742"/>
    <w:rsid w:val="00EE4150"/>
    <w:rsid w:val="00EF238D"/>
    <w:rsid w:val="00EF292C"/>
    <w:rsid w:val="00F02105"/>
    <w:rsid w:val="00F117C0"/>
    <w:rsid w:val="00F22875"/>
    <w:rsid w:val="00F22BE0"/>
    <w:rsid w:val="00F41666"/>
    <w:rsid w:val="00F46237"/>
    <w:rsid w:val="00F47285"/>
    <w:rsid w:val="00F67575"/>
    <w:rsid w:val="00F75CE4"/>
    <w:rsid w:val="00F77507"/>
    <w:rsid w:val="00F92ECC"/>
    <w:rsid w:val="00FB2E18"/>
    <w:rsid w:val="00FB755A"/>
    <w:rsid w:val="00FC1F43"/>
    <w:rsid w:val="00FD200F"/>
    <w:rsid w:val="00FD72F9"/>
    <w:rsid w:val="00FF11CB"/>
    <w:rsid w:val="00FF4375"/>
    <w:rsid w:val="00FF6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DB486C"/>
  <w15:chartTrackingRefBased/>
  <w15:docId w15:val="{A846E5C8-4579-4DD1-96BC-BB7C30C54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72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rsid w:val="000F42D2"/>
    <w:pPr>
      <w:spacing w:before="100" w:beforeAutospacing="1" w:after="100" w:afterAutospacing="1"/>
    </w:pPr>
    <w:rPr>
      <w:lang w:val="en-US" w:eastAsia="en-US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0F42D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0F42D2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0F42D2"/>
    <w:rPr>
      <w:rFonts w:ascii="Calibri" w:eastAsia="Calibri" w:hAnsi="Calibri" w:cs="Times New Roman"/>
    </w:rPr>
  </w:style>
  <w:style w:type="paragraph" w:styleId="BodyText2">
    <w:name w:val="Body Text 2"/>
    <w:basedOn w:val="Normal"/>
    <w:link w:val="BodyText2Char"/>
    <w:uiPriority w:val="99"/>
    <w:unhideWhenUsed/>
    <w:rsid w:val="000F42D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0F42D2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Body">
    <w:name w:val="Body"/>
    <w:rsid w:val="000F42D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</w:rPr>
  </w:style>
  <w:style w:type="character" w:styleId="Strong">
    <w:name w:val="Strong"/>
    <w:uiPriority w:val="22"/>
    <w:qFormat/>
    <w:rsid w:val="000F42D2"/>
    <w:rPr>
      <w:b/>
      <w:bCs/>
    </w:rPr>
  </w:style>
  <w:style w:type="numbering" w:customStyle="1" w:styleId="ImportedStyle1">
    <w:name w:val="Imported Style 1"/>
    <w:rsid w:val="00B3544B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4</Pages>
  <Words>857</Words>
  <Characters>4889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>https:/mul2-mineconomy.gov.am/tasks/354830/oneclick/himnavorum.docx?token=c1ddcb6d476fab8f986eb3ab246e983b</cp:keywords>
  <dc:description/>
  <cp:lastModifiedBy>Samvel S. Paranyan</cp:lastModifiedBy>
  <cp:revision>19</cp:revision>
  <dcterms:created xsi:type="dcterms:W3CDTF">2022-07-28T12:16:00Z</dcterms:created>
  <dcterms:modified xsi:type="dcterms:W3CDTF">2023-05-31T12:49:00Z</dcterms:modified>
</cp:coreProperties>
</file>