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373389" w:rsidRDefault="00B40350" w:rsidP="007A091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7338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EAE3758" w14:textId="77777777" w:rsidR="006D3258" w:rsidRPr="006D3258" w:rsidRDefault="006D3258" w:rsidP="007A091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6D3258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«ԱՌևՏՐԻ ԵՎ ԾԱՌԱՅՈՒԹՅՈՒՆՆԵՐԻ ՄԱՍԻՆ»</w:t>
      </w:r>
    </w:p>
    <w:p w14:paraId="29C09212" w14:textId="7C8E31B0" w:rsidR="00826000" w:rsidRDefault="006D3258" w:rsidP="007A091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D3258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ՕՐԵՆՔՈՒՄ ԼՐԱՑՈՒՄ ԿԱՏԱՐԵԼՈՒ ՄԱՍԻՆ» ՀԱՅԱՍՏԱՆԻ ՀԱՆՐԱՊԵՏՈԻԹՅԱՆ  ՕՐԵՆՔԻ ՆԱԽԱԳԾԻ </w:t>
      </w:r>
      <w:r w:rsidR="00D31B5C" w:rsidRPr="000149AC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0149AC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8926E6" w:rsidRPr="000149A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31B5C" w:rsidRPr="000149AC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ԱՌԱՋԱՐԿՈՒԹՅՈՒՆՆԵՐԻ</w:t>
      </w:r>
    </w:p>
    <w:p w14:paraId="6EFE2181" w14:textId="77777777" w:rsidR="000149AC" w:rsidRPr="000149AC" w:rsidRDefault="000149AC" w:rsidP="007A091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373389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0E60295B" w:rsidR="00C62CEA" w:rsidRPr="00373389" w:rsidRDefault="00C62CEA" w:rsidP="007A0919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CF055D" w:rsidRPr="0037338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CF055D" w:rsidRPr="0037338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1C3E" w:rsidRPr="00121C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51FC42C0" w:rsidR="00C62CEA" w:rsidRPr="00373389" w:rsidRDefault="00121C3E" w:rsidP="007A09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C62CEA"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73389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373389" w:rsidRDefault="00C62CEA" w:rsidP="007A0919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43966EB4" w:rsidR="00C62CEA" w:rsidRPr="00373389" w:rsidRDefault="00C62CEA" w:rsidP="007A09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21C3E"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ԳԲ/34.1-Մ4-1/645-2023</w:t>
            </w:r>
          </w:p>
        </w:tc>
      </w:tr>
      <w:tr w:rsidR="00357919" w:rsidRPr="00373389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2108E7" w14:textId="1A7CE43A" w:rsidR="00357919" w:rsidRDefault="00121C3E" w:rsidP="007A0919">
            <w:pPr>
              <w:pStyle w:val="ListParagraph"/>
              <w:tabs>
                <w:tab w:val="left" w:pos="142"/>
                <w:tab w:val="left" w:pos="851"/>
              </w:tabs>
              <w:spacing w:line="360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  <w:r w:rsidRPr="00121C3E">
              <w:rPr>
                <w:rFonts w:ascii="GHEA Grapalat" w:hAnsi="GHEA Grapalat"/>
                <w:lang w:val="hy-AM"/>
              </w:rPr>
              <w:t>ՀՀ հանրային ծառայությունները կարգավորող հանձնաժողովը «Առևտրի և ծառայությունների մասին» օրենքում լրացում կատարելու մասին» օրենքի նախագծի վերաբերյալ առաջարկություններ և առարկություններ չունի։</w:t>
            </w:r>
          </w:p>
          <w:p w14:paraId="07D5F619" w14:textId="77777777" w:rsidR="002337D8" w:rsidRDefault="002337D8" w:rsidP="007A0919">
            <w:pPr>
              <w:pStyle w:val="ListParagraph"/>
              <w:tabs>
                <w:tab w:val="left" w:pos="142"/>
                <w:tab w:val="left" w:pos="851"/>
              </w:tabs>
              <w:spacing w:line="360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</w:p>
          <w:p w14:paraId="0889F0CA" w14:textId="77777777" w:rsidR="002337D8" w:rsidRDefault="002337D8" w:rsidP="007A0919">
            <w:pPr>
              <w:pStyle w:val="ListParagraph"/>
              <w:tabs>
                <w:tab w:val="left" w:pos="142"/>
                <w:tab w:val="left" w:pos="851"/>
              </w:tabs>
              <w:spacing w:line="360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</w:p>
          <w:p w14:paraId="7F5BEBE7" w14:textId="364ECFE2" w:rsidR="002337D8" w:rsidRPr="00373389" w:rsidRDefault="002337D8" w:rsidP="007A0919">
            <w:pPr>
              <w:pStyle w:val="ListParagraph"/>
              <w:tabs>
                <w:tab w:val="left" w:pos="142"/>
                <w:tab w:val="left" w:pos="851"/>
              </w:tabs>
              <w:spacing w:line="360" w:lineRule="auto"/>
              <w:ind w:left="112" w:right="231"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75E79F" w14:textId="0A96166F" w:rsidR="00357919" w:rsidRPr="006800DD" w:rsidRDefault="00C62CEA" w:rsidP="007A0919">
            <w:pPr>
              <w:spacing w:after="0" w:line="360" w:lineRule="auto"/>
              <w:ind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00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62CEA" w:rsidRPr="00373389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261632F6" w:rsidR="00C62CEA" w:rsidRPr="00373389" w:rsidRDefault="00E17DEE" w:rsidP="007A0919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62CEA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55903" w:rsidRPr="003733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44858321" w:rsidR="00C62CEA" w:rsidRPr="00121C3E" w:rsidRDefault="00121C3E" w:rsidP="007A09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21C3E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27</w:t>
            </w:r>
            <w:r w:rsidR="008E4BD3" w:rsidRPr="00121C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8E4BD3" w:rsidRPr="00121C3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E4BD3"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8E4BD3"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73389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373389" w:rsidRDefault="00C62CEA" w:rsidP="007A0919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5244CCF0" w:rsidR="00C62CEA" w:rsidRPr="00121C3E" w:rsidRDefault="008E4BD3" w:rsidP="007A09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21C3E" w:rsidRPr="00121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01/3-2/11836-2023</w:t>
            </w:r>
          </w:p>
        </w:tc>
      </w:tr>
      <w:tr w:rsidR="00357919" w:rsidRPr="00D17B34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883598" w14:textId="77777777" w:rsidR="00121C3E" w:rsidRPr="00121C3E" w:rsidRDefault="00121C3E" w:rsidP="007A0919">
            <w:pPr>
              <w:spacing w:line="360" w:lineRule="auto"/>
              <w:ind w:left="112" w:right="231" w:firstLine="284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121C3E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«Առևտրի և ծառայությունների մասին» օրենքում լրացում կատարելու մասին» Հայաստանի Հանրապետության օրենքի նախագծի (այսուհետ՝ Նախագիծ)  վերաբերյալ հայտնում ենք հետևյալը</w:t>
            </w:r>
            <w:r w:rsidRPr="00121C3E">
              <w:rPr>
                <w:rFonts w:ascii="Cambria Math" w:eastAsia="NSimSun" w:hAnsi="Cambria Math" w:cs="Cambria Math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14:paraId="3C7CD9E4" w14:textId="77777777" w:rsidR="00121C3E" w:rsidRPr="00121C3E" w:rsidRDefault="00121C3E" w:rsidP="007A0919">
            <w:pPr>
              <w:spacing w:line="360" w:lineRule="auto"/>
              <w:ind w:left="112" w:right="231" w:firstLine="284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121C3E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«ՀՀ արտաքին առևտրի ազգային մեկ պատուհան» հարթակում ներկայումս ներդրված «Թույլատվական փաստաթղթեր» էլեկտրոնային համակարգի (այսուհետ՝ Համակարգ) միջոցով կարող են ընդունվել հայտեր և տրամադրվել միայն արտաքին տնտեսական գործունեության շրջանակներում կիրառվող մեկանգամյա թույլատվական փաստաթղթերը, որոնք հանդիսանում են մաքսային գործառնությունների իրականացման համար անհրաժեշտ փաստաթղթեր։ </w:t>
            </w:r>
          </w:p>
          <w:p w14:paraId="1CBFD938" w14:textId="77777777" w:rsidR="00121C3E" w:rsidRPr="00121C3E" w:rsidRDefault="00121C3E" w:rsidP="007A0919">
            <w:pPr>
              <w:spacing w:line="360" w:lineRule="auto"/>
              <w:ind w:left="112" w:right="231" w:firstLine="284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121C3E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 xml:space="preserve">Միաժամանակ, գլխավոր, բացառիկ լիցենզիաներ և (կամ) որևէ այլ, գործունեությունը կարգավորող (լիցենզավորող), փաստաթուղթ Համակարգի ներդրման ծավալներում նախատեսված չէ։  </w:t>
            </w:r>
          </w:p>
          <w:p w14:paraId="4AD56AFE" w14:textId="06FD0793" w:rsidR="00357919" w:rsidRPr="00373389" w:rsidRDefault="00121C3E" w:rsidP="007A0919">
            <w:pPr>
              <w:spacing w:line="360" w:lineRule="auto"/>
              <w:ind w:left="112" w:right="231"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21C3E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lastRenderedPageBreak/>
              <w:t>Հաշվի առնելով վերոգրյալը հայտնում ենք, որ Նախագծի ընդունման պարագայում անհրաժեշտություն կառաջանա Համակարգի ընդլայնման՝ գլխավոր, բացառիկ լիցենզիաների տրամադրման գործընթացի ներդրման մասով, հակառակ պարագայում՝ անհրաժեշտ է Նախագիծը խմբագրել՝ հստակեցնելով, որ նշված կարգավորումը վերաբերում է միայն մեկանգամյա լիցենզիաների տրամադրման գործընթացին։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557D0A" w14:textId="77777777" w:rsidR="004E1541" w:rsidRDefault="004E1541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906DED6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EF1D5A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2C368CC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7D92BE0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4DBB1B5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67C8C2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435BD0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50D4ED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0442F6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8927AB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831240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B45C2B1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007663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8471724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F096D6B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2C1A16D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D024C75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C3B7D0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6F6D25" w14:textId="69551AD8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00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0F3B181" w14:textId="77777777" w:rsidR="00893215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766C1C" w14:textId="426C894C" w:rsidR="00893215" w:rsidRPr="004E1541" w:rsidRDefault="00893215" w:rsidP="007A0919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B40350" w:rsidRPr="00373389" w14:paraId="539F9B90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287B959" w:rsidR="00B40350" w:rsidRPr="005B2704" w:rsidRDefault="00B40350" w:rsidP="007A0919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0" w:name="_Hlk102036013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5B2704" w:rsidRPr="005B2704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9300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առողջապահության</w:t>
            </w:r>
            <w:r w:rsidR="006800D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4B0630"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23B0F653" w:rsidR="00B40350" w:rsidRPr="00930080" w:rsidRDefault="00930080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6800DD" w:rsidRPr="0093008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4B0630"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40350"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40350"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40350" w:rsidRPr="0093008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373389" w14:paraId="0D289C9A" w14:textId="77777777" w:rsidTr="00A928EC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373389" w:rsidRDefault="00B40350" w:rsidP="007A0919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112AAF40" w:rsidR="00B40350" w:rsidRPr="00930080" w:rsidRDefault="00B40350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930080"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ԱԱ/06/4080-2023</w:t>
            </w:r>
          </w:p>
        </w:tc>
      </w:tr>
      <w:bookmarkEnd w:id="0"/>
      <w:tr w:rsidR="00B40350" w:rsidRPr="00C221BD" w14:paraId="13760D13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684AB5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Ի պատասխան Ձեր 2023 թվականի փետրվարի 17-ի թիվ 01/2708-2023 գրության, հայտնում եմ, որ Հայաստանի Հանրապետության կառավարության 2021 թվականի հունիսի 10-ի «Հայաստանի Հանրապետության կառավարության մի շարք որոշումներում փոփոխություններ և լրացումներ կատարելու մասին» N 977-Ն որոշման ընդունումը պայմանավորված է թույլատվական </w:t>
            </w: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փաստաթղթերը բացառապես էլեկտրոնային եղանակով տրամադրելու նպատակով իրավական ակտերում փոփոխություններ իրականացնելու գործընթացն ապահովելու անհրաժեշտությամբ, որով ի թիվս այլնի նախատեսվում է լրացում կատարել Կառավարության 2011 թվականի մարտի 18-ի «Թմրամիջոցների կամ հոգեմետ նյութերի կամ Հայաստանի Հանրապետության կառավարության սահմանած` դրանց պրեկուրսորների արտադրության, արտահանման, ներմուծման կամ մեծածախ առևտրի իրականացման լիցենզավորման կարգերը և այդ գործունեությունների իրականացման լիցենզիաների ձևերը հաստատելու մասին» N 281-Ն որոշման N 3 հավելվածում` նշված լիցենզիաների տրամդրումը «Մեկ պատուհան» էլեկտրոնային հարթակի միջոցով իրականացնելու նպատակով: </w:t>
            </w:r>
          </w:p>
          <w:p w14:paraId="5A06BFA5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Սակայն, «Թմրամիջոցների կամ հոգեմետ նյութերի կամ Հայաստանի Հանրապետության կառավարության սահմանած՝ դրանց պրեկուրսորների արտահանման, ներմուծման կամ մեծածախ առևտրի իրականացման </w:t>
            </w: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գործունեության իրականացման» լիցենզավորման կարգը բխում է «Լիցենզավորման մասին» օրենքով սահմանված պահանջներից: </w:t>
            </w:r>
          </w:p>
          <w:p w14:paraId="4FF2F821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Լիցենզիաների տրամադրման ընթացակարգը և ժամկետները բխում են «Լիցենզավորման մասին» օրենքից: Լիցենզավորման հայտը և կից փաստաթղթերը հայտատուի կողմից ներկայացվելուց հետո լիցենզիա ստանալու մասին հայտում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լիցենզավորող մարմինը դրանք հայտնաբերելու պահից 2 աշխատանքային օրվա ընթացքում հայտատուին առաջարկում է 5 աշխատանքային օրվա ընթացքում վերացնել թերությունները: Ինչից հետո լիցենզավորող մարմինը հայտը և կից փաստաթղթերը ներկայացնում է շահագրգիռ պետական մարմիններին (ՀՀ ոստիկանություն, Ազգային անվտանգության ծառայություն): Շահագրգիռ պետական </w:t>
            </w: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մարմինները 5-օրյա ժամկետում հայտի և կից փաստաթղթերի վերաբերյալ ներկայացնում են իրենց դիրքորոշումը: «Լիցենզավորման մասին» ՀՀ օրենքի 9-րդ հոդվածի 1-ին մասի համաձայն` լիցենզավորող մարմինն իր որոշումներն ընդունում է համապատասխան հանձնաժողովի եզրակացության հիման վրա: Ուստի վերը թվարկված գործընթացներից հետո հայտը քննարկվում է լիցենզավորման հանձնաժողովի նիստին: </w:t>
            </w:r>
          </w:p>
          <w:p w14:paraId="3725E600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Միաժամանակ տեղեկացնում եմ, որ «Լիցենզավորման մասին» օրենքի 26-րդ հոդվածի 2-րդ մասի համաձայն լիցենզիան տրվում է լիցենզիա ստանալու համար վերոնշյալ օրենքով նախատեսված բոլոր փաստաթղթերը ներկայացվելուց հետո` 23 աշխատանքային օրվա ընթացքում, եթե օրենքով այլ ժամկետ նախատեսված չէ: </w:t>
            </w:r>
          </w:p>
          <w:p w14:paraId="43F569F0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Առողջապահության նախարարության կողմից տրվող լիցենզիաները տրվում են միայն թղթային տարբերակով, քանի որ «Լիցենզավորման մասին» ՀՀ օրենքի 17-րդ հոդվածի 1-ին մասի 8-րդ կետի համաձայն` լիցենզիան պետք է բովանդակի հետևյալ վավերապայմանները </w:t>
            </w: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(տեղեկատվությունը)` 8) լիցենզավորող մարմնի լիազորված անձի ստորագրությունը և այդ մարմնի պետական զինանշանի պատկերով կնիքի դրոշմը: Նույն հոդվածի 3-րդ մասի համաձայն` լիցենզիաների ձևերը պետք է ունենան Հայաստանի Հանրապետության կառավարության կողմից արժեթղթերի համար սահմանված պաշտպանվածության աստիճան, հանդիսանում են խիստ հաշվառման փաստաթղթեր, ունեն հաշվառման համար և սերիա: Լիցենզիաների ձևերի ձեռքբերումը, հաշվառումը և պահպանումն իրականացնում են լիցենզավորող մարմինները: </w:t>
            </w:r>
          </w:p>
          <w:p w14:paraId="38EDF128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Վերոգրյալից հետևում է, որ «Մեկ պատուհան» համակարգով սահմանված ժամկետում հայտի ուսումնասիրություն, հայտատուի կողմից թերությունների վերացում, փաստաթղթերի համաձայնեցում շահագրգիռ պետական մարմինների հետ, ինչպես նաև լիցենզավորման հանձնաժողովի նիստի իրականացում անհնարին է: </w:t>
            </w:r>
          </w:p>
          <w:p w14:paraId="1B4964A0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Ուստի, հիմք ընդունելով վերոգրյալը, մշակվել, շրջանառվել, համաձայնեցվել և արդեն իսկ Կառավարություն է </w:t>
            </w: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 xml:space="preserve">ներկայացվել Կառավարության 2022 թվականի հուլիսի 10-ի թիվ 977-Ն որոշման 12-րդ կետը ուժը կորցրած ճանաչելու մասին Կառավարության որոշման նախագիծ: </w:t>
            </w:r>
          </w:p>
          <w:p w14:paraId="7B47614F" w14:textId="08D03405" w:rsidR="004B0630" w:rsidRPr="00373389" w:rsidRDefault="004B063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7D365FFB" w:rsidR="00CF29DC" w:rsidRPr="00373389" w:rsidRDefault="004B063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CF29DC"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նդունվել</w:t>
            </w: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14:paraId="464700A1" w14:textId="2CF00737" w:rsidR="00CF29DC" w:rsidRPr="00373389" w:rsidRDefault="00CF29DC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6A3BE8" w14:textId="25BDC503" w:rsidR="00147AAF" w:rsidRDefault="00147AAF" w:rsidP="007A091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58582B">
              <w:rPr>
                <w:rFonts w:ascii="GHEA Grapalat" w:hAnsi="GHEA Grapalat" w:cs="Sylfaen"/>
                <w:color w:val="000000" w:themeColor="text1"/>
                <w:lang w:val="hy-AM"/>
              </w:rPr>
              <w:t>«Լիցենզավորման մասին» օրենք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ը</w:t>
            </w:r>
            <w:r w:rsidRPr="0058582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(այսուհետ՝ Օրենք)</w:t>
            </w:r>
            <w:r w:rsidRPr="00526889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58582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սահմանում է լիցենզավորման ենթակա գործունեության տեսակները և կարգավորում է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գործունեության </w:t>
            </w:r>
            <w:r w:rsidRPr="0058582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լիցենզավորման հետ կապված հարաբերությունները և չի տարածվում արտաքին առևտրային նպատակով ապրանքներ արտահանելու և (կամ) </w:t>
            </w:r>
            <w:r w:rsidRPr="0058582B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ներմուծելու լիցենզիաների կամ թույլտվությունների տրամադրման ընթացակարգերի վրա։</w:t>
            </w:r>
            <w:r w:rsidR="00DB114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Ոստի նշյալ Օրենքի շրջանակներում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DB114D" w:rsidRPr="00DB114D">
              <w:rPr>
                <w:rFonts w:ascii="GHEA Grapalat" w:hAnsi="GHEA Grapalat" w:cs="Calibri"/>
                <w:color w:val="000000"/>
                <w:lang w:val="hy-AM"/>
              </w:rPr>
              <w:t>չ</w:t>
            </w:r>
            <w:r w:rsidR="00DB114D">
              <w:rPr>
                <w:rFonts w:ascii="GHEA Grapalat" w:hAnsi="GHEA Grapalat" w:cs="Calibri"/>
                <w:color w:val="000000"/>
                <w:lang w:val="hy-AM"/>
              </w:rPr>
              <w:t>ի</w:t>
            </w:r>
            <w:r w:rsidR="00DB114D" w:rsidRPr="00DB114D">
              <w:rPr>
                <w:rFonts w:ascii="GHEA Grapalat" w:hAnsi="GHEA Grapalat" w:cs="Calibri"/>
                <w:color w:val="000000"/>
                <w:lang w:val="hy-AM"/>
              </w:rPr>
              <w:t xml:space="preserve"> կարող ապահով</w:t>
            </w:r>
            <w:r w:rsidR="00DB114D">
              <w:rPr>
                <w:rFonts w:ascii="GHEA Grapalat" w:hAnsi="GHEA Grapalat" w:cs="Calibri"/>
                <w:color w:val="000000"/>
                <w:lang w:val="hy-AM"/>
              </w:rPr>
              <w:t>վ</w:t>
            </w:r>
            <w:r w:rsidR="00DB114D" w:rsidRPr="00DB114D">
              <w:rPr>
                <w:rFonts w:ascii="GHEA Grapalat" w:hAnsi="GHEA Grapalat" w:cs="Calibri"/>
                <w:color w:val="000000"/>
                <w:lang w:val="hy-AM"/>
              </w:rPr>
              <w:t>ել թույլատվական փաստաթղթերի տրամադրման գործընթացը՝ «Թույլատվական փաստաթղթեր (sw.gov.am)» համակարգի կիրառմամբ՝ հաշվի առնելով Օրենքի կարգավորման շրջանակները։</w:t>
            </w:r>
          </w:p>
          <w:p w14:paraId="7C3BC845" w14:textId="41734448" w:rsidR="00A41DC4" w:rsidRPr="00A41DC4" w:rsidRDefault="00A41DC4" w:rsidP="007A091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50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A41DC4">
              <w:rPr>
                <w:rFonts w:ascii="GHEA Grapalat" w:hAnsi="GHEA Grapalat" w:cs="Calibri"/>
                <w:color w:val="000000"/>
                <w:lang w:val="hy-AM"/>
              </w:rPr>
              <w:t xml:space="preserve">Հարկ է նշել, որ </w:t>
            </w:r>
            <w:r w:rsidRPr="00A41DC4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Եվրասիական տնտեսական միության մաքսային տարածքում </w:t>
            </w:r>
            <w:r w:rsid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սահմանափակման ենթակա </w:t>
            </w:r>
            <w:r w:rsidRPr="00A41DC4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ապրանքների</w:t>
            </w:r>
            <w:r w:rsid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 ցանկերը, ինչպես նաև </w:t>
            </w:r>
            <w:r w:rsidRPr="00A41DC4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ներմուծման և արտահանման  թույլատ</w:t>
            </w:r>
            <w:r w:rsid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վական</w:t>
            </w:r>
            <w:r w:rsidRPr="00A41DC4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 կարգերը սահմանված են </w:t>
            </w:r>
            <w:r w:rsidR="0016422F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     </w:t>
            </w:r>
            <w:r w:rsidRPr="00A41DC4">
              <w:rPr>
                <w:rFonts w:ascii="GHEA Grapalat" w:hAnsi="GHEA Grapalat" w:cs="Calibri"/>
                <w:color w:val="000000"/>
                <w:lang w:val="hy-AM"/>
              </w:rPr>
              <w:t>2015 թ</w:t>
            </w:r>
            <w:r w:rsidRPr="00A41DC4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A41DC4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A41DC4">
              <w:rPr>
                <w:rFonts w:ascii="GHEA Grapalat" w:hAnsi="GHEA Grapalat" w:cs="GHEA Grapalat"/>
                <w:color w:val="000000"/>
                <w:lang w:val="hy-AM"/>
              </w:rPr>
              <w:t>ապրիլի</w:t>
            </w:r>
            <w:r w:rsidRPr="00A41DC4">
              <w:rPr>
                <w:rFonts w:ascii="GHEA Grapalat" w:hAnsi="GHEA Grapalat" w:cs="Calibri"/>
                <w:color w:val="000000"/>
                <w:lang w:val="hy-AM"/>
              </w:rPr>
              <w:t xml:space="preserve"> 21-</w:t>
            </w:r>
            <w:r w:rsidRPr="00A41DC4">
              <w:rPr>
                <w:rFonts w:ascii="GHEA Grapalat" w:hAnsi="GHEA Grapalat" w:cs="GHEA Grapalat"/>
                <w:color w:val="000000"/>
                <w:lang w:val="hy-AM"/>
              </w:rPr>
              <w:t>ի</w:t>
            </w:r>
            <w:r w:rsidRPr="00A41DC4">
              <w:rPr>
                <w:rFonts w:ascii="GHEA Grapalat" w:hAnsi="GHEA Grapalat" w:cs="Calibri"/>
                <w:color w:val="000000"/>
                <w:lang w:val="hy-AM"/>
              </w:rPr>
              <w:t xml:space="preserve"> ԵՏՀ Կոլեգիայի </w:t>
            </w:r>
            <w:r w:rsidRPr="00A41DC4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N 30 որոշմամբ</w:t>
            </w:r>
            <w:r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։</w:t>
            </w:r>
            <w:r w:rsidRPr="00A41DC4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 </w:t>
            </w:r>
          </w:p>
          <w:p w14:paraId="4BD9DB47" w14:textId="77777777" w:rsidR="00780E0C" w:rsidRDefault="00D41134" w:rsidP="00780E0C">
            <w:pPr>
              <w:pStyle w:val="NormalWeb"/>
              <w:shd w:val="clear" w:color="auto" w:fill="FFFFFF"/>
              <w:spacing w:after="0" w:line="360" w:lineRule="auto"/>
              <w:ind w:firstLine="450"/>
              <w:jc w:val="both"/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Հաշվի առնելով վերոգրյալը, </w:t>
            </w:r>
            <w:r w:rsidR="00C13F7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սույն նախագծով ՀՀ կառավարությանը վերապահվում է իրավասություն՝ սահմանելու այն դեպքերը, երբ վերոնշյալ </w:t>
            </w:r>
            <w:r w:rsidR="00C13F72" w:rsidRPr="00A41DC4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N 30 որոշմա</w:t>
            </w:r>
            <w:r w:rsid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ն մեջ ներառված ապրանքների </w:t>
            </w:r>
            <w:r w:rsidR="00C13F72" w:rsidRP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ներմուծման և արտահանման  </w:t>
            </w:r>
            <w:r w:rsid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մասով տրամադրվող թույլատվական փաստաթղթերը կներկայացվեն էլեկտրոնային եղանակով </w:t>
            </w:r>
            <w:r w:rsidR="00C13F72" w:rsidRP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«Թույլատվական փաստաթղթեր (sw.gov.am)» համակարգի կիրառմամբ</w:t>
            </w:r>
            <w:r w:rsidR="00C13F72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>։</w:t>
            </w:r>
            <w:r w:rsidR="00780E0C">
              <w:rPr>
                <w:rFonts w:ascii="GHEA Grapalat" w:eastAsia="Sylfaen" w:hAnsi="GHEA Grapalat" w:cs="Sylfaen"/>
                <w:color w:val="000000"/>
                <w:lang w:val="hy-AM" w:eastAsia="hy-AM" w:bidi="hy-AM"/>
              </w:rPr>
              <w:t xml:space="preserve"> </w:t>
            </w:r>
          </w:p>
          <w:p w14:paraId="02BC84EB" w14:textId="77777777" w:rsidR="00B40350" w:rsidRPr="00373389" w:rsidRDefault="00B4035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373389" w:rsidRDefault="00B4035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373389" w:rsidRDefault="00B4035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373389" w:rsidRDefault="00B4035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147AAF" w:rsidRDefault="00B4035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373389" w:rsidRDefault="00B40350" w:rsidP="007A0919">
            <w:pPr>
              <w:spacing w:after="0" w:line="360" w:lineRule="auto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30080" w:rsidRPr="00930080" w14:paraId="1E39E3E1" w14:textId="77777777" w:rsidTr="002C2119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B5DF9D" w14:textId="4BA8EA7E" w:rsidR="00930080" w:rsidRPr="005B2704" w:rsidRDefault="00930080" w:rsidP="007A0919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1" w:name="_Hlk128559074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շրջակա միջավայրի 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505E2E" w14:textId="010B46C2" w:rsidR="00930080" w:rsidRPr="00930080" w:rsidRDefault="00930080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93008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02.2023թ</w:t>
            </w:r>
            <w:r w:rsidRPr="0093008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30080" w:rsidRPr="00930080" w14:paraId="06650888" w14:textId="77777777" w:rsidTr="002C2119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7E80F" w14:textId="77777777" w:rsidR="00930080" w:rsidRPr="00373389" w:rsidRDefault="00930080" w:rsidP="007A0919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BE5F91" w14:textId="554B3611" w:rsidR="00930080" w:rsidRPr="00930080" w:rsidRDefault="00930080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 1/01.4/2513-2023</w:t>
            </w:r>
          </w:p>
        </w:tc>
      </w:tr>
      <w:bookmarkEnd w:id="1"/>
      <w:tr w:rsidR="00930080" w:rsidRPr="00373389" w14:paraId="2A6153FF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FCB63F" w14:textId="35E87889" w:rsidR="00930080" w:rsidRPr="00930080" w:rsidRDefault="00930080" w:rsidP="007A0919">
            <w:pPr>
              <w:spacing w:line="360" w:lineRule="auto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930080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Ի պատասխան Ձեր 2023 թվականի փետրվարի 17-ի N01/2708 գրության` հայտնում եմ, որ շրջակա միջավայրի նախարարությունը «Առևտրի և ծառայությունների մասին» օրենքում լրացում կատարելու մասին» Հայաստանի Հանրապետության օրենքի նախագծի վերաբերյալ առաջարկություններ և դիտողություններ չունի:</w:t>
            </w:r>
          </w:p>
          <w:p w14:paraId="64883339" w14:textId="77777777" w:rsidR="00930080" w:rsidRPr="00930080" w:rsidRDefault="00930080" w:rsidP="007A0919">
            <w:pPr>
              <w:tabs>
                <w:tab w:val="left" w:pos="270"/>
                <w:tab w:val="left" w:pos="450"/>
                <w:tab w:val="left" w:pos="540"/>
              </w:tabs>
              <w:spacing w:after="0" w:line="360" w:lineRule="auto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D84EE0" w14:textId="77777777" w:rsidR="0075474E" w:rsidRPr="00373389" w:rsidRDefault="0075474E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5821F92F" w14:textId="77777777" w:rsidR="00930080" w:rsidRPr="00373389" w:rsidRDefault="0093008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844EC" w:rsidRPr="00930080" w14:paraId="4741FA36" w14:textId="77777777" w:rsidTr="002C2119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D44F8F" w14:textId="79430AD5" w:rsidR="00805DFE" w:rsidRPr="00805DFE" w:rsidRDefault="001844EC" w:rsidP="007A0919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2" w:name="_Hlk129688210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05DFE" w:rsidRPr="00805D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միջուկային անվտանգության  կարգավորման    կոմիտե </w:t>
            </w:r>
          </w:p>
          <w:p w14:paraId="534E5B66" w14:textId="1C0382F2" w:rsidR="001844EC" w:rsidRPr="005B2704" w:rsidRDefault="00805DFE" w:rsidP="007A0919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05D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152BE7" w14:textId="00B74727" w:rsidR="001844EC" w:rsidRPr="00930080" w:rsidRDefault="001844EC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805D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93008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02.2023թ</w:t>
            </w:r>
            <w:r w:rsidRPr="0093008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844EC" w:rsidRPr="00930080" w14:paraId="4F9D0899" w14:textId="77777777" w:rsidTr="002C2119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28B36C" w14:textId="77777777" w:rsidR="001844EC" w:rsidRPr="00373389" w:rsidRDefault="001844EC" w:rsidP="007A0919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781A7D" w14:textId="2BC51775" w:rsidR="001844EC" w:rsidRPr="00930080" w:rsidRDefault="001844EC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930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805DFE" w:rsidRPr="00805D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01/610/261-2023</w:t>
            </w:r>
          </w:p>
        </w:tc>
      </w:tr>
      <w:bookmarkEnd w:id="2"/>
      <w:tr w:rsidR="001844EC" w:rsidRPr="00C221BD" w14:paraId="7A3EE9D8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453942" w14:textId="64A16581" w:rsidR="001844EC" w:rsidRDefault="00805DFE" w:rsidP="007A0919">
            <w:pPr>
              <w:spacing w:line="360" w:lineRule="auto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 w:rsidRPr="00805DF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>«Առևտրի և ծառայությունների մասին» օրենքում լրացում կատարելու մասին» օրենքի նախագծով առաջարկվող լրացման կարգավորումը նախատեսված է «Առևտրի և ծառայությունների մասին»  օրենքի  2</w:t>
            </w:r>
            <w:r w:rsidRPr="00805DFE">
              <w:rPr>
                <w:rFonts w:ascii="Cambria Math" w:eastAsia="Sylfaen" w:hAnsi="Cambria Math" w:cs="Cambria Math"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805DF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1 հոդվածի 4-րդ մասում, համաձայն որի արտաքին առևտրային նպատակով ապրանքներ արտահանելու և(կամ) ներմուծելու լիցենզիաների, թույլտվությունների և հավաստագրերի տրամադրման կարգն ու պայմանները սահմանելու լիազորությունը վերապահվել է Հայաստանի Հանրապետության կառավարությանը։ Կառավարությունն արդեն իսկ իրացրել է  լիազորող նորմը, կառավարության համապատասխան որոշումներով (10</w:t>
            </w:r>
            <w:r w:rsidRPr="00805DFE">
              <w:rPr>
                <w:rFonts w:ascii="Cambria Math" w:eastAsia="Sylfaen" w:hAnsi="Cambria Math" w:cs="Cambria Math"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805DF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06</w:t>
            </w:r>
            <w:r w:rsidRPr="00805DFE">
              <w:rPr>
                <w:rFonts w:ascii="Cambria Math" w:eastAsia="Sylfaen" w:hAnsi="Cambria Math" w:cs="Cambria Math"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805DF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2021թ. N 977-Ն, 05</w:t>
            </w:r>
            <w:r w:rsidRPr="00805DFE">
              <w:rPr>
                <w:rFonts w:ascii="Cambria Math" w:eastAsia="Sylfaen" w:hAnsi="Cambria Math" w:cs="Cambria Math"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805DF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01</w:t>
            </w:r>
            <w:r w:rsidRPr="00805DFE">
              <w:rPr>
                <w:rFonts w:ascii="Cambria Math" w:eastAsia="Sylfaen" w:hAnsi="Cambria Math" w:cs="Cambria Math"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805DF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>2023թ</w:t>
            </w:r>
            <w:r w:rsidRPr="00805DFE">
              <w:rPr>
                <w:rFonts w:ascii="Cambria Math" w:eastAsia="Sylfaen" w:hAnsi="Cambria Math" w:cs="Cambria Math"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805DFE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N 15-Ն) ամրագրելով օրենքի լրացման նախագծով առաջարկվող կարգավորումը։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9D2301" w14:textId="77777777" w:rsidR="001844EC" w:rsidRDefault="00FB0F6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7D32BE8B" w14:textId="77777777" w:rsidR="00FB0F60" w:rsidRDefault="00FB0F60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B274FE" w14:textId="68A0239A" w:rsidR="00FB0F60" w:rsidRPr="00373389" w:rsidRDefault="00FB0F60" w:rsidP="007A0919">
            <w:pPr>
              <w:spacing w:after="0" w:line="360" w:lineRule="auto"/>
              <w:ind w:left="112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Հաշվի առնելով, որ </w:t>
            </w:r>
            <w:r w:rsidR="00EA638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էլեկտրոնային եղանակով թույլատվական փաստաթղթերի տրամադրումը ենթադրում է ավելի խիստ՝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սահման</w:t>
            </w:r>
            <w:r w:rsidR="00EA638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ափակող նորմ,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ուստի անհրաժեշտություն է առաջա</w:t>
            </w:r>
            <w:r w:rsidR="00EA638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նում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EA638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ՀՀ կառավարությանը օրենքով  վերապահել իրավունք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նշված նորմը սահման</w:t>
            </w:r>
            <w:r w:rsidR="00EA638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ելու համար։</w:t>
            </w:r>
          </w:p>
        </w:tc>
      </w:tr>
      <w:tr w:rsidR="00721CD6" w:rsidRPr="00930080" w14:paraId="4F606AEC" w14:textId="77777777" w:rsidTr="00037545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C9053E" w14:textId="1AE86F7D" w:rsidR="00721CD6" w:rsidRPr="00805DFE" w:rsidRDefault="00721CD6" w:rsidP="007A0919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3" w:name="_Hlk132034317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14:paraId="23DB12D0" w14:textId="77777777" w:rsidR="00721CD6" w:rsidRPr="005B2704" w:rsidRDefault="00721CD6" w:rsidP="007A0919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05D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D6FA2" w14:textId="45A3654F" w:rsidR="00721CD6" w:rsidRPr="00721CD6" w:rsidRDefault="00721CD6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21CD6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721CD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21C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03.2023թ</w:t>
            </w:r>
            <w:r w:rsidRPr="00721CD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21CD6" w:rsidRPr="00930080" w14:paraId="62741E55" w14:textId="77777777" w:rsidTr="00037545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F2CE1B" w14:textId="77777777" w:rsidR="00721CD6" w:rsidRPr="00373389" w:rsidRDefault="00721CD6" w:rsidP="007A0919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D9AAA4" w14:textId="2C265BD9" w:rsidR="00721CD6" w:rsidRPr="00721CD6" w:rsidRDefault="00721CD6" w:rsidP="007A0919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721C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 01/11-4/3605-2023</w:t>
            </w:r>
          </w:p>
        </w:tc>
      </w:tr>
      <w:bookmarkEnd w:id="3"/>
      <w:tr w:rsidR="00721CD6" w:rsidRPr="00147AAF" w14:paraId="60D1B4D8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5BF06C" w14:textId="652FA999" w:rsidR="00721CD6" w:rsidRPr="00805DFE" w:rsidRDefault="00721CD6" w:rsidP="007A0919">
            <w:pPr>
              <w:spacing w:line="360" w:lineRule="auto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   </w:t>
            </w:r>
            <w:r w:rsidRPr="00721CD6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t xml:space="preserve">ՀՀ ֆինանսների նախարարությունն ուսումնասիրել է «Առևտրի և ծառայությունների մասին» Հայաստանի </w:t>
            </w:r>
            <w:r w:rsidRPr="00721CD6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  <w:lastRenderedPageBreak/>
              <w:t>Հանրապետության օրենքում լրացում կատարելու մասին» օրենքի նախագիծը և հայտնում է, որ դիտողություններ և առաջարկություններ չունի։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86BE5" w14:textId="77777777" w:rsidR="00721CD6" w:rsidRPr="00373389" w:rsidRDefault="00721CD6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8236475" w14:textId="77777777" w:rsidR="00721CD6" w:rsidRDefault="00721CD6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F11677" w:rsidRPr="00721CD6" w14:paraId="32E4CC75" w14:textId="77777777" w:rsidTr="002F5826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0A5DF2" w14:textId="58C31435" w:rsidR="00F11677" w:rsidRPr="00805DFE" w:rsidRDefault="00F11677" w:rsidP="002F5826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bookmarkStart w:id="4" w:name="_Hlk137128409"/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1AC2C7E3" w14:textId="77777777" w:rsidR="00F11677" w:rsidRPr="005B2704" w:rsidRDefault="00F11677" w:rsidP="002F5826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05D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7B0111" w14:textId="0A814711" w:rsidR="00F11677" w:rsidRPr="00721CD6" w:rsidRDefault="00F11677" w:rsidP="002F5826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21CD6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7332ED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721CD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21C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7332E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721C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</w:t>
            </w:r>
            <w:r w:rsidRPr="00721CD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11677" w:rsidRPr="00721CD6" w14:paraId="18DBA43B" w14:textId="77777777" w:rsidTr="002F5826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471D5" w14:textId="77777777" w:rsidR="00F11677" w:rsidRPr="00373389" w:rsidRDefault="00F11677" w:rsidP="002F5826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0FBD3E" w14:textId="4E3ACBAD" w:rsidR="00F11677" w:rsidRPr="00721CD6" w:rsidRDefault="00F11677" w:rsidP="002F5826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721C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7332ED" w:rsidRPr="007332E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27.4/17002-2023</w:t>
            </w:r>
          </w:p>
        </w:tc>
      </w:tr>
      <w:bookmarkEnd w:id="4"/>
      <w:tr w:rsidR="00F11677" w:rsidRPr="00147AAF" w14:paraId="392D80FB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9FB696" w14:textId="77777777" w:rsidR="00065AA2" w:rsidRPr="007B66ED" w:rsidRDefault="00065AA2" w:rsidP="00065AA2">
            <w:pPr>
              <w:tabs>
                <w:tab w:val="left" w:pos="0"/>
              </w:tabs>
              <w:spacing w:after="0"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35E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E2C5C73" w14:textId="77777777" w:rsidR="00065AA2" w:rsidRDefault="00065AA2" w:rsidP="00065AA2">
            <w:pPr>
              <w:tabs>
                <w:tab w:val="left" w:pos="0"/>
              </w:tabs>
              <w:spacing w:after="0"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«</w:t>
            </w:r>
            <w:proofErr w:type="spellStart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Ա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ռև</w:t>
            </w:r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տրի</w:t>
            </w:r>
            <w:proofErr w:type="spellEnd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ծառայությունների</w:t>
            </w:r>
            <w:proofErr w:type="spellEnd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օրենքում</w:t>
            </w:r>
            <w:proofErr w:type="spellEnd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լրացում</w:t>
            </w:r>
            <w:proofErr w:type="spellEnd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կատարելու</w:t>
            </w:r>
            <w:proofErr w:type="spellEnd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վերաբերյալ</w:t>
            </w:r>
            <w:proofErr w:type="spellEnd"/>
          </w:p>
          <w:p w14:paraId="36E39E51" w14:textId="77777777" w:rsidR="00065AA2" w:rsidRDefault="00065AA2" w:rsidP="00065AA2">
            <w:pPr>
              <w:tabs>
                <w:tab w:val="left" w:pos="0"/>
              </w:tabs>
              <w:spacing w:after="0"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553D4AB0" w14:textId="77777777" w:rsidR="00065AA2" w:rsidRDefault="00065AA2" w:rsidP="00065AA2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ab/>
              <w:t>«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Առևտրի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և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ծառայությունների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»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օրենքում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լրացում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կատարելու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Հայաստանի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Հանրապետության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օրենքի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նախագծի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վերաբերյալ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հայտնում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ենք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հետևյալը</w:t>
            </w:r>
            <w:proofErr w:type="spellEnd"/>
            <w:r w:rsidRPr="007B66ED">
              <w:rPr>
                <w:rFonts w:ascii="GHEA Grapalat" w:hAnsi="GHEA Grapalat" w:cs="Sylfaen"/>
                <w:b/>
                <w:i/>
                <w:sz w:val="24"/>
                <w:szCs w:val="24"/>
              </w:rPr>
              <w:t>.</w:t>
            </w:r>
          </w:p>
          <w:p w14:paraId="2B6723CC" w14:textId="77777777" w:rsidR="00065AA2" w:rsidRDefault="00065AA2" w:rsidP="00065AA2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«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Օրենսդրական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ակտերում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հոդվածները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բաժանվում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են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«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մասեր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»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կոչվող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միայն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համարակալված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պարբերությունների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: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lastRenderedPageBreak/>
              <w:t>Հոդվածների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մասերը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կարող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են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բաժանվել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միայն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համարակալված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կետերի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,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կետերը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`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միայն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համարակալված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proofErr w:type="spellStart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ենթակետերի</w:t>
            </w:r>
            <w:proofErr w:type="spellEnd"/>
            <w:r w:rsidRPr="007B66ED">
              <w:rPr>
                <w:rFonts w:ascii="GHEA Grapalat" w:hAnsi="GHEA Grapalat" w:cs="Sylfaen"/>
                <w:i/>
                <w:sz w:val="24"/>
                <w:szCs w:val="24"/>
              </w:rPr>
              <w:t>:»</w:t>
            </w:r>
            <w:r w:rsidRPr="007B66ED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2ED50521" w14:textId="77777777" w:rsidR="00065AA2" w:rsidRPr="007B66ED" w:rsidRDefault="00065AA2" w:rsidP="00065AA2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  <w:p w14:paraId="7C0D2F4A" w14:textId="77777777" w:rsidR="00F11677" w:rsidRPr="00065AA2" w:rsidRDefault="00F11677" w:rsidP="007A0919">
            <w:pPr>
              <w:spacing w:line="360" w:lineRule="auto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eastAsia="hy-AM" w:bidi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8FFBCB" w14:textId="77777777" w:rsidR="00F11677" w:rsidRDefault="00F11677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554FD1A" w14:textId="77777777" w:rsidR="00065AA2" w:rsidRDefault="00065AA2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6BE5E42" w14:textId="77777777" w:rsidR="00065AA2" w:rsidRDefault="00065AA2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486E93A" w14:textId="77777777" w:rsidR="00065AA2" w:rsidRDefault="00065AA2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52B7B66" w14:textId="77777777" w:rsidR="00065AA2" w:rsidRDefault="00065AA2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1F57275" w14:textId="77777777" w:rsidR="00065AA2" w:rsidRDefault="00065AA2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CF61532" w14:textId="77777777" w:rsidR="00065AA2" w:rsidRDefault="00065AA2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79804FE" w14:textId="77777777" w:rsidR="00065AA2" w:rsidRPr="00373389" w:rsidRDefault="00065AA2" w:rsidP="00065AA2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20DC296A" w14:textId="4034999E" w:rsidR="00065AA2" w:rsidRPr="00373389" w:rsidRDefault="00065AA2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221BD" w:rsidRPr="00721CD6" w14:paraId="53C50D47" w14:textId="77777777" w:rsidTr="00DD4FC4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817B9F" w14:textId="329B3F6B" w:rsidR="00C221BD" w:rsidRPr="005B2704" w:rsidRDefault="00C221BD" w:rsidP="00DD4FC4">
            <w:pPr>
              <w:spacing w:before="100" w:beforeAutospacing="1" w:after="100" w:afterAutospacing="1" w:line="360" w:lineRule="auto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7</w:t>
            </w:r>
            <w:r w:rsidRPr="005B27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</w:t>
            </w:r>
            <w:r w:rsidRPr="00C221B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արչապետի աշխատակազմի ֆինանսատնտեսագիտական վարչությ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ուն</w:t>
            </w:r>
            <w:r w:rsidRPr="00805D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071A7" w14:textId="4716AA45" w:rsidR="00C221BD" w:rsidRPr="00C221BD" w:rsidRDefault="00C221BD" w:rsidP="00DD4FC4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221BD">
              <w:rPr>
                <w:rFonts w:ascii="GHEA Grapalat" w:eastAsia="Times New Roman" w:hAnsi="GHEA Grapalat" w:cs="Cambria Math"/>
                <w:bCs/>
                <w:color w:val="000000"/>
                <w:sz w:val="24"/>
                <w:szCs w:val="24"/>
                <w:lang w:val="hy-AM"/>
              </w:rPr>
              <w:t>30</w:t>
            </w:r>
            <w:r w:rsidRPr="00C221B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221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C221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C221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</w:t>
            </w:r>
            <w:r w:rsidRPr="00C221B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221BD" w:rsidRPr="00721CD6" w14:paraId="1164AF02" w14:textId="77777777" w:rsidTr="00DD4FC4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9B2F24" w14:textId="77777777" w:rsidR="00C221BD" w:rsidRPr="00373389" w:rsidRDefault="00C221BD" w:rsidP="00DD4FC4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6C4374" w14:textId="20D2472E" w:rsidR="00C221BD" w:rsidRPr="00721CD6" w:rsidRDefault="00C221BD" w:rsidP="00DD4FC4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721C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C221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02/16.11/18134-2023</w:t>
            </w:r>
          </w:p>
        </w:tc>
      </w:tr>
      <w:tr w:rsidR="00C221BD" w:rsidRPr="00C221BD" w14:paraId="2174188A" w14:textId="77777777" w:rsidTr="006800DD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30D1B2" w14:textId="77777777" w:rsidR="00C221BD" w:rsidRPr="00C221BD" w:rsidRDefault="00C221BD" w:rsidP="00C221BD">
            <w:pPr>
              <w:spacing w:after="0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</w:p>
          <w:p w14:paraId="5AE96245" w14:textId="77777777" w:rsidR="00C221BD" w:rsidRDefault="00C221BD" w:rsidP="00C221BD">
            <w:pPr>
              <w:spacing w:after="0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</w:p>
          <w:p w14:paraId="466BCB48" w14:textId="77777777" w:rsidR="00C221BD" w:rsidRPr="00547E37" w:rsidRDefault="00C221BD" w:rsidP="00C221BD">
            <w:pPr>
              <w:spacing w:after="0"/>
              <w:jc w:val="both"/>
              <w:rPr>
                <w:rFonts w:ascii="GHEA Grapalat" w:eastAsia="Times New Roman" w:hAnsi="GHEA Grapalat" w:cs="Sylfaen"/>
                <w:i/>
                <w:iCs/>
                <w:color w:val="000000" w:themeColor="text1"/>
                <w:sz w:val="24"/>
                <w:szCs w:val="24"/>
                <w:lang w:val="hy-AM" w:eastAsia="x-none"/>
              </w:rPr>
            </w:pPr>
            <w:r w:rsidRPr="00547E37">
              <w:rPr>
                <w:rFonts w:ascii="GHEA Grapalat" w:eastAsia="Times New Roman" w:hAnsi="GHEA Grapalat" w:cs="Sylfaen"/>
                <w:i/>
                <w:iCs/>
                <w:color w:val="000000" w:themeColor="text1"/>
                <w:sz w:val="24"/>
                <w:szCs w:val="24"/>
                <w:lang w:val="hy-AM" w:eastAsia="x-none"/>
              </w:rPr>
              <w:t>Նախագծի վերաբերյալ հայտնում ենք հետևյալը՝</w:t>
            </w:r>
          </w:p>
          <w:p w14:paraId="3062574F" w14:textId="77777777" w:rsidR="00C221BD" w:rsidRPr="00547E37" w:rsidRDefault="00C221BD" w:rsidP="00C221BD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 w:line="360" w:lineRule="auto"/>
              <w:ind w:left="-142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DC3A36">
              <w:rPr>
                <w:rFonts w:ascii="GHEA Grapalat" w:hAnsi="GHEA Grapalat"/>
                <w:lang w:val="hy-AM"/>
              </w:rPr>
              <w:t xml:space="preserve">  Հիմնավորման մեջ հղում է կատարվում </w:t>
            </w:r>
            <w:r w:rsidRPr="00DC3A36">
              <w:rPr>
                <w:rFonts w:ascii="GHEA Grapalat" w:hAnsi="GHEA Grapalat" w:cs="Sylfaen"/>
                <w:color w:val="000000" w:themeColor="text1"/>
                <w:lang w:val="hy-AM"/>
              </w:rPr>
              <w:t>«Լիցենզավորման մասին» օրենքում կատարված համապատասխան փոփոխություններին, միաժամանակ նշվում է Էկոնոմիկայի նախարարության կողմից նշված օրենքի նախագծի շրջանառման պատմության մասին: Նշվում է նաև, որ</w:t>
            </w:r>
            <w:r w:rsidRPr="00547E37">
              <w:rPr>
                <w:rFonts w:ascii="GHEA Grapalat" w:hAnsi="GHEA Grapalat" w:cs="Sylfaen"/>
                <w:color w:val="000000" w:themeColor="text1"/>
                <w:lang w:val="hy-AM"/>
              </w:rPr>
              <w:t>՝</w:t>
            </w:r>
            <w:r w:rsidRPr="00DC3A36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««Լիցենզավորման մասին» օրենքը սահմանում է լիցենզավորման ենթակա գործունեության տեսակները և կարգավորում է գործունեության </w:t>
            </w:r>
            <w:r w:rsidRPr="00DC3A36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լիցենզավորման հետ կապված հարաբերությունները և չի տարածվում արտաքին առևտրային նպատակով ապրանքներ արտահանելու և (կամ) ներմուծելու լիցենզիաների կամ թույլտվությունների տրամադրման ընթացակարգերի վրա։ </w:t>
            </w:r>
            <w:r w:rsidRPr="00DC3A36">
              <w:rPr>
                <w:rFonts w:ascii="GHEA Grapalat" w:hAnsi="GHEA Grapalat"/>
                <w:color w:val="000000"/>
                <w:lang w:val="hy-AM"/>
              </w:rPr>
              <w:t>Հաշվի առնելով վերոգրյալը, ինչպես նաև Նախագծի քննարկման ժամանակ շահագրգիռ պետական մարմինների կողմից տրված առաջարկությունները,</w:t>
            </w:r>
            <w:r w:rsidRPr="00DC3A36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շրջանառվող Նախագծով նախատեսված կարգավորումները չեն կարող ապահովել թույլատվական փաստաթղթերի տրամադրման գործընթացը՝ «Թույլատվական փաստաթղթեր (sw.gov.am)» համակարգի կիրառմամբ։ </w:t>
            </w:r>
            <w:r w:rsidRPr="00DC3A36">
              <w:rPr>
                <w:rFonts w:ascii="GHEA Grapalat" w:hAnsi="GHEA Grapalat"/>
                <w:color w:val="000000"/>
                <w:lang w:val="hy-AM"/>
              </w:rPr>
              <w:t>Ելնելով վերոգրյալից, հարցի կարգավորման նպատակով՝  անհրաժեշտ է լրացում կատարել «Առևտրի և ծառայությունների մասին» ՀՕ-134-Ն օրենքի  2</w:t>
            </w:r>
            <w:r w:rsidRPr="00DC3A36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DC3A36">
              <w:rPr>
                <w:rFonts w:ascii="GHEA Grapalat" w:hAnsi="GHEA Grapalat"/>
                <w:color w:val="000000"/>
                <w:lang w:val="hy-AM"/>
              </w:rPr>
              <w:t xml:space="preserve">1 </w:t>
            </w:r>
            <w:r w:rsidRPr="00DC3A36">
              <w:rPr>
                <w:rFonts w:ascii="GHEA Grapalat" w:hAnsi="GHEA Grapalat" w:cs="GHEA Grapalat"/>
                <w:color w:val="000000"/>
                <w:lang w:val="hy-AM"/>
              </w:rPr>
              <w:t xml:space="preserve">հոդվածում, </w:t>
            </w:r>
            <w:r w:rsidRPr="00DC3A36">
              <w:rPr>
                <w:rFonts w:ascii="GHEA Grapalat" w:hAnsi="GHEA Grapalat"/>
                <w:color w:val="000000"/>
                <w:lang w:val="hy-AM"/>
              </w:rPr>
              <w:t xml:space="preserve">որի արդյունքում՝ արտաքին առևտրի ոլորտում սահմանափակումների ենթակա ապրանքներ արտահանելու և (կամ) ներմուծելու համար Հայաստանի Հանրապետության կառավարության սահմանած լիազոր մարմնի կողմից լիցենզիաների կամ թույլտվությունների կամ հավաստագրերի տրամադրումը կիրականացվի արտաքին առևտրի ազգային մեկ պատուհան էլեկտրոնային հարթակում </w:t>
            </w:r>
            <w:r w:rsidRPr="00DC3A36">
              <w:rPr>
                <w:rFonts w:ascii="GHEA Grapalat" w:hAnsi="GHEA Grapalat"/>
                <w:color w:val="000000"/>
                <w:lang w:val="hy-AM"/>
              </w:rPr>
              <w:lastRenderedPageBreak/>
              <w:t>(www.trade.gov.am) հասանելի «Թույլատվական փաստաթղթեր (sw.gov.am)» համակարգի միջոցով»։</w:t>
            </w:r>
          </w:p>
          <w:p w14:paraId="47BC367C" w14:textId="77777777" w:rsidR="00C221BD" w:rsidRPr="00547E37" w:rsidRDefault="00C221BD" w:rsidP="00C221B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142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547E37">
              <w:rPr>
                <w:rFonts w:ascii="GHEA Grapalat" w:hAnsi="GHEA Grapalat"/>
                <w:color w:val="000000"/>
                <w:lang w:val="hy-AM"/>
              </w:rPr>
              <w:t xml:space="preserve">    </w:t>
            </w:r>
            <w:r w:rsidRPr="00547E37">
              <w:rPr>
                <w:rFonts w:ascii="GHEA Grapalat" w:hAnsi="GHEA Grapalat" w:cs="Sylfaen"/>
                <w:lang w:val="hy-AM"/>
              </w:rPr>
              <w:t>Հ</w:t>
            </w:r>
            <w:r w:rsidRPr="00547E37">
              <w:rPr>
                <w:rFonts w:ascii="GHEA Grapalat" w:hAnsi="GHEA Grapalat"/>
                <w:lang w:val="hy-AM"/>
              </w:rPr>
              <w:t>աշվի առնելով նախագծի վերաբերյալ ներկայացված հիմնավորումները՝  հայտնում ենք, որ ՀՀ կառավարության 2021 թվականի հունիսի 10-ի թիվ 977-Ն որոշմամբ փոփոխություններ են իրականացվել ՀՀ կառավարության մի շարք որոշումներում՝ հնարավորություն տալով տնտեսվարող սուբյեկտներին և համապատասխան մարմիններին արտաքին առևտրային գործունեության ընթացքում փաստաթղթերի տրամադրման գործընթացն իրականացնել նաև «Թույլատվական փաստաթղթեր (sw.gov.am)» համակարգի</w:t>
            </w:r>
            <w:r w:rsidRPr="00547E37">
              <w:rPr>
                <w:rFonts w:ascii="Calibri" w:hAnsi="Calibri" w:cs="Calibri"/>
                <w:lang w:val="hy-AM"/>
              </w:rPr>
              <w:t> </w:t>
            </w:r>
            <w:r w:rsidRPr="00547E37">
              <w:rPr>
                <w:rFonts w:ascii="GHEA Grapalat" w:hAnsi="GHEA Grapalat" w:cstheme="minorBidi"/>
                <w:lang w:val="hy-AM"/>
              </w:rPr>
              <w:t xml:space="preserve"> </w:t>
            </w:r>
            <w:r w:rsidRPr="00547E37">
              <w:rPr>
                <w:rFonts w:ascii="GHEA Grapalat" w:hAnsi="GHEA Grapalat"/>
                <w:lang w:val="hy-AM"/>
              </w:rPr>
              <w:t xml:space="preserve">միջոցով: Միաժամանակ նկատի ունենալով նաև ՀՀ վարչապետի 2019 թվականի հոկտեմբերի 4-ի թիվ 1408-Լ որոշումը և ՀՀ վարչապետի 03.08.2022 թվականի թիվ </w:t>
            </w:r>
            <w:r w:rsidRPr="00547E37">
              <w:rPr>
                <w:rFonts w:ascii="GHEA Grapalat" w:hAnsi="GHEA Grapalat"/>
                <w:color w:val="000000"/>
                <w:lang w:val="hy-AM" w:eastAsia="ru-RU"/>
              </w:rPr>
              <w:t>02/16.11/25429-2022 հանձնարարականը՝ շահագրգիր մարմինների կողմից մշակվել և ՀՀ կառավարության հաստատմանն են ներկայացվել համապատասխան փաստաթղթերը բացառապես էլեկտրոնային եղանակով իրականացնելու  գործընթացն ապահովող իրավական ակտերի նախագծեր</w:t>
            </w:r>
            <w:r w:rsidRPr="00D75F20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(այդ թվում՝ Էկոնոմիկայի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նախարարության կողմից): </w:t>
            </w:r>
            <w:r w:rsidRPr="00547E37">
              <w:rPr>
                <w:rFonts w:ascii="GHEA Grapalat" w:hAnsi="GHEA Grapalat"/>
                <w:color w:val="000000"/>
                <w:lang w:val="hy-AM" w:eastAsia="ru-RU"/>
              </w:rPr>
              <w:t xml:space="preserve">Հաշվի առնելով վերոնշյալը՝ առաջարկվում է հստակեցնել ներկա </w:t>
            </w:r>
            <w:r w:rsidRPr="00D75F20">
              <w:rPr>
                <w:rFonts w:ascii="GHEA Grapalat" w:hAnsi="GHEA Grapalat"/>
                <w:color w:val="000000"/>
                <w:lang w:val="hy-AM" w:eastAsia="ru-RU"/>
              </w:rPr>
              <w:t xml:space="preserve">/հնարավոր/ </w:t>
            </w:r>
            <w:r w:rsidRPr="00547E37">
              <w:rPr>
                <w:rFonts w:ascii="GHEA Grapalat" w:hAnsi="GHEA Grapalat"/>
                <w:color w:val="000000"/>
                <w:lang w:val="hy-AM" w:eastAsia="ru-RU"/>
              </w:rPr>
              <w:t>խնդիրները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47E37">
              <w:rPr>
                <w:rFonts w:ascii="GHEA Grapalat" w:hAnsi="GHEA Grapalat"/>
                <w:color w:val="000000"/>
                <w:lang w:val="hy-AM" w:eastAsia="ru-RU"/>
              </w:rPr>
              <w:t xml:space="preserve"> և օրենք</w:t>
            </w:r>
            <w:r w:rsidRPr="00D75F20">
              <w:rPr>
                <w:rFonts w:ascii="GHEA Grapalat" w:hAnsi="GHEA Grapalat"/>
                <w:color w:val="000000"/>
                <w:lang w:val="hy-AM" w:eastAsia="ru-RU"/>
              </w:rPr>
              <w:t>ի ընդունմամբ</w:t>
            </w:r>
            <w:r w:rsidRPr="00547E37">
              <w:rPr>
                <w:rFonts w:ascii="GHEA Grapalat" w:hAnsi="GHEA Grapalat"/>
                <w:color w:val="000000"/>
                <w:lang w:val="hy-AM" w:eastAsia="ru-RU"/>
              </w:rPr>
              <w:t xml:space="preserve"> կանխատեսվող լուծումները, այդ թվում՝ տարանջատելով այն թույլատվական փաստաթղթերի և ենթաօրենսդրական ակտերի շրջանակը, որոնք պետք է բխեն սույն օրենքից և որոնցում համապատասխան փոփոխությունների իրականացումը բխում է նշված օրենքի ընդունումից (միայն):</w:t>
            </w:r>
          </w:p>
          <w:p w14:paraId="7D350D04" w14:textId="77777777" w:rsidR="00C221BD" w:rsidRPr="00435E2E" w:rsidRDefault="00C221BD" w:rsidP="00C221BD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44AB1C" w14:textId="77777777" w:rsidR="00C221BD" w:rsidRDefault="00C221BD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2059F41" w14:textId="77777777" w:rsidR="00C221BD" w:rsidRDefault="00C221BD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71A4D63" w14:textId="77777777" w:rsidR="00C221BD" w:rsidRDefault="00C221BD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E4C1D2" w14:textId="77777777" w:rsidR="00C221BD" w:rsidRDefault="00C221BD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1D7E906" w14:textId="77777777" w:rsidR="00C221BD" w:rsidRDefault="00C221BD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379D93E" w14:textId="77777777" w:rsidR="00C221BD" w:rsidRDefault="00C221BD" w:rsidP="00C221BD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3136E50" w14:textId="0B7BB275" w:rsidR="00C221BD" w:rsidRPr="00373389" w:rsidRDefault="00C221BD" w:rsidP="00C221BD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7338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77415C05" w14:textId="77777777" w:rsidR="00C221BD" w:rsidRDefault="00C221BD" w:rsidP="007A0919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373389" w:rsidRDefault="00000000" w:rsidP="007A09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373389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99E"/>
    <w:multiLevelType w:val="hybridMultilevel"/>
    <w:tmpl w:val="983CDF44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204FCA"/>
    <w:multiLevelType w:val="hybridMultilevel"/>
    <w:tmpl w:val="983CDF4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24C77"/>
    <w:multiLevelType w:val="hybridMultilevel"/>
    <w:tmpl w:val="84A4E88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B3CA9"/>
    <w:multiLevelType w:val="hybridMultilevel"/>
    <w:tmpl w:val="7BE8E6D4"/>
    <w:lvl w:ilvl="0" w:tplc="95E61268">
      <w:start w:val="1"/>
      <w:numFmt w:val="decimal"/>
      <w:lvlText w:val="%1."/>
      <w:lvlJc w:val="left"/>
      <w:pPr>
        <w:ind w:left="360" w:hanging="360"/>
      </w:pPr>
      <w:rPr>
        <w:rFonts w:ascii="Sylfaen" w:hAnsi="Sylfae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6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481880">
    <w:abstractNumId w:val="10"/>
  </w:num>
  <w:num w:numId="2" w16cid:durableId="128937793">
    <w:abstractNumId w:val="2"/>
  </w:num>
  <w:num w:numId="3" w16cid:durableId="1768846426">
    <w:abstractNumId w:val="15"/>
  </w:num>
  <w:num w:numId="4" w16cid:durableId="907230362">
    <w:abstractNumId w:val="12"/>
  </w:num>
  <w:num w:numId="5" w16cid:durableId="704215625">
    <w:abstractNumId w:val="16"/>
  </w:num>
  <w:num w:numId="6" w16cid:durableId="39925548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222868">
    <w:abstractNumId w:val="5"/>
  </w:num>
  <w:num w:numId="8" w16cid:durableId="561449941">
    <w:abstractNumId w:val="11"/>
  </w:num>
  <w:num w:numId="9" w16cid:durableId="1432622868">
    <w:abstractNumId w:val="13"/>
  </w:num>
  <w:num w:numId="10" w16cid:durableId="1310473649">
    <w:abstractNumId w:val="4"/>
  </w:num>
  <w:num w:numId="11" w16cid:durableId="1970070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8985356">
    <w:abstractNumId w:val="3"/>
  </w:num>
  <w:num w:numId="13" w16cid:durableId="1572810267">
    <w:abstractNumId w:val="8"/>
  </w:num>
  <w:num w:numId="14" w16cid:durableId="975598734">
    <w:abstractNumId w:val="6"/>
  </w:num>
  <w:num w:numId="15" w16cid:durableId="1555971562">
    <w:abstractNumId w:val="0"/>
  </w:num>
  <w:num w:numId="16" w16cid:durableId="113061242">
    <w:abstractNumId w:val="1"/>
  </w:num>
  <w:num w:numId="17" w16cid:durableId="39332334">
    <w:abstractNumId w:val="7"/>
  </w:num>
  <w:num w:numId="18" w16cid:durableId="15502187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49AC"/>
    <w:rsid w:val="0004688E"/>
    <w:rsid w:val="00065AA2"/>
    <w:rsid w:val="000E299D"/>
    <w:rsid w:val="000E395F"/>
    <w:rsid w:val="00110845"/>
    <w:rsid w:val="00121C3E"/>
    <w:rsid w:val="00147AAF"/>
    <w:rsid w:val="0016422F"/>
    <w:rsid w:val="001844EC"/>
    <w:rsid w:val="00196B20"/>
    <w:rsid w:val="001A12D0"/>
    <w:rsid w:val="001C69E5"/>
    <w:rsid w:val="001D67B2"/>
    <w:rsid w:val="001F0448"/>
    <w:rsid w:val="001F3538"/>
    <w:rsid w:val="002051DE"/>
    <w:rsid w:val="00230419"/>
    <w:rsid w:val="002337D8"/>
    <w:rsid w:val="00244001"/>
    <w:rsid w:val="002626B7"/>
    <w:rsid w:val="0027031F"/>
    <w:rsid w:val="00274DAE"/>
    <w:rsid w:val="00275D59"/>
    <w:rsid w:val="002C3C93"/>
    <w:rsid w:val="002F1E26"/>
    <w:rsid w:val="003060B7"/>
    <w:rsid w:val="00341A5C"/>
    <w:rsid w:val="003472F8"/>
    <w:rsid w:val="00355903"/>
    <w:rsid w:val="00357919"/>
    <w:rsid w:val="0036485D"/>
    <w:rsid w:val="00373389"/>
    <w:rsid w:val="00391918"/>
    <w:rsid w:val="003936BB"/>
    <w:rsid w:val="003E610B"/>
    <w:rsid w:val="00402929"/>
    <w:rsid w:val="00411F49"/>
    <w:rsid w:val="00413F25"/>
    <w:rsid w:val="00451E1C"/>
    <w:rsid w:val="00471134"/>
    <w:rsid w:val="00481296"/>
    <w:rsid w:val="004A5669"/>
    <w:rsid w:val="004A6CB5"/>
    <w:rsid w:val="004B0630"/>
    <w:rsid w:val="004C04A6"/>
    <w:rsid w:val="004C3C0B"/>
    <w:rsid w:val="004E1541"/>
    <w:rsid w:val="004E41F2"/>
    <w:rsid w:val="004E5C89"/>
    <w:rsid w:val="00527D5E"/>
    <w:rsid w:val="00545419"/>
    <w:rsid w:val="005476BF"/>
    <w:rsid w:val="005531EE"/>
    <w:rsid w:val="00555A22"/>
    <w:rsid w:val="0057798D"/>
    <w:rsid w:val="00585114"/>
    <w:rsid w:val="005A4582"/>
    <w:rsid w:val="005B2704"/>
    <w:rsid w:val="005C320F"/>
    <w:rsid w:val="005D126F"/>
    <w:rsid w:val="005E60BC"/>
    <w:rsid w:val="005F373F"/>
    <w:rsid w:val="0060086F"/>
    <w:rsid w:val="00614A23"/>
    <w:rsid w:val="00622F4C"/>
    <w:rsid w:val="00653BB5"/>
    <w:rsid w:val="00661CEB"/>
    <w:rsid w:val="00674B8B"/>
    <w:rsid w:val="006800DD"/>
    <w:rsid w:val="0068702B"/>
    <w:rsid w:val="006A4DB8"/>
    <w:rsid w:val="006B0E92"/>
    <w:rsid w:val="006B39D9"/>
    <w:rsid w:val="006D3258"/>
    <w:rsid w:val="006F633D"/>
    <w:rsid w:val="00710BC9"/>
    <w:rsid w:val="00713373"/>
    <w:rsid w:val="00721CD6"/>
    <w:rsid w:val="007332ED"/>
    <w:rsid w:val="007402D7"/>
    <w:rsid w:val="0075474E"/>
    <w:rsid w:val="00780E0C"/>
    <w:rsid w:val="007A0919"/>
    <w:rsid w:val="007B449D"/>
    <w:rsid w:val="007B77AB"/>
    <w:rsid w:val="00805DFE"/>
    <w:rsid w:val="00826000"/>
    <w:rsid w:val="008438A4"/>
    <w:rsid w:val="00851946"/>
    <w:rsid w:val="0088336A"/>
    <w:rsid w:val="008926E6"/>
    <w:rsid w:val="00893215"/>
    <w:rsid w:val="008953DA"/>
    <w:rsid w:val="008A01D2"/>
    <w:rsid w:val="008B4456"/>
    <w:rsid w:val="008E4BD3"/>
    <w:rsid w:val="008F1E87"/>
    <w:rsid w:val="00905E3E"/>
    <w:rsid w:val="00930080"/>
    <w:rsid w:val="009311D9"/>
    <w:rsid w:val="00942E22"/>
    <w:rsid w:val="00943939"/>
    <w:rsid w:val="00990ECB"/>
    <w:rsid w:val="009C3E38"/>
    <w:rsid w:val="009C6D14"/>
    <w:rsid w:val="009D326C"/>
    <w:rsid w:val="00A21F9B"/>
    <w:rsid w:val="00A41DC4"/>
    <w:rsid w:val="00A9223A"/>
    <w:rsid w:val="00A92B07"/>
    <w:rsid w:val="00AB4596"/>
    <w:rsid w:val="00AC237F"/>
    <w:rsid w:val="00B04465"/>
    <w:rsid w:val="00B13DA3"/>
    <w:rsid w:val="00B40350"/>
    <w:rsid w:val="00B65EFD"/>
    <w:rsid w:val="00B83A7B"/>
    <w:rsid w:val="00BE29EF"/>
    <w:rsid w:val="00BE5C57"/>
    <w:rsid w:val="00BF34DE"/>
    <w:rsid w:val="00C13F72"/>
    <w:rsid w:val="00C221BD"/>
    <w:rsid w:val="00C27C7C"/>
    <w:rsid w:val="00C27CFC"/>
    <w:rsid w:val="00C61514"/>
    <w:rsid w:val="00C62CEA"/>
    <w:rsid w:val="00CA6996"/>
    <w:rsid w:val="00CD43AA"/>
    <w:rsid w:val="00CF055D"/>
    <w:rsid w:val="00CF1C87"/>
    <w:rsid w:val="00CF29DC"/>
    <w:rsid w:val="00CF4299"/>
    <w:rsid w:val="00CF5CDF"/>
    <w:rsid w:val="00D13F04"/>
    <w:rsid w:val="00D17B34"/>
    <w:rsid w:val="00D23543"/>
    <w:rsid w:val="00D31B5C"/>
    <w:rsid w:val="00D3264E"/>
    <w:rsid w:val="00D34277"/>
    <w:rsid w:val="00D36178"/>
    <w:rsid w:val="00D41134"/>
    <w:rsid w:val="00D45BFD"/>
    <w:rsid w:val="00DA31AE"/>
    <w:rsid w:val="00DB114D"/>
    <w:rsid w:val="00DC1FAF"/>
    <w:rsid w:val="00DC5A40"/>
    <w:rsid w:val="00DD24F3"/>
    <w:rsid w:val="00DE3EC8"/>
    <w:rsid w:val="00DE5F70"/>
    <w:rsid w:val="00DF3BC8"/>
    <w:rsid w:val="00E06EA3"/>
    <w:rsid w:val="00E17DEE"/>
    <w:rsid w:val="00E27114"/>
    <w:rsid w:val="00E4563C"/>
    <w:rsid w:val="00E514A5"/>
    <w:rsid w:val="00E57B61"/>
    <w:rsid w:val="00E70337"/>
    <w:rsid w:val="00E77A78"/>
    <w:rsid w:val="00E80E63"/>
    <w:rsid w:val="00E8714C"/>
    <w:rsid w:val="00EA6385"/>
    <w:rsid w:val="00ED44C0"/>
    <w:rsid w:val="00EF772C"/>
    <w:rsid w:val="00EF7E63"/>
    <w:rsid w:val="00F02EAC"/>
    <w:rsid w:val="00F03037"/>
    <w:rsid w:val="00F11677"/>
    <w:rsid w:val="00F373B9"/>
    <w:rsid w:val="00F87E11"/>
    <w:rsid w:val="00FA6FF7"/>
    <w:rsid w:val="00FB0F60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341A5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41A5C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47AA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14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40</cp:revision>
  <cp:lastPrinted>2023-03-15T07:41:00Z</cp:lastPrinted>
  <dcterms:created xsi:type="dcterms:W3CDTF">2022-04-22T13:11:00Z</dcterms:created>
  <dcterms:modified xsi:type="dcterms:W3CDTF">2023-06-08T10:57:00Z</dcterms:modified>
</cp:coreProperties>
</file>