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7D2A24" w:rsidRDefault="00486E46" w:rsidP="007D2A24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7D2A24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7D2A24" w:rsidRPr="007D2A24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ՏՐՎԱԾ ՏԱՐԿԵՏՈՒՄԸ ԴԱԴԱՐԵՑՆԵԼՈՒ ԵՎ ՀԱՅԱՍՏԱՆԻ ՀԱՆՐԱՊԵՏՈՒԹՅԱՆ ԿԱՌԱՎԱՐՈՒԹՅԱՆ  2022 ԹՎԱԿԱՆ  ՀՈՒԼԻՍԻ 21-Ի </w:t>
      </w:r>
      <w:r w:rsidR="007D2A24" w:rsidRPr="007D2A24">
        <w:rPr>
          <w:rFonts w:ascii="GHEA Grapalat" w:hAnsi="GHEA Grapalat" w:cs="IRTEK Courier"/>
          <w:b/>
          <w:sz w:val="24"/>
          <w:szCs w:val="24"/>
          <w:lang w:val="fr-FR"/>
        </w:rPr>
        <w:t>№ 1094 -Ա ՈՐՈՇՄԱՆ ՄԵՋ ՓՈՓՈԽՈՒԹՅՈՒՆ ԿԱՏԱՐԵԼՈՒ ՄԱՍԻՆ</w:t>
      </w:r>
      <w:r w:rsidRPr="007D2A24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7D2A24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7D2A24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7D2A24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7D2A24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7D2A24">
        <w:rPr>
          <w:rFonts w:ascii="GHEA Grapalat" w:hAnsi="GHEA Grapalat"/>
          <w:b/>
          <w:sz w:val="24"/>
          <w:szCs w:val="24"/>
        </w:rPr>
        <w:t>ԾԻ</w:t>
      </w:r>
    </w:p>
    <w:p w:rsidR="00E42DC8" w:rsidRPr="00486E46" w:rsidRDefault="00E42DC8" w:rsidP="00E42DC8">
      <w:pPr>
        <w:spacing w:line="360" w:lineRule="auto"/>
        <w:ind w:firstLine="561"/>
        <w:jc w:val="center"/>
        <w:rPr>
          <w:rFonts w:ascii="GHEA Grapalat" w:hAnsi="GHEA Grapalat" w:cs="IRTEK Courier"/>
          <w:b/>
          <w:sz w:val="24"/>
          <w:szCs w:val="24"/>
          <w:lang w:val="af-ZA"/>
        </w:rPr>
      </w:pPr>
    </w:p>
    <w:p w:rsidR="00CE20B5" w:rsidRPr="00E42DC8" w:rsidRDefault="00CE20B5" w:rsidP="00D7151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tbl>
      <w:tblPr>
        <w:tblStyle w:val="a4"/>
        <w:tblW w:w="15276" w:type="dxa"/>
        <w:tblLook w:val="04A0"/>
      </w:tblPr>
      <w:tblGrid>
        <w:gridCol w:w="10998"/>
        <w:gridCol w:w="732"/>
        <w:gridCol w:w="225"/>
        <w:gridCol w:w="3321"/>
      </w:tblGrid>
      <w:tr w:rsidR="00CE20B5" w:rsidRPr="00C47D0B" w:rsidTr="00435563">
        <w:trPr>
          <w:trHeight w:val="349"/>
        </w:trPr>
        <w:tc>
          <w:tcPr>
            <w:tcW w:w="11730" w:type="dxa"/>
            <w:gridSpan w:val="2"/>
            <w:vMerge w:val="restart"/>
            <w:shd w:val="clear" w:color="auto" w:fill="BFBFBF" w:themeFill="background1" w:themeFillShade="BF"/>
          </w:tcPr>
          <w:p w:rsidR="00CE20B5" w:rsidRPr="00B335B4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7151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BA0379" w:rsidRDefault="005A7C75" w:rsidP="005A7C75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23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47D0B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05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C47D0B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C47D0B" w:rsidTr="00435563">
        <w:trPr>
          <w:trHeight w:val="422"/>
        </w:trPr>
        <w:tc>
          <w:tcPr>
            <w:tcW w:w="11730" w:type="dxa"/>
            <w:gridSpan w:val="2"/>
            <w:vMerge/>
            <w:shd w:val="clear" w:color="auto" w:fill="BFBFBF" w:themeFill="background1" w:themeFillShade="BF"/>
          </w:tcPr>
          <w:p w:rsidR="00CE20B5" w:rsidRPr="00FD63E2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974499" w:rsidRDefault="00CE20B5" w:rsidP="005A7C75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</w:t>
            </w:r>
            <w:r w:rsidR="005A7C7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2745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3</w:t>
            </w:r>
          </w:p>
        </w:tc>
      </w:tr>
      <w:tr w:rsidR="00CE20B5" w:rsidTr="00D94B70">
        <w:trPr>
          <w:trHeight w:val="2987"/>
        </w:trPr>
        <w:tc>
          <w:tcPr>
            <w:tcW w:w="10998" w:type="dxa"/>
          </w:tcPr>
          <w:p w:rsidR="00CE20B5" w:rsidRPr="00974499" w:rsidRDefault="005A7C75" w:rsidP="00D94B70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2023 թվականի մայիսի 8-ի Ձեր N 01/31.2/10678-23 գրության առնչությամբ հայտնում եմ, որ «Սպորտի բնագավառում ունեցած նշանակալի նվաճումների համար տրված տարկետումը դադարեցնելու և Հայաստանի Հանրապետության կառավարության 2022 թվականի հուլիսի 21-ի N 1094-Ա որոշման մեջ փոփոխություն կատարելու մասին» Կառավարության որոշման նախագծի վերաբերյալ առարկություններ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278" w:type="dxa"/>
            <w:gridSpan w:val="3"/>
          </w:tcPr>
          <w:p w:rsidR="00CE20B5" w:rsidRPr="0062203E" w:rsidRDefault="00CE20B5" w:rsidP="00D7151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D94B70" w:rsidTr="00D94B70">
        <w:trPr>
          <w:trHeight w:val="330"/>
        </w:trPr>
        <w:tc>
          <w:tcPr>
            <w:tcW w:w="11955" w:type="dxa"/>
            <w:gridSpan w:val="3"/>
            <w:vMerge w:val="restart"/>
            <w:shd w:val="clear" w:color="auto" w:fill="BFBFBF" w:themeFill="background1" w:themeFillShade="BF"/>
          </w:tcPr>
          <w:p w:rsidR="00D94B70" w:rsidRDefault="00D94B70" w:rsidP="00D94B70">
            <w:pPr>
              <w:tabs>
                <w:tab w:val="left" w:pos="519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D94B70" w:rsidRPr="00D94B70" w:rsidRDefault="00D94B70" w:rsidP="00D94B70">
            <w:pPr>
              <w:tabs>
                <w:tab w:val="left" w:pos="5190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321" w:type="dxa"/>
            <w:shd w:val="clear" w:color="auto" w:fill="BFBFBF" w:themeFill="background1" w:themeFillShade="BF"/>
          </w:tcPr>
          <w:p w:rsidR="00D94B70" w:rsidRPr="00880B5C" w:rsidRDefault="00880B5C" w:rsidP="00880B5C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05.06.2023 թ. </w:t>
            </w:r>
          </w:p>
        </w:tc>
      </w:tr>
      <w:tr w:rsidR="00D94B70" w:rsidTr="00D94B70">
        <w:trPr>
          <w:trHeight w:val="302"/>
        </w:trPr>
        <w:tc>
          <w:tcPr>
            <w:tcW w:w="11955" w:type="dxa"/>
            <w:gridSpan w:val="3"/>
            <w:vMerge/>
            <w:shd w:val="clear" w:color="auto" w:fill="BFBFBF" w:themeFill="background1" w:themeFillShade="BF"/>
          </w:tcPr>
          <w:p w:rsidR="00D94B70" w:rsidRPr="00C54F38" w:rsidRDefault="00D94B70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21" w:type="dxa"/>
            <w:shd w:val="clear" w:color="auto" w:fill="BFBFBF" w:themeFill="background1" w:themeFillShade="BF"/>
          </w:tcPr>
          <w:p w:rsidR="00D94B70" w:rsidRPr="00C54F38" w:rsidRDefault="00880B5C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/27.4/28097-2023</w:t>
            </w:r>
          </w:p>
        </w:tc>
      </w:tr>
      <w:tr w:rsidR="00D94B70" w:rsidRPr="00B47040" w:rsidTr="00D94B70">
        <w:trPr>
          <w:trHeight w:val="2325"/>
        </w:trPr>
        <w:tc>
          <w:tcPr>
            <w:tcW w:w="10998" w:type="dxa"/>
          </w:tcPr>
          <w:p w:rsidR="00B47040" w:rsidRDefault="00B47040" w:rsidP="00B47040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«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Սպորտի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բնագավառում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ունեցած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նշանակալի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նվաճումների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համար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տրված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տարկետումը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դադարեցնելու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և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Հայաստանի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Հանրապետության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կառավարության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 2022</w:t>
            </w:r>
            <w:proofErr w:type="gram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թվական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հուլիսի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21-ի № 1094-Ա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որոշման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մեջ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փոփոխություն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կատարելու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մասին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»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Հայաստանի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Հանրապետության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կառավարության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որոշման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նախագծի</w:t>
            </w:r>
            <w:proofErr w:type="spellEnd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20BE">
              <w:rPr>
                <w:rFonts w:ascii="GHEA Grapalat" w:hAnsi="GHEA Grapalat" w:cs="Sylfaen"/>
                <w:b/>
                <w:i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>.</w:t>
            </w:r>
          </w:p>
          <w:p w:rsidR="00B47040" w:rsidRDefault="00B47040" w:rsidP="00B47040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1.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քաղաքացին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բովանդակային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անհամապատասխանությունից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խուսափելու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B47040" w:rsidRDefault="00B47040" w:rsidP="00B47040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  <w:t>2</w:t>
            </w:r>
            <w:r w:rsidRPr="00AB7BAD">
              <w:rPr>
                <w:rFonts w:ascii="GHEA Grapalat" w:hAnsi="GHEA Grapalat" w:cs="Sylfaen"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հղում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համապատասխանեցնելու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B47040" w:rsidRPr="007020BE" w:rsidRDefault="00B47040" w:rsidP="00B47040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ժամանակ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303B1C">
              <w:rPr>
                <w:rFonts w:ascii="GHEA Grapalat" w:hAnsi="GHEA Grapalat" w:cs="Sylfaen"/>
                <w:sz w:val="24"/>
                <w:szCs w:val="24"/>
                <w:lang w:val="hy-AM"/>
              </w:rPr>
              <w:t>հարկ ենք համարում նշել, որ նորմատիվ իրավական ակտի ընդունման հիմնավորման ճիշտ կառուցվածքը և բովանդակությունն ունեն առան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ց</w:t>
            </w:r>
            <w:r w:rsidRPr="00303B1C">
              <w:rPr>
                <w:rFonts w:ascii="GHEA Grapalat" w:hAnsi="GHEA Grapalat" w:cs="Sylfaen"/>
                <w:sz w:val="24"/>
                <w:szCs w:val="24"/>
                <w:lang w:val="hy-AM"/>
              </w:rPr>
              <w:t>քային նշանակություն,</w:t>
            </w:r>
            <w:r w:rsidRPr="00303B1C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303B1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հետևաբար </w:t>
            </w:r>
            <w:r w:rsidRPr="00303B1C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իրավական ակտի հիմնավորման մեջ պետք է ներառել </w:t>
            </w:r>
            <w:r w:rsidRPr="007020BE">
              <w:rPr>
                <w:rFonts w:ascii="GHEA Grapalat" w:hAnsi="GHEA Grapalat" w:cs="Sylfaen"/>
                <w:bCs/>
                <w:i/>
                <w:iCs/>
                <w:sz w:val="24"/>
                <w:szCs w:val="24"/>
                <w:lang w:val="af-ZA"/>
              </w:rPr>
              <w:t>իրավական ակտի ընդունման անհրաժեշտությունը, ընթացիկ իրավիճակը և խնդիրները, տվյալ բնագավառում իրականացվող քաղաքականությունը, կարգավորման նպատակը, բնույթը և ակնկալվող արդյունքը:</w:t>
            </w:r>
          </w:p>
          <w:p w:rsidR="00D94B70" w:rsidRPr="00B47040" w:rsidRDefault="00D94B70" w:rsidP="00D94B70">
            <w:pPr>
              <w:spacing w:before="60" w:after="6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278" w:type="dxa"/>
            <w:gridSpan w:val="3"/>
          </w:tcPr>
          <w:p w:rsidR="000817BA" w:rsidRDefault="00B47040" w:rsidP="000817B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  <w:r w:rsidRPr="00B4704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Ընդունվել է </w:t>
            </w:r>
          </w:p>
          <w:p w:rsidR="000817BA" w:rsidRPr="00D7151A" w:rsidRDefault="00B47040" w:rsidP="000817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4704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="000817BA" w:rsidRPr="00D7151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Կատարվել է համապատասխան փոփոխությունը</w:t>
            </w:r>
          </w:p>
          <w:p w:rsidR="00D94B70" w:rsidRPr="00B47040" w:rsidRDefault="00D94B70" w:rsidP="00B47040">
            <w:pPr>
              <w:tabs>
                <w:tab w:val="left" w:pos="136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5A7C75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D02" w:rsidRDefault="008A2D02" w:rsidP="00880B5C">
      <w:r>
        <w:separator/>
      </w:r>
    </w:p>
  </w:endnote>
  <w:endnote w:type="continuationSeparator" w:id="0">
    <w:p w:rsidR="008A2D02" w:rsidRDefault="008A2D02" w:rsidP="00880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D02" w:rsidRDefault="008A2D02" w:rsidP="00880B5C">
      <w:r>
        <w:separator/>
      </w:r>
    </w:p>
  </w:footnote>
  <w:footnote w:type="continuationSeparator" w:id="0">
    <w:p w:rsidR="008A2D02" w:rsidRDefault="008A2D02" w:rsidP="00880B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4BEA"/>
    <w:rsid w:val="000817BA"/>
    <w:rsid w:val="000B0411"/>
    <w:rsid w:val="000B1FE5"/>
    <w:rsid w:val="000B7228"/>
    <w:rsid w:val="000E62F4"/>
    <w:rsid w:val="002014FC"/>
    <w:rsid w:val="00221FFA"/>
    <w:rsid w:val="00277529"/>
    <w:rsid w:val="00333746"/>
    <w:rsid w:val="00352DBA"/>
    <w:rsid w:val="00367D27"/>
    <w:rsid w:val="00395C31"/>
    <w:rsid w:val="003A24F3"/>
    <w:rsid w:val="003F0624"/>
    <w:rsid w:val="00435563"/>
    <w:rsid w:val="0044101E"/>
    <w:rsid w:val="00486E46"/>
    <w:rsid w:val="0049737D"/>
    <w:rsid w:val="004A482A"/>
    <w:rsid w:val="005013A8"/>
    <w:rsid w:val="005412BF"/>
    <w:rsid w:val="005A7C75"/>
    <w:rsid w:val="005F0543"/>
    <w:rsid w:val="00614BEA"/>
    <w:rsid w:val="00621166"/>
    <w:rsid w:val="0062203E"/>
    <w:rsid w:val="006271DB"/>
    <w:rsid w:val="00657D51"/>
    <w:rsid w:val="006D32C8"/>
    <w:rsid w:val="00721E61"/>
    <w:rsid w:val="00747D25"/>
    <w:rsid w:val="00755450"/>
    <w:rsid w:val="007C764A"/>
    <w:rsid w:val="007D2A24"/>
    <w:rsid w:val="007D4841"/>
    <w:rsid w:val="00803EDF"/>
    <w:rsid w:val="00830867"/>
    <w:rsid w:val="0083103D"/>
    <w:rsid w:val="00852EFC"/>
    <w:rsid w:val="00856F17"/>
    <w:rsid w:val="00880B5C"/>
    <w:rsid w:val="008817E9"/>
    <w:rsid w:val="008A2D02"/>
    <w:rsid w:val="008C2680"/>
    <w:rsid w:val="008D599C"/>
    <w:rsid w:val="00903B85"/>
    <w:rsid w:val="00911AF5"/>
    <w:rsid w:val="00974499"/>
    <w:rsid w:val="00AA6DCB"/>
    <w:rsid w:val="00AD3FDB"/>
    <w:rsid w:val="00B039B7"/>
    <w:rsid w:val="00B14BC3"/>
    <w:rsid w:val="00B203FB"/>
    <w:rsid w:val="00B47040"/>
    <w:rsid w:val="00BF35A5"/>
    <w:rsid w:val="00C42DEE"/>
    <w:rsid w:val="00C47D0B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67E89"/>
    <w:rsid w:val="00D7151A"/>
    <w:rsid w:val="00D73498"/>
    <w:rsid w:val="00D94B70"/>
    <w:rsid w:val="00DA7D58"/>
    <w:rsid w:val="00E42DC8"/>
    <w:rsid w:val="00EA65D3"/>
    <w:rsid w:val="00EB1019"/>
    <w:rsid w:val="00EC1878"/>
    <w:rsid w:val="00F506F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880B5C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80B5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footer"/>
    <w:basedOn w:val="a"/>
    <w:link w:val="a9"/>
    <w:uiPriority w:val="99"/>
    <w:semiHidden/>
    <w:unhideWhenUsed/>
    <w:rsid w:val="00880B5C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80B5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111</cp:revision>
  <dcterms:created xsi:type="dcterms:W3CDTF">2021-11-01T08:12:00Z</dcterms:created>
  <dcterms:modified xsi:type="dcterms:W3CDTF">2023-06-06T13:37:00Z</dcterms:modified>
</cp:coreProperties>
</file>