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EBDCEE" w14:textId="77777777" w:rsidR="008165F4" w:rsidRDefault="00394621" w:rsidP="00394621">
      <w:pPr>
        <w:spacing w:after="200" w:line="276" w:lineRule="auto"/>
        <w:jc w:val="center"/>
        <w:rPr>
          <w:rFonts w:ascii="GHEA Grapalat" w:eastAsia="Calibri" w:hAnsi="GHEA Grapalat" w:cs="Sylfaen"/>
          <w:b/>
          <w:bCs/>
          <w:color w:val="000000"/>
          <w:bdr w:val="none" w:sz="0" w:space="0" w:color="auto" w:frame="1"/>
          <w:shd w:val="clear" w:color="auto" w:fill="FFFFFF"/>
        </w:rPr>
      </w:pPr>
      <w:r w:rsidRPr="00EC1F1C">
        <w:rPr>
          <w:rFonts w:ascii="GHEA Grapalat" w:eastAsia="Calibri" w:hAnsi="GHEA Grapalat" w:cs="Sylfaen"/>
          <w:b/>
          <w:bCs/>
          <w:color w:val="000000"/>
          <w:bdr w:val="none" w:sz="0" w:space="0" w:color="auto" w:frame="1"/>
          <w:shd w:val="clear" w:color="auto" w:fill="FFFFFF"/>
        </w:rPr>
        <w:t>ԱՄՓՈՓԱԹԵՐԹ</w:t>
      </w:r>
    </w:p>
    <w:p w14:paraId="5967E0D0" w14:textId="661EEB12" w:rsidR="004F0807" w:rsidRPr="007D7538" w:rsidRDefault="007D7538" w:rsidP="004F0807">
      <w:pPr>
        <w:spacing w:after="200" w:line="276" w:lineRule="auto"/>
        <w:jc w:val="center"/>
        <w:rPr>
          <w:rFonts w:ascii="GHEA Grapalat" w:eastAsia="Calibri" w:hAnsi="GHEA Grapalat" w:cs="Sylfaen"/>
          <w:b/>
          <w:bCs/>
          <w:color w:val="000000"/>
          <w:bdr w:val="none" w:sz="0" w:space="0" w:color="auto" w:frame="1"/>
          <w:shd w:val="clear" w:color="auto" w:fill="FFFFFF"/>
          <w:lang w:val="af-ZA"/>
        </w:rPr>
      </w:pPr>
      <w:r w:rsidRPr="007D7538">
        <w:rPr>
          <w:rFonts w:ascii="GHEA Grapalat" w:eastAsia="Calibri" w:hAnsi="GHEA Grapalat" w:cs="Sylfaen"/>
          <w:b/>
          <w:bCs/>
          <w:color w:val="000000"/>
          <w:bdr w:val="none" w:sz="0" w:space="0" w:color="auto" w:frame="1"/>
          <w:shd w:val="clear" w:color="auto" w:fill="FFFFFF"/>
          <w:lang w:val="af-ZA"/>
        </w:rPr>
        <w:t xml:space="preserve">«ՀԱՅԱՍՏԱՆԻ ՀԱՆՐԱՊԵՏՈՒԹՅԱՆ ԿԱՌԱՎԱՐՈՒԹՅԱՆ 2019 ԹՎԱԿԱՆԻ ՄԱՅԻՍԻ  30-Ի N 642-Ն ՈՐՈՇՄԱՆ ՄԵՋ </w:t>
      </w:r>
      <w:r w:rsidRPr="007D7538">
        <w:rPr>
          <w:rFonts w:ascii="GHEA Grapalat" w:eastAsia="Calibri" w:hAnsi="GHEA Grapalat" w:cs="Sylfaen"/>
          <w:b/>
          <w:bCs/>
          <w:color w:val="000000"/>
          <w:bdr w:val="none" w:sz="0" w:space="0" w:color="auto" w:frame="1"/>
          <w:shd w:val="clear" w:color="auto" w:fill="FFFFFF"/>
          <w:lang w:val="hy-AM"/>
        </w:rPr>
        <w:t xml:space="preserve">ՓՈՓՈԽՈՒԹՅՈՒՆ ԵՎ ԼՐԱՑՈՒՄՆԵՐ </w:t>
      </w:r>
      <w:r w:rsidRPr="007D7538">
        <w:rPr>
          <w:rFonts w:ascii="GHEA Grapalat" w:eastAsia="Calibri" w:hAnsi="GHEA Grapalat" w:cs="Sylfaen"/>
          <w:b/>
          <w:bCs/>
          <w:color w:val="000000"/>
          <w:bdr w:val="none" w:sz="0" w:space="0" w:color="auto" w:frame="1"/>
          <w:shd w:val="clear" w:color="auto" w:fill="FFFFFF"/>
          <w:lang w:val="af-ZA"/>
        </w:rPr>
        <w:t xml:space="preserve">ԿԱՏԱՐԵԼՈՒ ՄԱՍԻՆ» ԿԱՌԱՎԱՐՈՒԹՅԱՆ ՈՐՈՇՄԱՆ </w:t>
      </w:r>
      <w:r w:rsidRPr="007D7538">
        <w:rPr>
          <w:rFonts w:ascii="GHEA Grapalat" w:eastAsia="Calibri" w:hAnsi="GHEA Grapalat" w:cs="Sylfaen"/>
          <w:b/>
          <w:bCs/>
          <w:color w:val="000000"/>
          <w:bdr w:val="none" w:sz="0" w:space="0" w:color="auto" w:frame="1"/>
          <w:shd w:val="clear" w:color="auto" w:fill="FFFFFF"/>
          <w:lang w:val="hy-AM"/>
        </w:rPr>
        <w:t xml:space="preserve">ՆԱԽԱԳԾԻ </w:t>
      </w:r>
      <w:r w:rsidRPr="007D7538">
        <w:rPr>
          <w:rFonts w:ascii="GHEA Grapalat" w:eastAsia="Calibri" w:hAnsi="GHEA Grapalat" w:cs="Sylfaen"/>
          <w:b/>
          <w:bCs/>
          <w:color w:val="000000"/>
          <w:bdr w:val="none" w:sz="0" w:space="0" w:color="auto" w:frame="1"/>
          <w:shd w:val="clear" w:color="auto" w:fill="FFFFFF"/>
          <w:lang w:val="af-ZA"/>
        </w:rPr>
        <w:t>ԸՆԴՈՒՆՄԱՆ</w:t>
      </w:r>
    </w:p>
    <w:tbl>
      <w:tblPr>
        <w:tblW w:w="13887"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8373"/>
        <w:gridCol w:w="5514"/>
      </w:tblGrid>
      <w:tr w:rsidR="005B2055" w:rsidRPr="0016296A" w14:paraId="04232DF0" w14:textId="77777777" w:rsidTr="0085452D">
        <w:trPr>
          <w:trHeight w:val="413"/>
          <w:tblCellSpacing w:w="11" w:type="dxa"/>
          <w:jc w:val="center"/>
        </w:trPr>
        <w:tc>
          <w:tcPr>
            <w:tcW w:w="8340" w:type="dxa"/>
            <w:vMerge w:val="restart"/>
            <w:shd w:val="clear" w:color="auto" w:fill="D0D0D0"/>
            <w:hideMark/>
          </w:tcPr>
          <w:p w14:paraId="3134DF85" w14:textId="4258F419" w:rsidR="002A2AB0" w:rsidRPr="002A2AB0" w:rsidRDefault="00B97D07" w:rsidP="002A2AB0">
            <w:pPr>
              <w:spacing w:line="360" w:lineRule="auto"/>
              <w:ind w:left="274" w:right="214"/>
              <w:jc w:val="both"/>
              <w:rPr>
                <w:rFonts w:ascii="GHEA Grapalat" w:hAnsi="GHEA Grapalat" w:cs="Sylfaen"/>
                <w:b/>
                <w:bCs/>
                <w:lang w:val="hy-AM"/>
              </w:rPr>
            </w:pPr>
            <w:r>
              <w:rPr>
                <w:rFonts w:ascii="GHEA Grapalat" w:hAnsi="GHEA Grapalat" w:cs="Sylfaen"/>
                <w:b/>
                <w:bCs/>
                <w:lang w:val="hy-AM"/>
              </w:rPr>
              <w:t>1</w:t>
            </w:r>
            <w:r w:rsidR="00A2611B" w:rsidRPr="006D05DF">
              <w:rPr>
                <w:rFonts w:ascii="GHEA Grapalat" w:hAnsi="GHEA Grapalat" w:cs="Sylfaen"/>
                <w:b/>
                <w:bCs/>
                <w:lang w:val="hy-AM"/>
              </w:rPr>
              <w:t xml:space="preserve">. </w:t>
            </w:r>
            <w:r w:rsidR="002A2AB0" w:rsidRPr="002A2AB0">
              <w:rPr>
                <w:rFonts w:ascii="GHEA Grapalat" w:hAnsi="GHEA Grapalat" w:cs="Sylfaen"/>
                <w:b/>
                <w:bCs/>
                <w:lang w:val="hy-AM"/>
              </w:rPr>
              <w:t xml:space="preserve"> ՀՀ ՖԻՆԱՆՍՆԵՐԻ ՆԱԽԱՐԱՐՈՒԹՅՈՒՆ</w:t>
            </w:r>
            <w:r w:rsidR="002A2AB0">
              <w:rPr>
                <w:rFonts w:ascii="GHEA Grapalat" w:hAnsi="GHEA Grapalat" w:cs="Sylfaen"/>
                <w:b/>
                <w:bCs/>
                <w:lang w:val="hy-AM"/>
              </w:rPr>
              <w:t xml:space="preserve"> </w:t>
            </w:r>
          </w:p>
          <w:p w14:paraId="1067BDFE" w14:textId="3447E18E" w:rsidR="005B2055" w:rsidRPr="002A2AB0" w:rsidRDefault="005B2055" w:rsidP="002A2AB0">
            <w:pPr>
              <w:spacing w:line="360" w:lineRule="auto"/>
              <w:ind w:left="274" w:right="214"/>
              <w:jc w:val="both"/>
              <w:rPr>
                <w:rFonts w:ascii="GHEA Grapalat" w:hAnsi="GHEA Grapalat"/>
                <w:b/>
                <w:color w:val="000000"/>
                <w:lang w:val="hy-AM" w:eastAsia="hy-AM"/>
              </w:rPr>
            </w:pPr>
          </w:p>
        </w:tc>
        <w:tc>
          <w:tcPr>
            <w:tcW w:w="5481" w:type="dxa"/>
            <w:shd w:val="clear" w:color="auto" w:fill="D0D0D0"/>
          </w:tcPr>
          <w:p w14:paraId="76F084CA" w14:textId="7E63A125" w:rsidR="005B2055" w:rsidRPr="006D05DF" w:rsidRDefault="002A2AB0" w:rsidP="00A67CC2">
            <w:pPr>
              <w:ind w:left="274" w:right="214"/>
              <w:jc w:val="both"/>
              <w:rPr>
                <w:rFonts w:ascii="GHEA Grapalat" w:hAnsi="GHEA Grapalat"/>
                <w:b/>
                <w:color w:val="000000"/>
                <w:lang w:val="hy-AM" w:eastAsia="hy-AM"/>
              </w:rPr>
            </w:pPr>
            <w:r>
              <w:rPr>
                <w:rFonts w:ascii="GHEA Grapalat" w:hAnsi="GHEA Grapalat" w:cs="Sylfaen"/>
                <w:b/>
                <w:lang w:val="hy-AM"/>
              </w:rPr>
              <w:t>11</w:t>
            </w:r>
            <w:r w:rsidR="005B2055" w:rsidRPr="006D05DF">
              <w:rPr>
                <w:rFonts w:ascii="GHEA Grapalat" w:hAnsi="GHEA Grapalat" w:cs="Sylfaen"/>
                <w:b/>
                <w:lang w:val="hy-AM"/>
              </w:rPr>
              <w:t>.</w:t>
            </w:r>
            <w:r w:rsidR="00E168EE" w:rsidRPr="006D05DF">
              <w:rPr>
                <w:rFonts w:ascii="GHEA Grapalat" w:hAnsi="GHEA Grapalat" w:cs="Sylfaen"/>
                <w:b/>
                <w:lang w:val="hy-AM"/>
              </w:rPr>
              <w:t>0</w:t>
            </w:r>
            <w:r w:rsidR="00A67CC2">
              <w:rPr>
                <w:rFonts w:ascii="GHEA Grapalat" w:hAnsi="GHEA Grapalat" w:cs="Sylfaen"/>
                <w:b/>
                <w:lang w:val="hy-AM"/>
              </w:rPr>
              <w:t>4</w:t>
            </w:r>
            <w:r w:rsidR="005B2055" w:rsidRPr="006D05DF">
              <w:rPr>
                <w:rFonts w:ascii="GHEA Grapalat" w:hAnsi="GHEA Grapalat" w:cs="Sylfaen"/>
                <w:b/>
                <w:lang w:val="hy-AM"/>
              </w:rPr>
              <w:t>.202</w:t>
            </w:r>
            <w:r w:rsidR="00E168EE" w:rsidRPr="006D05DF">
              <w:rPr>
                <w:rFonts w:ascii="GHEA Grapalat" w:hAnsi="GHEA Grapalat" w:cs="Sylfaen"/>
                <w:b/>
                <w:lang w:val="hy-AM"/>
              </w:rPr>
              <w:t>3</w:t>
            </w:r>
          </w:p>
        </w:tc>
      </w:tr>
      <w:tr w:rsidR="005B2055" w:rsidRPr="0016296A" w14:paraId="64C508F1" w14:textId="77777777" w:rsidTr="0085452D">
        <w:trPr>
          <w:trHeight w:val="395"/>
          <w:tblCellSpacing w:w="11" w:type="dxa"/>
          <w:jc w:val="center"/>
        </w:trPr>
        <w:tc>
          <w:tcPr>
            <w:tcW w:w="8340" w:type="dxa"/>
            <w:vMerge/>
            <w:shd w:val="clear" w:color="auto" w:fill="FFFFFF"/>
            <w:vAlign w:val="center"/>
            <w:hideMark/>
          </w:tcPr>
          <w:p w14:paraId="54A60550" w14:textId="77777777" w:rsidR="005B2055" w:rsidRPr="006D05DF" w:rsidRDefault="005B2055" w:rsidP="00D72285">
            <w:pPr>
              <w:ind w:left="274" w:right="214"/>
              <w:jc w:val="both"/>
              <w:rPr>
                <w:rFonts w:ascii="GHEA Grapalat" w:hAnsi="GHEA Grapalat"/>
                <w:b/>
                <w:color w:val="000000"/>
                <w:lang w:eastAsia="hy-AM"/>
              </w:rPr>
            </w:pPr>
          </w:p>
        </w:tc>
        <w:tc>
          <w:tcPr>
            <w:tcW w:w="5481" w:type="dxa"/>
            <w:shd w:val="clear" w:color="auto" w:fill="D0D0D0"/>
          </w:tcPr>
          <w:p w14:paraId="00269F97" w14:textId="23C6A8F0" w:rsidR="005B2055" w:rsidRPr="006D05DF" w:rsidRDefault="002A2AB0" w:rsidP="002A2AB0">
            <w:pPr>
              <w:ind w:right="214"/>
              <w:jc w:val="both"/>
              <w:rPr>
                <w:rFonts w:ascii="GHEA Grapalat" w:hAnsi="GHEA Grapalat"/>
                <w:b/>
                <w:color w:val="000000"/>
                <w:lang w:eastAsia="hy-AM"/>
              </w:rPr>
            </w:pPr>
            <w:r w:rsidRPr="002A2AB0">
              <w:rPr>
                <w:rFonts w:ascii="GHEA Grapalat" w:hAnsi="GHEA Grapalat" w:cs="Sylfaen"/>
                <w:b/>
                <w:bCs/>
                <w:lang w:val="hy-AM"/>
              </w:rPr>
              <w:t>01/34/7039-2023</w:t>
            </w:r>
          </w:p>
        </w:tc>
      </w:tr>
      <w:tr w:rsidR="000E1C14" w:rsidRPr="00114184" w14:paraId="083BD894" w14:textId="77777777" w:rsidTr="0085452D">
        <w:trPr>
          <w:trHeight w:val="942"/>
          <w:tblCellSpacing w:w="11" w:type="dxa"/>
          <w:jc w:val="center"/>
        </w:trPr>
        <w:tc>
          <w:tcPr>
            <w:tcW w:w="8340" w:type="dxa"/>
            <w:shd w:val="clear" w:color="auto" w:fill="FFFFFF"/>
            <w:hideMark/>
          </w:tcPr>
          <w:p w14:paraId="0E06D654" w14:textId="144A7D5B" w:rsidR="002A2AB0" w:rsidRPr="002A2AB0" w:rsidRDefault="00B97D07" w:rsidP="002A2AB0">
            <w:pPr>
              <w:suppressAutoHyphens/>
              <w:spacing w:line="360" w:lineRule="auto"/>
              <w:ind w:firstLine="567"/>
              <w:jc w:val="both"/>
              <w:rPr>
                <w:rFonts w:ascii="GHEA Grapalat" w:hAnsi="GHEA Grapalat" w:cs="Sylfaen"/>
                <w:color w:val="00000A"/>
                <w:lang w:val="hy-AM" w:eastAsia="ru-RU"/>
              </w:rPr>
            </w:pPr>
            <w:r>
              <w:rPr>
                <w:rFonts w:ascii="GHEA Grapalat" w:hAnsi="GHEA Grapalat" w:cs="Sylfaen"/>
                <w:color w:val="00000A"/>
                <w:lang w:val="hy-AM" w:eastAsia="ru-RU"/>
              </w:rPr>
              <w:t>1.</w:t>
            </w:r>
            <w:r w:rsidR="002A2AB0" w:rsidRPr="002A2AB0">
              <w:rPr>
                <w:rFonts w:ascii="GHEA Grapalat" w:hAnsi="GHEA Grapalat" w:cs="Sylfaen"/>
                <w:color w:val="00000A"/>
                <w:lang w:val="hy-AM" w:eastAsia="ru-RU"/>
              </w:rPr>
              <w:t>Նախագծով առաջարկվում է ՀՀ կառավարության 30.05.2019 թ. N 642-Ն որոշման N 2 հավելվածում ավելացնել թվով 4 նոր հիվանդություններ և համախտանիշների ավելացում (որոնք ներկայումս ընդգրկված չեն այն հիվանդությունների ցանկում, որոնց դեպքում դեղերը շահառուներին հատկացվում են դրանց արժեքի լրիվ փոխհատուցմամբ), որի գծով լրացուցիչ ծախսը՝ Նախագծին կից ներկայացված հիմնավորման համաձայն 2023թ. համար կկազմի 411.3 մլն դրամ:</w:t>
            </w:r>
          </w:p>
          <w:p w14:paraId="37590751" w14:textId="77777777" w:rsidR="002A2AB0" w:rsidRPr="002A2AB0" w:rsidRDefault="002A2AB0" w:rsidP="002A2AB0">
            <w:pPr>
              <w:suppressAutoHyphens/>
              <w:spacing w:line="360" w:lineRule="auto"/>
              <w:ind w:firstLine="567"/>
              <w:jc w:val="both"/>
              <w:rPr>
                <w:rFonts w:ascii="GHEA Grapalat" w:hAnsi="GHEA Grapalat" w:cs="Sylfaen"/>
                <w:color w:val="00000A"/>
                <w:lang w:val="hy-AM" w:eastAsia="ru-RU"/>
              </w:rPr>
            </w:pPr>
            <w:r w:rsidRPr="002A2AB0">
              <w:rPr>
                <w:rFonts w:ascii="GHEA Grapalat" w:hAnsi="GHEA Grapalat" w:cs="Sylfaen"/>
                <w:color w:val="00000A"/>
                <w:lang w:val="hy-AM" w:eastAsia="ru-RU"/>
              </w:rPr>
              <w:t>Նախագծին կից հիմնավորման համաձայն՝ ՀՀ 2023 թվականին պետական բյուջեի ծախսերի ավելացում չի նախատեսվում, քանի որ դեղերի և պարէնտերալ սննդի ձեռք բերումը նախատեսվում է իրականացնել 2023թ. ՀՀ առողջապահության նախարարությանը հատկացված միջոցների տնտեսումների հաշվին:</w:t>
            </w:r>
          </w:p>
          <w:p w14:paraId="6D7A8E1B" w14:textId="77777777" w:rsidR="002A2AB0" w:rsidRPr="002A2AB0" w:rsidRDefault="002A2AB0" w:rsidP="002A2AB0">
            <w:pPr>
              <w:suppressAutoHyphens/>
              <w:spacing w:line="360" w:lineRule="auto"/>
              <w:ind w:firstLine="567"/>
              <w:jc w:val="both"/>
              <w:rPr>
                <w:rFonts w:ascii="GHEA Grapalat" w:hAnsi="GHEA Grapalat" w:cs="Sylfaen"/>
                <w:color w:val="00000A"/>
                <w:lang w:val="hy-AM" w:eastAsia="ru-RU"/>
              </w:rPr>
            </w:pPr>
            <w:r w:rsidRPr="002A2AB0">
              <w:rPr>
                <w:rFonts w:ascii="GHEA Grapalat" w:hAnsi="GHEA Grapalat" w:cs="Sylfaen"/>
                <w:color w:val="00000A"/>
                <w:lang w:val="hy-AM" w:eastAsia="ru-RU"/>
              </w:rPr>
              <w:t xml:space="preserve">Այնուամենայնիվ, նկատի ունենալով, որ վերը նշված ծախսերը ՀՀ 2023թ. պետական բյուջեով հայտագրված չեն եղել, առաջարկում ենք </w:t>
            </w:r>
            <w:r w:rsidRPr="002A2AB0">
              <w:rPr>
                <w:rFonts w:ascii="GHEA Grapalat" w:hAnsi="GHEA Grapalat" w:cs="Sylfaen"/>
                <w:color w:val="00000A"/>
                <w:lang w:val="hy-AM" w:eastAsia="ru-RU"/>
              </w:rPr>
              <w:lastRenderedPageBreak/>
              <w:t>քննարկել տնտեսված գումարները ՀՀ պետական բյուջե հետ վերադարձնելու հարցը:</w:t>
            </w:r>
          </w:p>
          <w:p w14:paraId="11AAA04A" w14:textId="77777777" w:rsidR="002A2AB0" w:rsidRPr="002A2AB0" w:rsidRDefault="002A2AB0" w:rsidP="002A2AB0">
            <w:pPr>
              <w:suppressAutoHyphens/>
              <w:spacing w:line="360" w:lineRule="auto"/>
              <w:ind w:firstLine="567"/>
              <w:jc w:val="both"/>
              <w:rPr>
                <w:rFonts w:ascii="GHEA Grapalat" w:hAnsi="GHEA Grapalat" w:cs="Sylfaen"/>
                <w:color w:val="00000A"/>
                <w:lang w:val="hy-AM" w:eastAsia="ru-RU"/>
              </w:rPr>
            </w:pPr>
            <w:r w:rsidRPr="002A2AB0">
              <w:rPr>
                <w:rFonts w:ascii="GHEA Grapalat" w:hAnsi="GHEA Grapalat" w:cs="Sylfaen"/>
                <w:color w:val="00000A"/>
                <w:lang w:val="hy-AM" w:eastAsia="ru-RU"/>
              </w:rPr>
              <w:t>Հաշվի առնելով, որ Նախագծով առաջարկվող փոփոխությունները բխում են ՀՀ Ազգային Ժողովի կողմից  26.08.2021թ. ԱԺՈ-002-Ն որոշմամբ հավանության արժանացած Կառավարության 2021-2026թթ. ծրագրից և ընդգրկված են ՀՀ առողջապահության նախարարության 2024-2026 թվականների պետական միջնաժամկետ ծախսերի ծրագրի և ՀՀ 2024 թվականի պետական բյուջեի հայտերում, առաջարկում ենք Նախագծի ընդունմանն անդրադառնալ 2024թ.-ի բյուջետային գործընթացի ավարտից հետո:</w:t>
            </w:r>
          </w:p>
          <w:p w14:paraId="75F50261" w14:textId="71F7798B" w:rsidR="005B2055" w:rsidRPr="00E168EE" w:rsidRDefault="005B2055" w:rsidP="00D72285">
            <w:pPr>
              <w:spacing w:before="120" w:line="276" w:lineRule="auto"/>
              <w:ind w:left="154" w:right="132"/>
              <w:jc w:val="both"/>
              <w:rPr>
                <w:rFonts w:ascii="GHEA Grapalat" w:hAnsi="GHEA Grapalat"/>
                <w:color w:val="000000"/>
                <w:lang w:val="hy-AM" w:eastAsia="hy-AM"/>
              </w:rPr>
            </w:pPr>
          </w:p>
        </w:tc>
        <w:tc>
          <w:tcPr>
            <w:tcW w:w="5481" w:type="dxa"/>
            <w:shd w:val="clear" w:color="auto" w:fill="FFFFFF"/>
          </w:tcPr>
          <w:p w14:paraId="22F907FA" w14:textId="347B75A9" w:rsidR="00BF1B0A" w:rsidRPr="00BF1B0A" w:rsidRDefault="00B97D07" w:rsidP="00BF1B0A">
            <w:pPr>
              <w:pStyle w:val="ListParagraph"/>
              <w:widowControl w:val="0"/>
              <w:numPr>
                <w:ilvl w:val="0"/>
                <w:numId w:val="29"/>
              </w:numPr>
              <w:tabs>
                <w:tab w:val="left" w:pos="192"/>
              </w:tabs>
              <w:spacing w:line="360" w:lineRule="auto"/>
              <w:ind w:left="51"/>
              <w:jc w:val="both"/>
              <w:rPr>
                <w:rFonts w:ascii="GHEA Grapalat" w:hAnsi="GHEA Grapalat"/>
                <w:bCs/>
                <w:color w:val="000000"/>
                <w:lang w:val="hy-AM" w:eastAsia="hy-AM"/>
              </w:rPr>
            </w:pPr>
            <w:r>
              <w:rPr>
                <w:rFonts w:ascii="GHEA Grapalat" w:hAnsi="GHEA Grapalat"/>
                <w:bCs/>
                <w:color w:val="000000"/>
                <w:lang w:val="hy-AM" w:eastAsia="hy-AM"/>
              </w:rPr>
              <w:lastRenderedPageBreak/>
              <w:t>1.</w:t>
            </w:r>
            <w:r w:rsidR="00BF1B0A" w:rsidRPr="00BF1B0A">
              <w:rPr>
                <w:rFonts w:ascii="GHEA Grapalat" w:hAnsi="GHEA Grapalat"/>
                <w:bCs/>
                <w:color w:val="000000"/>
                <w:lang w:val="hy-AM" w:eastAsia="hy-AM"/>
              </w:rPr>
              <w:t xml:space="preserve">Չի ընդունվել, քանի որ 2023 թվականին Հայաստանի Հանրապետության պետական բյուջեի ծախսերի ավելացում չի նախատեսվում, դեղերի ձեռք բերումը նախատեսվում է իրականացնել 2023 թվականին առողջապահության նախարարության հատկացված միջոցների հաշվին, քանի որ անվճար և արտոնյալ պայմաններով տրամադրվող դեղեր ծրագրով 2022թ-ի համեմատ 2023թ-ին առողջապահության նախարարության հատկացված միջոցները ավելացել են, մասնավորապես` 2022թ-ին հատկացվել էր 1.179.764,5 ՀՀ  հազ. դրամ, իսկ 2023թ.` 1.675.265,59 ՀՀ հազ. դրամ: Տեղեկացնում եմ, որ ավելացված ֆինանսական </w:t>
            </w:r>
            <w:r w:rsidR="00BF1B0A" w:rsidRPr="00BF1B0A">
              <w:rPr>
                <w:rFonts w:ascii="GHEA Grapalat" w:hAnsi="GHEA Grapalat"/>
                <w:bCs/>
                <w:color w:val="000000"/>
                <w:lang w:val="hy-AM" w:eastAsia="hy-AM"/>
              </w:rPr>
              <w:lastRenderedPageBreak/>
              <w:t xml:space="preserve">միջոցների հաշվարկներում արդեն իսկ նախատեսված են նախագծով առաջարկվող շահառուների համար կատարվելիք ծախսերը: </w:t>
            </w:r>
          </w:p>
          <w:p w14:paraId="46B3D1C5" w14:textId="4C736E18" w:rsidR="00BF1B0A" w:rsidRPr="00BF1B0A" w:rsidRDefault="00BF1B0A" w:rsidP="00BF1B0A">
            <w:pPr>
              <w:widowControl w:val="0"/>
              <w:tabs>
                <w:tab w:val="left" w:pos="192"/>
              </w:tabs>
              <w:spacing w:line="360" w:lineRule="auto"/>
              <w:jc w:val="both"/>
              <w:rPr>
                <w:rFonts w:ascii="GHEA Grapalat" w:hAnsi="GHEA Grapalat"/>
                <w:bCs/>
                <w:color w:val="000000"/>
                <w:lang w:val="hy-AM" w:eastAsia="hy-AM"/>
              </w:rPr>
            </w:pPr>
            <w:r w:rsidRPr="00BF1B0A">
              <w:rPr>
                <w:rFonts w:ascii="GHEA Grapalat" w:hAnsi="GHEA Grapalat"/>
                <w:bCs/>
                <w:color w:val="000000"/>
                <w:lang w:val="hy-AM" w:eastAsia="hy-AM"/>
              </w:rPr>
              <w:t xml:space="preserve"> </w:t>
            </w:r>
            <w:r>
              <w:rPr>
                <w:rFonts w:ascii="GHEA Grapalat" w:hAnsi="GHEA Grapalat"/>
                <w:bCs/>
                <w:color w:val="000000"/>
                <w:lang w:val="hy-AM" w:eastAsia="hy-AM"/>
              </w:rPr>
              <w:t xml:space="preserve">      </w:t>
            </w:r>
            <w:r w:rsidR="00A67CC2">
              <w:rPr>
                <w:rFonts w:ascii="GHEA Grapalat" w:hAnsi="GHEA Grapalat"/>
                <w:bCs/>
                <w:color w:val="000000"/>
                <w:lang w:val="hy-AM" w:eastAsia="hy-AM"/>
              </w:rPr>
              <w:t>Վ</w:t>
            </w:r>
            <w:r w:rsidRPr="00BF1B0A">
              <w:rPr>
                <w:rFonts w:ascii="GHEA Grapalat" w:hAnsi="GHEA Grapalat"/>
                <w:bCs/>
                <w:color w:val="000000"/>
                <w:lang w:val="hy-AM" w:eastAsia="hy-AM"/>
              </w:rPr>
              <w:t>երոնշյալ միջոցառումներն ընդգրկված են ՀՀ 2024-2026 թվականների պետական միջնաժամկետ ծախսերի ծրագրի և ՀՀ 2024 թվականի պետական բյուջեի հայ</w:t>
            </w:r>
            <w:r w:rsidRPr="00BF1B0A">
              <w:rPr>
                <w:rFonts w:ascii="GHEA Grapalat" w:hAnsi="GHEA Grapalat"/>
                <w:bCs/>
                <w:color w:val="000000"/>
                <w:lang w:val="hy-AM" w:eastAsia="hy-AM"/>
              </w:rPr>
              <w:softHyphen/>
              <w:t>տե</w:t>
            </w:r>
            <w:r w:rsidRPr="00BF1B0A">
              <w:rPr>
                <w:rFonts w:ascii="GHEA Grapalat" w:hAnsi="GHEA Grapalat"/>
                <w:bCs/>
                <w:color w:val="000000"/>
                <w:lang w:val="hy-AM" w:eastAsia="hy-AM"/>
              </w:rPr>
              <w:softHyphen/>
              <w:t>րում:</w:t>
            </w:r>
          </w:p>
          <w:p w14:paraId="7B834522" w14:textId="77777777" w:rsidR="00BF1B0A" w:rsidRPr="00BF1B0A" w:rsidRDefault="00BF1B0A" w:rsidP="00BF1B0A">
            <w:pPr>
              <w:widowControl w:val="0"/>
              <w:tabs>
                <w:tab w:val="left" w:pos="192"/>
              </w:tabs>
              <w:spacing w:line="360" w:lineRule="auto"/>
              <w:jc w:val="both"/>
              <w:rPr>
                <w:rFonts w:ascii="GHEA Grapalat" w:hAnsi="GHEA Grapalat"/>
                <w:bCs/>
                <w:color w:val="000000"/>
                <w:lang w:val="hy-AM" w:eastAsia="hy-AM"/>
              </w:rPr>
            </w:pPr>
            <w:r w:rsidRPr="00BF1B0A">
              <w:rPr>
                <w:rFonts w:ascii="GHEA Grapalat" w:hAnsi="GHEA Grapalat"/>
                <w:bCs/>
                <w:color w:val="000000"/>
                <w:lang w:val="hy-AM" w:eastAsia="hy-AM"/>
              </w:rPr>
              <w:t>2024 թվականին նախատեսվում է անվճար և արտոնյալ պայմաններով դեղորայքի ստացման իրավունք ունեցող անձանց հիմնական դեղերի ցանկով նախատեսված դեղերի ամբողջական ապահովում /գործող 50% զեղչով տրամադրման փոխարեն/: Միևնույն ժամանակ նախատեսվում է դիսպանսեր հսկողության հիվանդներին ամբուլատոր պայմաններում դեղորայքի տրամադրում:</w:t>
            </w:r>
          </w:p>
          <w:p w14:paraId="76002FFF" w14:textId="614A0B40" w:rsidR="00BF1B0A" w:rsidRDefault="00BF1B0A" w:rsidP="00BF1B0A">
            <w:pPr>
              <w:widowControl w:val="0"/>
              <w:tabs>
                <w:tab w:val="left" w:pos="192"/>
                <w:tab w:val="left" w:pos="334"/>
              </w:tabs>
              <w:spacing w:line="360" w:lineRule="auto"/>
              <w:jc w:val="both"/>
              <w:rPr>
                <w:rFonts w:ascii="GHEA Grapalat" w:hAnsi="GHEA Grapalat"/>
                <w:bCs/>
                <w:color w:val="000000"/>
                <w:lang w:val="hy-AM" w:eastAsia="hy-AM"/>
              </w:rPr>
            </w:pPr>
            <w:r w:rsidRPr="00BF1B0A">
              <w:rPr>
                <w:rFonts w:ascii="GHEA Grapalat" w:hAnsi="GHEA Grapalat"/>
                <w:b/>
                <w:bCs/>
                <w:color w:val="000000"/>
                <w:lang w:val="hy-AM" w:eastAsia="hy-AM"/>
              </w:rPr>
              <w:tab/>
            </w:r>
            <w:r w:rsidRPr="00BF1B0A">
              <w:rPr>
                <w:rFonts w:ascii="GHEA Grapalat" w:hAnsi="GHEA Grapalat"/>
                <w:bCs/>
                <w:color w:val="000000"/>
                <w:lang w:val="hy-AM" w:eastAsia="hy-AM"/>
              </w:rPr>
              <w:t xml:space="preserve">Նախագծի ընդունմամբ 2023 թվականի պետական բյուջեում կամ տեղական ինքնակառավարման մարմնի բյուջեներում եկամուտների և ծախսերի ավելացում կամ նվազեցում չի նախատեսվում: </w:t>
            </w:r>
          </w:p>
          <w:p w14:paraId="587E4884" w14:textId="007B14C0" w:rsidR="00BF1B0A" w:rsidRPr="00D12302" w:rsidRDefault="00BF1B0A" w:rsidP="00BF1B0A">
            <w:pPr>
              <w:widowControl w:val="0"/>
              <w:tabs>
                <w:tab w:val="left" w:pos="192"/>
              </w:tabs>
              <w:spacing w:line="360" w:lineRule="auto"/>
              <w:jc w:val="both"/>
              <w:rPr>
                <w:rFonts w:ascii="GHEA Grapalat" w:hAnsi="GHEA Grapalat"/>
                <w:bCs/>
                <w:color w:val="000000"/>
                <w:lang w:val="hy-AM" w:eastAsia="hy-AM"/>
              </w:rPr>
            </w:pPr>
            <w:r w:rsidRPr="00BF1B0A">
              <w:rPr>
                <w:rFonts w:ascii="GHEA Grapalat" w:hAnsi="GHEA Grapalat"/>
                <w:bCs/>
                <w:iCs/>
                <w:color w:val="000000"/>
                <w:lang w:val="hy-AM" w:eastAsia="hy-AM"/>
              </w:rPr>
              <w:lastRenderedPageBreak/>
              <w:t xml:space="preserve">Միաժամանակ, </w:t>
            </w:r>
            <w:r w:rsidRPr="00D12302">
              <w:rPr>
                <w:rFonts w:ascii="GHEA Grapalat" w:hAnsi="GHEA Grapalat"/>
                <w:bCs/>
                <w:iCs/>
                <w:color w:val="000000"/>
                <w:lang w:val="hy-AM" w:eastAsia="hy-AM"/>
              </w:rPr>
              <w:t>ն</w:t>
            </w:r>
            <w:r w:rsidRPr="00D12302">
              <w:rPr>
                <w:rFonts w:ascii="GHEA Grapalat" w:hAnsi="GHEA Grapalat"/>
                <w:bCs/>
                <w:color w:val="000000"/>
                <w:lang w:val="hy-AM" w:eastAsia="hy-AM"/>
              </w:rPr>
              <w:t xml:space="preserve">ախագծի ընդունման դեպքում ներքոնշյալ </w:t>
            </w:r>
            <w:r w:rsidR="00D12302">
              <w:rPr>
                <w:rFonts w:ascii="GHEA Grapalat" w:hAnsi="GHEA Grapalat"/>
                <w:bCs/>
                <w:color w:val="000000"/>
                <w:lang w:val="hy-AM" w:eastAsia="hy-AM"/>
              </w:rPr>
              <w:t>5</w:t>
            </w:r>
            <w:r w:rsidRPr="00D12302">
              <w:rPr>
                <w:rFonts w:ascii="GHEA Grapalat" w:hAnsi="GHEA Grapalat"/>
                <w:bCs/>
                <w:iCs/>
                <w:color w:val="000000"/>
                <w:lang w:val="hy-AM" w:eastAsia="hy-AM"/>
              </w:rPr>
              <w:t xml:space="preserve"> նոր հիվանդություններ և </w:t>
            </w:r>
            <w:r w:rsidR="00D12302">
              <w:rPr>
                <w:rFonts w:ascii="GHEA Grapalat" w:hAnsi="GHEA Grapalat"/>
                <w:bCs/>
                <w:iCs/>
                <w:color w:val="000000"/>
                <w:lang w:val="hy-AM" w:eastAsia="hy-AM"/>
              </w:rPr>
              <w:t xml:space="preserve">1 նոր </w:t>
            </w:r>
            <w:r w:rsidRPr="00D12302">
              <w:rPr>
                <w:rFonts w:ascii="GHEA Grapalat" w:hAnsi="GHEA Grapalat"/>
                <w:bCs/>
                <w:iCs/>
                <w:color w:val="000000"/>
                <w:lang w:val="hy-AM" w:eastAsia="hy-AM"/>
              </w:rPr>
              <w:t xml:space="preserve">համախտանիշ ունեցող </w:t>
            </w:r>
            <w:r w:rsidRPr="00D12302">
              <w:rPr>
                <w:rFonts w:ascii="GHEA Grapalat" w:hAnsi="GHEA Grapalat"/>
                <w:bCs/>
                <w:color w:val="000000"/>
                <w:lang w:val="hy-AM" w:eastAsia="hy-AM"/>
              </w:rPr>
              <w:t>շահառուները կարող են օգտվել պետության կողմից տրամադրվող անվճար դեղերի հատկացումից, որի արդյունքում կարձանագրվի`</w:t>
            </w:r>
          </w:p>
          <w:p w14:paraId="12179C3F" w14:textId="77777777" w:rsidR="00BF1B0A" w:rsidRPr="00D12302" w:rsidRDefault="00BF1B0A" w:rsidP="00D12302">
            <w:pPr>
              <w:widowControl w:val="0"/>
              <w:tabs>
                <w:tab w:val="left" w:pos="192"/>
              </w:tabs>
              <w:spacing w:line="360" w:lineRule="auto"/>
              <w:ind w:left="334"/>
              <w:jc w:val="both"/>
              <w:rPr>
                <w:rFonts w:ascii="GHEA Grapalat" w:hAnsi="GHEA Grapalat"/>
                <w:b/>
                <w:bCs/>
                <w:iCs/>
                <w:color w:val="000000"/>
                <w:lang w:val="hy-AM" w:eastAsia="hy-AM"/>
              </w:rPr>
            </w:pPr>
            <w:r w:rsidRPr="00D12302">
              <w:rPr>
                <w:rFonts w:ascii="GHEA Grapalat" w:hAnsi="GHEA Grapalat"/>
                <w:b/>
                <w:bCs/>
                <w:iCs/>
                <w:color w:val="000000"/>
                <w:lang w:val="hy-AM" w:eastAsia="hy-AM"/>
              </w:rPr>
              <w:t>Պատանեկան իդիոպաթիկ արթրիտ</w:t>
            </w:r>
          </w:p>
          <w:p w14:paraId="2ED1D336" w14:textId="77777777" w:rsidR="00BF1B0A" w:rsidRPr="00BF1B0A" w:rsidRDefault="00BF1B0A" w:rsidP="00BF1B0A">
            <w:pPr>
              <w:widowControl w:val="0"/>
              <w:numPr>
                <w:ilvl w:val="0"/>
                <w:numId w:val="33"/>
              </w:numPr>
              <w:tabs>
                <w:tab w:val="left" w:pos="192"/>
              </w:tabs>
              <w:spacing w:line="360" w:lineRule="auto"/>
              <w:ind w:left="476" w:hanging="476"/>
              <w:jc w:val="both"/>
              <w:rPr>
                <w:rFonts w:ascii="GHEA Grapalat" w:hAnsi="GHEA Grapalat"/>
                <w:bCs/>
                <w:iCs/>
                <w:color w:val="000000"/>
                <w:lang w:val="hy-AM" w:eastAsia="hy-AM"/>
              </w:rPr>
            </w:pPr>
            <w:r w:rsidRPr="00BF1B0A">
              <w:rPr>
                <w:rFonts w:ascii="GHEA Grapalat" w:hAnsi="GHEA Grapalat"/>
                <w:bCs/>
                <w:iCs/>
                <w:color w:val="000000"/>
                <w:lang w:val="hy-AM" w:eastAsia="hy-AM"/>
              </w:rPr>
              <w:t>պացիենտների կյանքի որակի բարելավում, 16-րդ շաբաթում տոցիլիզումաբի կոմբինացված սխեմայով բուժվող հիվանդների 91%-ի մոտ գրանցվել է լավացում, իսկ տոցիլիզումաբ դեղով մոնոթերապիայի դեպքում՝ լավացում գրանցվել է 83%-ի մոտ:</w:t>
            </w:r>
          </w:p>
          <w:p w14:paraId="42A08C8B" w14:textId="77777777" w:rsidR="00BF1B0A" w:rsidRPr="00BF1B0A" w:rsidRDefault="00BF1B0A" w:rsidP="00BF1B0A">
            <w:pPr>
              <w:widowControl w:val="0"/>
              <w:numPr>
                <w:ilvl w:val="0"/>
                <w:numId w:val="33"/>
              </w:numPr>
              <w:tabs>
                <w:tab w:val="left" w:pos="192"/>
              </w:tabs>
              <w:spacing w:line="360" w:lineRule="auto"/>
              <w:ind w:left="476" w:hanging="476"/>
              <w:jc w:val="both"/>
              <w:rPr>
                <w:rFonts w:ascii="GHEA Grapalat" w:hAnsi="GHEA Grapalat"/>
                <w:bCs/>
                <w:iCs/>
                <w:color w:val="000000"/>
                <w:lang w:val="hy-AM" w:eastAsia="hy-AM"/>
              </w:rPr>
            </w:pPr>
            <w:r w:rsidRPr="00BF1B0A">
              <w:rPr>
                <w:rFonts w:ascii="GHEA Grapalat" w:hAnsi="GHEA Grapalat"/>
                <w:bCs/>
                <w:iCs/>
                <w:color w:val="000000"/>
                <w:lang w:val="hy-AM" w:eastAsia="hy-AM"/>
              </w:rPr>
              <w:t>Երեխաների մոտ անդարձելի փոփոխությունների առաջացման կանխարգելում՝ դրանով իսկ երեխաների մոտ հաշմանդամության զարգացման կանխարգելում,</w:t>
            </w:r>
          </w:p>
          <w:p w14:paraId="243C86BE" w14:textId="77777777" w:rsidR="00BF1B0A" w:rsidRPr="00BF1B0A" w:rsidRDefault="00BF1B0A" w:rsidP="00BF1B0A">
            <w:pPr>
              <w:widowControl w:val="0"/>
              <w:numPr>
                <w:ilvl w:val="0"/>
                <w:numId w:val="33"/>
              </w:numPr>
              <w:tabs>
                <w:tab w:val="left" w:pos="192"/>
              </w:tabs>
              <w:spacing w:line="360" w:lineRule="auto"/>
              <w:ind w:left="192" w:hanging="141"/>
              <w:jc w:val="both"/>
              <w:rPr>
                <w:rFonts w:ascii="GHEA Grapalat" w:hAnsi="GHEA Grapalat"/>
                <w:bCs/>
                <w:iCs/>
                <w:color w:val="000000"/>
                <w:lang w:val="hy-AM" w:eastAsia="hy-AM"/>
              </w:rPr>
            </w:pPr>
            <w:r w:rsidRPr="00BF1B0A">
              <w:rPr>
                <w:rFonts w:ascii="GHEA Grapalat" w:hAnsi="GHEA Grapalat"/>
                <w:bCs/>
                <w:iCs/>
                <w:color w:val="000000"/>
                <w:lang w:val="hy-AM" w:eastAsia="hy-AM"/>
              </w:rPr>
              <w:t xml:space="preserve">Դեղորայքային և վերականգնողական բուժման ծախսարդյունավետության </w:t>
            </w:r>
            <w:r w:rsidRPr="00BF1B0A">
              <w:rPr>
                <w:rFonts w:ascii="GHEA Grapalat" w:hAnsi="GHEA Grapalat"/>
                <w:bCs/>
                <w:iCs/>
                <w:color w:val="000000"/>
                <w:lang w:val="hy-AM" w:eastAsia="hy-AM"/>
              </w:rPr>
              <w:lastRenderedPageBreak/>
              <w:t>բարձրացում:</w:t>
            </w:r>
          </w:p>
          <w:p w14:paraId="4109DD1F" w14:textId="77777777" w:rsidR="00BF1B0A" w:rsidRPr="00D12302" w:rsidRDefault="00BF1B0A" w:rsidP="00D12302">
            <w:pPr>
              <w:widowControl w:val="0"/>
              <w:tabs>
                <w:tab w:val="left" w:pos="192"/>
              </w:tabs>
              <w:spacing w:line="360" w:lineRule="auto"/>
              <w:ind w:left="502"/>
              <w:jc w:val="both"/>
              <w:rPr>
                <w:rFonts w:ascii="GHEA Grapalat" w:hAnsi="GHEA Grapalat"/>
                <w:b/>
                <w:bCs/>
                <w:iCs/>
                <w:color w:val="000000"/>
                <w:lang w:val="hy-AM" w:eastAsia="hy-AM"/>
              </w:rPr>
            </w:pPr>
            <w:r w:rsidRPr="00D12302">
              <w:rPr>
                <w:rFonts w:ascii="GHEA Grapalat" w:hAnsi="GHEA Grapalat"/>
                <w:b/>
                <w:bCs/>
                <w:iCs/>
                <w:color w:val="000000"/>
                <w:lang w:val="hy-AM" w:eastAsia="hy-AM"/>
              </w:rPr>
              <w:t xml:space="preserve">Առաջնային իմունոդեֆիցիտ, Կավասակիի հիվանդություն, նյարդաբանական խնդիրներով պայմանավորված համախտանիշներ    </w:t>
            </w:r>
          </w:p>
          <w:p w14:paraId="3274CDA6" w14:textId="77777777" w:rsidR="00BF1B0A" w:rsidRPr="00BF1B0A" w:rsidRDefault="00BF1B0A" w:rsidP="00BF1B0A">
            <w:pPr>
              <w:widowControl w:val="0"/>
              <w:numPr>
                <w:ilvl w:val="0"/>
                <w:numId w:val="34"/>
              </w:numPr>
              <w:tabs>
                <w:tab w:val="left" w:pos="192"/>
              </w:tabs>
              <w:spacing w:line="360" w:lineRule="auto"/>
              <w:ind w:left="192" w:hanging="141"/>
              <w:jc w:val="both"/>
              <w:rPr>
                <w:rFonts w:ascii="GHEA Grapalat" w:hAnsi="GHEA Grapalat"/>
                <w:bCs/>
                <w:iCs/>
                <w:color w:val="000000"/>
                <w:lang w:val="hy-AM" w:eastAsia="hy-AM"/>
              </w:rPr>
            </w:pPr>
            <w:r w:rsidRPr="00BF1B0A">
              <w:rPr>
                <w:rFonts w:ascii="GHEA Grapalat" w:hAnsi="GHEA Grapalat"/>
                <w:bCs/>
                <w:iCs/>
                <w:color w:val="000000"/>
                <w:lang w:val="hy-AM" w:eastAsia="hy-AM"/>
              </w:rPr>
              <w:t>Այս հիվանդությունների և համախտանիշների  դեպքում օգտագործվում են մարդկային իմունոգլոբուլիններ, որոնք պացիենտներին հնարավորություն են տալիս վարել գրեթե առողջ մարդու կենսակերպ։ Դեղորայքն օգտագործվում է կանոնավոր, 4 շաբաթը մեկ անգամ, ամբողջ կյանքի ընթացքում։ Ավելի ծանր կոմբինացված իմունոդեֆիցիտների դեպքում մարդկային իմունոգլոբուլին դեղը օգտագործվում է այլ դեղորայքների հետ համատեղ (հակաբիոտիկներ, հակասնկայիններ, հակատուբերկուլյոզային դեղորայք, այլ) մինչև հնարավորություն է ստեղծվում կազմակերպել ոսկրածուծի փոխպատվաստում։</w:t>
            </w:r>
          </w:p>
          <w:p w14:paraId="4602158C" w14:textId="77777777" w:rsidR="00BF1B0A" w:rsidRPr="00D12302" w:rsidRDefault="00BF1B0A" w:rsidP="00D12302">
            <w:pPr>
              <w:widowControl w:val="0"/>
              <w:tabs>
                <w:tab w:val="left" w:pos="192"/>
              </w:tabs>
              <w:spacing w:line="360" w:lineRule="auto"/>
              <w:ind w:left="502"/>
              <w:jc w:val="both"/>
              <w:rPr>
                <w:rFonts w:ascii="GHEA Grapalat" w:hAnsi="GHEA Grapalat"/>
                <w:b/>
                <w:bCs/>
                <w:iCs/>
                <w:color w:val="000000"/>
                <w:lang w:val="hy-AM" w:eastAsia="hy-AM"/>
              </w:rPr>
            </w:pPr>
            <w:r w:rsidRPr="00D12302">
              <w:rPr>
                <w:rFonts w:ascii="GHEA Grapalat" w:hAnsi="GHEA Grapalat"/>
                <w:b/>
                <w:bCs/>
                <w:iCs/>
                <w:color w:val="000000"/>
                <w:lang w:val="hy-AM" w:eastAsia="hy-AM"/>
              </w:rPr>
              <w:t xml:space="preserve">Անհաս նորածինների դեղերի կարիք </w:t>
            </w:r>
            <w:r w:rsidRPr="00D12302">
              <w:rPr>
                <w:rFonts w:ascii="GHEA Grapalat" w:hAnsi="GHEA Grapalat"/>
                <w:b/>
                <w:bCs/>
                <w:iCs/>
                <w:color w:val="000000"/>
                <w:lang w:val="hy-AM" w:eastAsia="hy-AM"/>
              </w:rPr>
              <w:lastRenderedPageBreak/>
              <w:t>ունեցող նորածինների թիվ (մինչև 1000գ քաշով նորածիններ)</w:t>
            </w:r>
          </w:p>
          <w:p w14:paraId="59017732" w14:textId="77777777" w:rsidR="00BF1B0A" w:rsidRPr="00BF1B0A" w:rsidRDefault="00BF1B0A" w:rsidP="00BF1B0A">
            <w:pPr>
              <w:widowControl w:val="0"/>
              <w:numPr>
                <w:ilvl w:val="0"/>
                <w:numId w:val="34"/>
              </w:numPr>
              <w:tabs>
                <w:tab w:val="left" w:pos="192"/>
              </w:tabs>
              <w:spacing w:line="360" w:lineRule="auto"/>
              <w:ind w:left="334" w:hanging="142"/>
              <w:jc w:val="both"/>
              <w:rPr>
                <w:rFonts w:ascii="GHEA Grapalat" w:hAnsi="GHEA Grapalat"/>
                <w:bCs/>
                <w:iCs/>
                <w:color w:val="000000"/>
                <w:lang w:val="hy-AM" w:eastAsia="hy-AM"/>
              </w:rPr>
            </w:pPr>
            <w:r w:rsidRPr="00BF1B0A">
              <w:rPr>
                <w:rFonts w:ascii="GHEA Grapalat" w:hAnsi="GHEA Grapalat"/>
                <w:bCs/>
                <w:iCs/>
                <w:color w:val="000000"/>
                <w:lang w:val="hy-AM" w:eastAsia="hy-AM"/>
              </w:rPr>
              <w:t>Ապրելիյության աճ։ Նորածինների շրջանում, կախված մարմնի քաշից մահացության տվյալներով, առաջին տեղը 70% կորուստների զբաղեցնում են 2500գ</w:t>
            </w:r>
            <w:r w:rsidRPr="00BF1B0A">
              <w:rPr>
                <w:rFonts w:ascii="Cambria Math" w:hAnsi="Cambria Math" w:cs="Cambria Math"/>
                <w:bCs/>
                <w:iCs/>
                <w:color w:val="000000"/>
                <w:lang w:val="hy-AM" w:eastAsia="hy-AM"/>
              </w:rPr>
              <w:t>․</w:t>
            </w:r>
            <w:r w:rsidRPr="00BF1B0A">
              <w:rPr>
                <w:rFonts w:ascii="GHEA Grapalat" w:hAnsi="GHEA Grapalat"/>
                <w:bCs/>
                <w:iCs/>
                <w:color w:val="000000"/>
                <w:lang w:val="hy-AM" w:eastAsia="hy-AM"/>
              </w:rPr>
              <w:t xml:space="preserve"> և ավելի քիչ քաշով նորածինները,</w:t>
            </w:r>
          </w:p>
          <w:p w14:paraId="2846A31D" w14:textId="77777777" w:rsidR="00BF1B0A" w:rsidRPr="00BF1B0A" w:rsidRDefault="00BF1B0A" w:rsidP="00BF1B0A">
            <w:pPr>
              <w:widowControl w:val="0"/>
              <w:numPr>
                <w:ilvl w:val="0"/>
                <w:numId w:val="35"/>
              </w:numPr>
              <w:tabs>
                <w:tab w:val="left" w:pos="192"/>
              </w:tabs>
              <w:spacing w:line="360" w:lineRule="auto"/>
              <w:ind w:left="334" w:hanging="142"/>
              <w:jc w:val="both"/>
              <w:rPr>
                <w:rFonts w:ascii="GHEA Grapalat" w:hAnsi="GHEA Grapalat"/>
                <w:bCs/>
                <w:iCs/>
                <w:color w:val="000000"/>
                <w:lang w:val="hy-AM" w:eastAsia="hy-AM"/>
              </w:rPr>
            </w:pPr>
            <w:r w:rsidRPr="00BF1B0A">
              <w:rPr>
                <w:rFonts w:ascii="GHEA Grapalat" w:hAnsi="GHEA Grapalat"/>
                <w:bCs/>
                <w:iCs/>
                <w:color w:val="000000"/>
                <w:lang w:val="hy-AM" w:eastAsia="hy-AM"/>
              </w:rPr>
              <w:t>Հիվանդանոցային վարակների զարգացման ռիսկի  և ինֆեկցիոն բարդությունների նվազում (զգալիորեն նվազեցնում է բակտերիալ վարակների զարգացման հավանականությունը),</w:t>
            </w:r>
          </w:p>
          <w:p w14:paraId="38EC633B" w14:textId="77777777" w:rsidR="00BF1B0A" w:rsidRPr="00BF1B0A" w:rsidRDefault="00BF1B0A" w:rsidP="00BF1B0A">
            <w:pPr>
              <w:widowControl w:val="0"/>
              <w:numPr>
                <w:ilvl w:val="0"/>
                <w:numId w:val="35"/>
              </w:numPr>
              <w:tabs>
                <w:tab w:val="left" w:pos="192"/>
              </w:tabs>
              <w:spacing w:line="360" w:lineRule="auto"/>
              <w:ind w:left="334" w:hanging="142"/>
              <w:jc w:val="both"/>
              <w:rPr>
                <w:rFonts w:ascii="GHEA Grapalat" w:hAnsi="GHEA Grapalat"/>
                <w:bCs/>
                <w:iCs/>
                <w:color w:val="000000"/>
                <w:lang w:val="hy-AM" w:eastAsia="hy-AM"/>
              </w:rPr>
            </w:pPr>
            <w:r w:rsidRPr="00BF1B0A">
              <w:rPr>
                <w:rFonts w:ascii="GHEA Grapalat" w:hAnsi="GHEA Grapalat"/>
                <w:bCs/>
                <w:iCs/>
                <w:color w:val="000000"/>
                <w:lang w:val="hy-AM" w:eastAsia="hy-AM"/>
              </w:rPr>
              <w:t xml:space="preserve"> Նորածնային հաշմանդամության նվազում, ներհիվանդանոցային սեպսիսի և մինիգնիտի ռիսկի իջեցում,</w:t>
            </w:r>
          </w:p>
          <w:p w14:paraId="5FA7A426" w14:textId="77777777" w:rsidR="00BF1B0A" w:rsidRPr="00BF1B0A" w:rsidRDefault="00BF1B0A" w:rsidP="00BF1B0A">
            <w:pPr>
              <w:widowControl w:val="0"/>
              <w:numPr>
                <w:ilvl w:val="0"/>
                <w:numId w:val="35"/>
              </w:numPr>
              <w:tabs>
                <w:tab w:val="left" w:pos="192"/>
              </w:tabs>
              <w:spacing w:line="360" w:lineRule="auto"/>
              <w:ind w:left="334" w:hanging="142"/>
              <w:jc w:val="both"/>
              <w:rPr>
                <w:rFonts w:ascii="GHEA Grapalat" w:hAnsi="GHEA Grapalat"/>
                <w:bCs/>
                <w:iCs/>
                <w:color w:val="000000"/>
                <w:lang w:val="hy-AM" w:eastAsia="hy-AM"/>
              </w:rPr>
            </w:pPr>
            <w:r w:rsidRPr="00BF1B0A">
              <w:rPr>
                <w:rFonts w:ascii="GHEA Grapalat" w:hAnsi="GHEA Grapalat"/>
                <w:bCs/>
                <w:iCs/>
                <w:color w:val="000000"/>
                <w:lang w:val="hy-AM" w:eastAsia="hy-AM"/>
              </w:rPr>
              <w:t>Հիվանդանոցներում մնալու տևողության կրճատում՝ շնորհիվ թերապիայի արդյունավետության որակական բարձրացման,</w:t>
            </w:r>
          </w:p>
          <w:p w14:paraId="3D513E37" w14:textId="77777777" w:rsidR="00BF1B0A" w:rsidRPr="00BF1B0A" w:rsidRDefault="00BF1B0A" w:rsidP="00BF1B0A">
            <w:pPr>
              <w:widowControl w:val="0"/>
              <w:numPr>
                <w:ilvl w:val="0"/>
                <w:numId w:val="35"/>
              </w:numPr>
              <w:tabs>
                <w:tab w:val="left" w:pos="192"/>
              </w:tabs>
              <w:spacing w:line="360" w:lineRule="auto"/>
              <w:ind w:left="334" w:hanging="142"/>
              <w:jc w:val="both"/>
              <w:rPr>
                <w:rFonts w:ascii="GHEA Grapalat" w:hAnsi="GHEA Grapalat"/>
                <w:bCs/>
                <w:iCs/>
                <w:color w:val="000000"/>
                <w:lang w:val="hy-AM" w:eastAsia="hy-AM"/>
              </w:rPr>
            </w:pPr>
            <w:r w:rsidRPr="00BF1B0A">
              <w:rPr>
                <w:rFonts w:ascii="GHEA Grapalat" w:hAnsi="GHEA Grapalat"/>
                <w:bCs/>
                <w:iCs/>
                <w:color w:val="000000"/>
                <w:lang w:val="hy-AM" w:eastAsia="hy-AM"/>
              </w:rPr>
              <w:t>Մանկական մահացության նվազում:</w:t>
            </w:r>
          </w:p>
          <w:p w14:paraId="70CC99D8" w14:textId="4D6C6EB1" w:rsidR="00BF1B0A" w:rsidRPr="00BF1B0A" w:rsidRDefault="00BF1B0A" w:rsidP="00D12302">
            <w:pPr>
              <w:widowControl w:val="0"/>
              <w:tabs>
                <w:tab w:val="left" w:pos="192"/>
              </w:tabs>
              <w:spacing w:line="360" w:lineRule="auto"/>
              <w:ind w:left="502"/>
              <w:jc w:val="both"/>
              <w:rPr>
                <w:rFonts w:ascii="GHEA Grapalat" w:hAnsi="GHEA Grapalat"/>
                <w:bCs/>
                <w:iCs/>
                <w:color w:val="000000"/>
                <w:lang w:val="hy-AM" w:eastAsia="hy-AM"/>
              </w:rPr>
            </w:pPr>
            <w:r w:rsidRPr="00D12302">
              <w:rPr>
                <w:rFonts w:ascii="GHEA Grapalat" w:hAnsi="GHEA Grapalat"/>
                <w:b/>
                <w:bCs/>
                <w:iCs/>
                <w:color w:val="000000"/>
                <w:lang w:val="hy-AM" w:eastAsia="hy-AM"/>
              </w:rPr>
              <w:t>Ցրված սկլերոզ հիվանդության</w:t>
            </w:r>
            <w:r w:rsidRPr="00BF1B0A">
              <w:rPr>
                <w:rFonts w:ascii="GHEA Grapalat" w:hAnsi="GHEA Grapalat"/>
                <w:bCs/>
                <w:iCs/>
                <w:color w:val="000000"/>
                <w:lang w:val="hy-AM" w:eastAsia="hy-AM"/>
              </w:rPr>
              <w:t xml:space="preserve"> համար </w:t>
            </w:r>
            <w:r w:rsidRPr="00BF1B0A">
              <w:rPr>
                <w:rFonts w:ascii="GHEA Grapalat" w:hAnsi="GHEA Grapalat"/>
                <w:bCs/>
                <w:iCs/>
                <w:color w:val="000000"/>
                <w:lang w:val="hy-AM" w:eastAsia="hy-AM"/>
              </w:rPr>
              <w:lastRenderedPageBreak/>
              <w:t xml:space="preserve">նախատեսված դեղերի տրամադրմամբ ակնկալվում է հիվանդանոցային բեռի թեթևացում, արդյունավետ դեղերի կիրառումը հնարավորություն են տալիս կանխարգելել հիվանդության առաջընթացը, ինչպես նաև սպաստիկայի, կոորդինացիայի, միզապարկի խանգարումների, ցավերի  քայլքի ու վարքի խանգարումների կառավարում: Հիվանդության վաղ հայտնաբերումը, ինչպես նաև՝ ժամանակի բուժումը հնարավորություն է տալիս ցրված սկլերոզ ախտորոշում ունեցող հիվանդներին ապրել լիարժեք և առանց հետագա բարդությունների։ </w:t>
            </w:r>
          </w:p>
          <w:p w14:paraId="536942FD" w14:textId="035B5822" w:rsidR="005B2055" w:rsidRPr="00E168EE" w:rsidRDefault="005B2055" w:rsidP="00BF1B0A">
            <w:pPr>
              <w:widowControl w:val="0"/>
              <w:tabs>
                <w:tab w:val="left" w:pos="192"/>
              </w:tabs>
              <w:spacing w:line="360" w:lineRule="auto"/>
              <w:jc w:val="both"/>
              <w:rPr>
                <w:rFonts w:ascii="GHEA Grapalat" w:hAnsi="GHEA Grapalat"/>
                <w:color w:val="000000"/>
                <w:lang w:val="hy-AM" w:eastAsia="hy-AM"/>
              </w:rPr>
            </w:pPr>
          </w:p>
        </w:tc>
      </w:tr>
      <w:tr w:rsidR="005B2055" w:rsidRPr="0016296A" w14:paraId="2D8E1904" w14:textId="77777777" w:rsidTr="0085452D">
        <w:trPr>
          <w:trHeight w:val="395"/>
          <w:tblCellSpacing w:w="11" w:type="dxa"/>
          <w:jc w:val="center"/>
        </w:trPr>
        <w:tc>
          <w:tcPr>
            <w:tcW w:w="8340" w:type="dxa"/>
            <w:vMerge w:val="restart"/>
            <w:shd w:val="clear" w:color="auto" w:fill="D0D0D0"/>
            <w:hideMark/>
          </w:tcPr>
          <w:p w14:paraId="7AF0521F" w14:textId="0D2D3195" w:rsidR="005B2055" w:rsidRPr="006D05DF" w:rsidRDefault="00B97D07" w:rsidP="00BF1B0A">
            <w:pPr>
              <w:spacing w:line="360" w:lineRule="auto"/>
              <w:ind w:left="274" w:right="214"/>
              <w:rPr>
                <w:rFonts w:ascii="GHEA Grapalat" w:hAnsi="GHEA Grapalat"/>
                <w:b/>
                <w:color w:val="000000"/>
                <w:lang w:val="hy-AM" w:eastAsia="hy-AM"/>
              </w:rPr>
            </w:pPr>
            <w:r>
              <w:rPr>
                <w:rFonts w:ascii="GHEA Grapalat" w:hAnsi="GHEA Grapalat" w:cs="Sylfaen"/>
                <w:b/>
                <w:bCs/>
                <w:lang w:val="hy-AM"/>
              </w:rPr>
              <w:lastRenderedPageBreak/>
              <w:t>2</w:t>
            </w:r>
            <w:r w:rsidR="00A2611B" w:rsidRPr="006D05DF">
              <w:rPr>
                <w:rFonts w:ascii="GHEA Grapalat" w:hAnsi="GHEA Grapalat" w:cs="Sylfaen"/>
                <w:b/>
                <w:bCs/>
                <w:lang w:val="hy-AM"/>
              </w:rPr>
              <w:t xml:space="preserve">. </w:t>
            </w:r>
            <w:r w:rsidR="00A67CC2" w:rsidRPr="00BF1B0A">
              <w:rPr>
                <w:rFonts w:ascii="GHEA Grapalat" w:hAnsi="GHEA Grapalat" w:cs="Sylfaen"/>
                <w:b/>
                <w:bCs/>
              </w:rPr>
              <w:t>ՀՀ ՄԱՐԴՈՒ ԻՐԱՎՈՒՆՔՆԵՐԻ ՊԱՇՏՊԱՆ</w:t>
            </w:r>
          </w:p>
        </w:tc>
        <w:tc>
          <w:tcPr>
            <w:tcW w:w="5481" w:type="dxa"/>
            <w:shd w:val="clear" w:color="auto" w:fill="D0D0D0"/>
          </w:tcPr>
          <w:p w14:paraId="708B5D7B" w14:textId="4E151709" w:rsidR="005B2055" w:rsidRPr="006D05DF" w:rsidRDefault="00BF1B0A" w:rsidP="00BF1B0A">
            <w:pPr>
              <w:ind w:left="274" w:right="214"/>
              <w:jc w:val="both"/>
              <w:rPr>
                <w:rFonts w:ascii="GHEA Grapalat" w:hAnsi="GHEA Grapalat"/>
                <w:b/>
                <w:color w:val="000000"/>
                <w:lang w:val="hy-AM" w:eastAsia="hy-AM"/>
              </w:rPr>
            </w:pPr>
            <w:r w:rsidRPr="00BF1B0A">
              <w:rPr>
                <w:rFonts w:ascii="GHEA Grapalat" w:hAnsi="GHEA Grapalat"/>
                <w:b/>
                <w:color w:val="000000"/>
                <w:lang w:val="hy-AM" w:eastAsia="hy-AM"/>
              </w:rPr>
              <w:t xml:space="preserve">19 Ապրիլ 2023 </w:t>
            </w:r>
          </w:p>
        </w:tc>
      </w:tr>
      <w:tr w:rsidR="005B2055" w:rsidRPr="0016296A" w14:paraId="292C0163" w14:textId="77777777" w:rsidTr="0085452D">
        <w:trPr>
          <w:trHeight w:val="413"/>
          <w:tblCellSpacing w:w="11" w:type="dxa"/>
          <w:jc w:val="center"/>
        </w:trPr>
        <w:tc>
          <w:tcPr>
            <w:tcW w:w="8340" w:type="dxa"/>
            <w:vMerge/>
            <w:shd w:val="clear" w:color="auto" w:fill="FFFFFF"/>
            <w:vAlign w:val="center"/>
            <w:hideMark/>
          </w:tcPr>
          <w:p w14:paraId="3F62867F" w14:textId="77777777" w:rsidR="005B2055" w:rsidRPr="006D05DF" w:rsidRDefault="005B2055" w:rsidP="00D72285">
            <w:pPr>
              <w:ind w:left="274" w:right="214"/>
              <w:jc w:val="both"/>
              <w:rPr>
                <w:rFonts w:ascii="GHEA Grapalat" w:hAnsi="GHEA Grapalat"/>
                <w:b/>
                <w:color w:val="000000"/>
                <w:lang w:eastAsia="hy-AM"/>
              </w:rPr>
            </w:pPr>
          </w:p>
        </w:tc>
        <w:tc>
          <w:tcPr>
            <w:tcW w:w="5481" w:type="dxa"/>
            <w:shd w:val="clear" w:color="auto" w:fill="D0D0D0"/>
          </w:tcPr>
          <w:p w14:paraId="592952CE" w14:textId="77777777" w:rsidR="00BF1B0A" w:rsidRPr="00BF1B0A" w:rsidRDefault="00BF1B0A" w:rsidP="00BF1B0A">
            <w:pPr>
              <w:spacing w:line="360" w:lineRule="auto"/>
              <w:ind w:left="274" w:right="214"/>
              <w:rPr>
                <w:rFonts w:ascii="GHEA Grapalat" w:hAnsi="GHEA Grapalat"/>
                <w:b/>
                <w:color w:val="000000"/>
                <w:lang w:val="hy-AM" w:eastAsia="hy-AM"/>
              </w:rPr>
            </w:pPr>
            <w:r w:rsidRPr="00BF1B0A">
              <w:rPr>
                <w:rFonts w:ascii="GHEA Grapalat" w:hAnsi="GHEA Grapalat"/>
                <w:b/>
                <w:color w:val="000000"/>
                <w:lang w:val="hy-AM" w:eastAsia="hy-AM"/>
              </w:rPr>
              <w:t>01/13.2/1161-2023</w:t>
            </w:r>
          </w:p>
          <w:p w14:paraId="41CE7A06" w14:textId="59D4A165" w:rsidR="005B2055" w:rsidRPr="006D05DF" w:rsidRDefault="005B2055" w:rsidP="00E168EE">
            <w:pPr>
              <w:ind w:right="214"/>
              <w:jc w:val="both"/>
              <w:rPr>
                <w:rFonts w:ascii="GHEA Grapalat" w:hAnsi="GHEA Grapalat"/>
                <w:b/>
                <w:color w:val="000000"/>
                <w:lang w:val="hy-AM" w:eastAsia="hy-AM"/>
              </w:rPr>
            </w:pPr>
          </w:p>
        </w:tc>
      </w:tr>
      <w:tr w:rsidR="005B2055" w:rsidRPr="00114184" w14:paraId="141C4A68" w14:textId="77777777" w:rsidTr="0085452D">
        <w:trPr>
          <w:trHeight w:val="377"/>
          <w:tblCellSpacing w:w="11" w:type="dxa"/>
          <w:jc w:val="center"/>
        </w:trPr>
        <w:tc>
          <w:tcPr>
            <w:tcW w:w="8340" w:type="dxa"/>
            <w:shd w:val="clear" w:color="auto" w:fill="FFFFFF"/>
            <w:vAlign w:val="center"/>
            <w:hideMark/>
          </w:tcPr>
          <w:p w14:paraId="76094707" w14:textId="66CE778A" w:rsidR="00BF1B0A" w:rsidRPr="00BF1B0A" w:rsidRDefault="00E168EE" w:rsidP="00BF1B0A">
            <w:pPr>
              <w:spacing w:line="276" w:lineRule="auto"/>
              <w:jc w:val="both"/>
              <w:rPr>
                <w:rFonts w:ascii="GHEA Grapalat" w:eastAsia="NSimSun" w:hAnsi="GHEA Grapalat" w:cs="Lucida Sans"/>
                <w:color w:val="000000"/>
                <w:kern w:val="2"/>
                <w:shd w:val="clear" w:color="auto" w:fill="FFFFFF"/>
                <w:lang w:val="hy-AM" w:eastAsia="zh-CN" w:bidi="hi-IN"/>
              </w:rPr>
            </w:pPr>
            <w:r w:rsidRPr="00E168EE">
              <w:rPr>
                <w:rFonts w:ascii="Calibri" w:eastAsia="NSimSun" w:hAnsi="Calibri" w:cs="Calibri"/>
                <w:color w:val="000000"/>
                <w:kern w:val="2"/>
                <w:shd w:val="clear" w:color="auto" w:fill="FFFFFF"/>
                <w:lang w:val="hy-AM" w:eastAsia="zh-CN" w:bidi="hi-IN"/>
              </w:rPr>
              <w:t> </w:t>
            </w:r>
            <w:r w:rsidR="00B97D07" w:rsidRPr="00B97D07">
              <w:rPr>
                <w:rFonts w:ascii="GHEA Grapalat" w:eastAsia="NSimSun" w:hAnsi="GHEA Grapalat" w:cs="Lucida Sans"/>
                <w:color w:val="000000"/>
                <w:kern w:val="2"/>
                <w:shd w:val="clear" w:color="auto" w:fill="FFFFFF"/>
                <w:lang w:val="hy-AM" w:eastAsia="zh-CN" w:bidi="hi-IN"/>
              </w:rPr>
              <w:t>1.</w:t>
            </w:r>
            <w:r w:rsidR="00BF1B0A">
              <w:rPr>
                <w:rFonts w:ascii="GHEA Grapalat" w:eastAsia="NSimSun" w:hAnsi="GHEA Grapalat" w:cs="Lucida Sans"/>
                <w:color w:val="000000"/>
                <w:kern w:val="2"/>
                <w:shd w:val="clear" w:color="auto" w:fill="FFFFFF"/>
                <w:lang w:val="hy-AM" w:eastAsia="zh-CN" w:bidi="hi-IN"/>
              </w:rPr>
              <w:t xml:space="preserve">  </w:t>
            </w:r>
            <w:r w:rsidR="00BF1B0A" w:rsidRPr="00BF1B0A">
              <w:rPr>
                <w:rFonts w:ascii="GHEA Grapalat" w:eastAsia="NSimSun" w:hAnsi="GHEA Grapalat" w:cs="Lucida Sans"/>
                <w:color w:val="000000"/>
                <w:kern w:val="2"/>
                <w:shd w:val="clear" w:color="auto" w:fill="FFFFFF"/>
                <w:lang w:val="hy-AM" w:eastAsia="zh-CN" w:bidi="hi-IN"/>
              </w:rPr>
              <w:t xml:space="preserve">Նախագծի 1-ին կետի 1-ին ենթակետով նախատեսվում է Հայաստանի Հանրապետության կառավարության  2019 թվականի մայիսի 30-ի N 642-Ն որոշման N 2 հավելվածը, որով սահմանվում է հիվանդությունների </w:t>
            </w:r>
            <w:r w:rsidR="00BF1B0A" w:rsidRPr="00BF1B0A">
              <w:rPr>
                <w:rFonts w:ascii="GHEA Grapalat" w:eastAsia="NSimSun" w:hAnsi="GHEA Grapalat" w:cs="Lucida Sans"/>
                <w:color w:val="000000"/>
                <w:kern w:val="2"/>
                <w:shd w:val="clear" w:color="auto" w:fill="FFFFFF"/>
                <w:lang w:val="hy-AM" w:eastAsia="zh-CN" w:bidi="hi-IN"/>
              </w:rPr>
              <w:lastRenderedPageBreak/>
              <w:t>ցանկը, որոնց դեպքում դեղերը շահառուներին հատկացվում են դրանց արժեքի լրիվ փոխհատուցմամբ, լրացնել նոր հիվանդություններով։</w:t>
            </w:r>
          </w:p>
          <w:p w14:paraId="5CF6CA08" w14:textId="77777777" w:rsidR="00BF1B0A" w:rsidRPr="00BF1B0A" w:rsidRDefault="00BF1B0A" w:rsidP="00BF1B0A">
            <w:pPr>
              <w:spacing w:line="276" w:lineRule="auto"/>
              <w:jc w:val="both"/>
              <w:rPr>
                <w:rFonts w:ascii="GHEA Grapalat" w:eastAsia="NSimSun" w:hAnsi="GHEA Grapalat" w:cs="Lucida Sans"/>
                <w:color w:val="000000"/>
                <w:kern w:val="2"/>
                <w:shd w:val="clear" w:color="auto" w:fill="FFFFFF"/>
                <w:lang w:val="hy-AM" w:eastAsia="zh-CN" w:bidi="hi-IN"/>
              </w:rPr>
            </w:pPr>
            <w:r w:rsidRPr="00BF1B0A">
              <w:rPr>
                <w:rFonts w:ascii="GHEA Grapalat" w:eastAsia="NSimSun" w:hAnsi="GHEA Grapalat" w:cs="Lucida Sans"/>
                <w:color w:val="000000"/>
                <w:kern w:val="2"/>
                <w:shd w:val="clear" w:color="auto" w:fill="FFFFFF"/>
                <w:lang w:val="hy-AM" w:eastAsia="zh-CN" w:bidi="hi-IN"/>
              </w:rPr>
              <w:t>Ողջունելով նախագծային լուծումները, ինչպես նաև հաշվի առնելով նախկինում Հայաստանի Հանրապետության կառավարության 2019 թվականի մայիսի  30-ի N 642-Ն որոշման մեջ փոփոխություններ կատարելուն ուղղված նախաձեռնությունները, որոնք նախագծերի տեսքով ներկայացվել են նաև Մարդու իրավունքների պաշտպանին՝ կարծիքի ու դրանց առնչությամբ Պաշտպանի կողմից ներկայացված դիրքորոշումները՝ հարկ է նկատել հետևյալը.</w:t>
            </w:r>
          </w:p>
          <w:p w14:paraId="02B183BB" w14:textId="77777777" w:rsidR="00BF1B0A" w:rsidRPr="00BF1B0A" w:rsidRDefault="00BF1B0A" w:rsidP="00BF1B0A">
            <w:pPr>
              <w:spacing w:line="276" w:lineRule="auto"/>
              <w:jc w:val="both"/>
              <w:rPr>
                <w:rFonts w:ascii="GHEA Grapalat" w:eastAsia="NSimSun" w:hAnsi="GHEA Grapalat" w:cs="Lucida Sans"/>
                <w:color w:val="000000"/>
                <w:kern w:val="2"/>
                <w:shd w:val="clear" w:color="auto" w:fill="FFFFFF"/>
                <w:lang w:val="hy-AM" w:eastAsia="zh-CN" w:bidi="hi-IN"/>
              </w:rPr>
            </w:pPr>
            <w:r w:rsidRPr="00BF1B0A">
              <w:rPr>
                <w:rFonts w:ascii="GHEA Grapalat" w:eastAsia="NSimSun" w:hAnsi="GHEA Grapalat" w:cs="Lucida Sans"/>
                <w:color w:val="000000"/>
                <w:kern w:val="2"/>
                <w:shd w:val="clear" w:color="auto" w:fill="FFFFFF"/>
                <w:lang w:val="hy-AM" w:eastAsia="zh-CN" w:bidi="hi-IN"/>
              </w:rPr>
              <w:t>Հայաստանի Հանրապետության կառավարության 2019 թվականի մայիսի  30-ի N 642-Ն որոշման N 1 հավելվածով սահմանվում է բնակչության սոցիալական կամ հատուկ խմբերի ցանկը, որում ընդգրկված շահառուներին դեղերը հատկացվում են դրանց արժեքի լրիվ կամ մասնակի փոխհատուցմամբ։</w:t>
            </w:r>
          </w:p>
          <w:p w14:paraId="6F1742D8" w14:textId="77777777" w:rsidR="00BF1B0A" w:rsidRPr="00BF1B0A" w:rsidRDefault="00BF1B0A" w:rsidP="00BF1B0A">
            <w:pPr>
              <w:spacing w:line="276" w:lineRule="auto"/>
              <w:jc w:val="both"/>
              <w:rPr>
                <w:rFonts w:ascii="GHEA Grapalat" w:eastAsia="NSimSun" w:hAnsi="GHEA Grapalat" w:cs="Lucida Sans"/>
                <w:color w:val="000000"/>
                <w:kern w:val="2"/>
                <w:shd w:val="clear" w:color="auto" w:fill="FFFFFF"/>
                <w:lang w:val="hy-AM" w:eastAsia="zh-CN" w:bidi="hi-IN"/>
              </w:rPr>
            </w:pPr>
            <w:r w:rsidRPr="00BF1B0A">
              <w:rPr>
                <w:rFonts w:ascii="GHEA Grapalat" w:eastAsia="NSimSun" w:hAnsi="GHEA Grapalat" w:cs="Lucida Sans"/>
                <w:color w:val="000000"/>
                <w:kern w:val="2"/>
                <w:shd w:val="clear" w:color="auto" w:fill="FFFFFF"/>
                <w:lang w:val="hy-AM" w:eastAsia="zh-CN" w:bidi="hi-IN"/>
              </w:rPr>
              <w:t>Հայաստանի Հանրապետության կառավարության 2019 թվականի մայիսի  30-ի N 642-Ն որոշման N 1 հավելվածի 1-ին կետի 1-ին ենթակետով սահմանվում է, որ 1-ին և 2-րդ խմբերի հաշմանդամություն ունեցող անձանց հիվանդության դեպքում դեղերը հատկացվում են լրիվ փոխհատուցմամբ։</w:t>
            </w:r>
          </w:p>
          <w:p w14:paraId="6A6C5539" w14:textId="77777777" w:rsidR="00BF1B0A" w:rsidRPr="00BF1B0A" w:rsidRDefault="00BF1B0A" w:rsidP="00BF1B0A">
            <w:pPr>
              <w:spacing w:line="276" w:lineRule="auto"/>
              <w:jc w:val="both"/>
              <w:rPr>
                <w:rFonts w:ascii="GHEA Grapalat" w:eastAsia="NSimSun" w:hAnsi="GHEA Grapalat" w:cs="Lucida Sans"/>
                <w:color w:val="000000"/>
                <w:kern w:val="2"/>
                <w:shd w:val="clear" w:color="auto" w:fill="FFFFFF"/>
                <w:lang w:val="hy-AM" w:eastAsia="zh-CN" w:bidi="hi-IN"/>
              </w:rPr>
            </w:pPr>
            <w:r w:rsidRPr="00BF1B0A">
              <w:rPr>
                <w:rFonts w:ascii="GHEA Grapalat" w:eastAsia="NSimSun" w:hAnsi="GHEA Grapalat" w:cs="Lucida Sans"/>
                <w:color w:val="000000"/>
                <w:kern w:val="2"/>
                <w:shd w:val="clear" w:color="auto" w:fill="FFFFFF"/>
                <w:lang w:val="hy-AM" w:eastAsia="zh-CN" w:bidi="hi-IN"/>
              </w:rPr>
              <w:t>Նույն հավելվածի 2-րդ կետի 1-ին ենթակետի համաձայն 3-րդ խմբի հաշմանդամություն ունեցող անձանց հիվանդության դեպքում դեղերը հատկացվում են մասնակի փոխհատուցմամբ` 50 տոկոս զեղչով։</w:t>
            </w:r>
          </w:p>
          <w:p w14:paraId="590E6D1B" w14:textId="77777777" w:rsidR="00BF1B0A" w:rsidRPr="00BF1B0A" w:rsidRDefault="00BF1B0A" w:rsidP="00BF1B0A">
            <w:pPr>
              <w:spacing w:line="276" w:lineRule="auto"/>
              <w:jc w:val="both"/>
              <w:rPr>
                <w:rFonts w:ascii="GHEA Grapalat" w:eastAsia="NSimSun" w:hAnsi="GHEA Grapalat" w:cs="Lucida Sans"/>
                <w:color w:val="000000"/>
                <w:kern w:val="2"/>
                <w:shd w:val="clear" w:color="auto" w:fill="FFFFFF"/>
                <w:lang w:val="hy-AM" w:eastAsia="zh-CN" w:bidi="hi-IN"/>
              </w:rPr>
            </w:pPr>
            <w:r w:rsidRPr="00BF1B0A">
              <w:rPr>
                <w:rFonts w:ascii="GHEA Grapalat" w:eastAsia="NSimSun" w:hAnsi="GHEA Grapalat" w:cs="Lucida Sans"/>
                <w:color w:val="000000"/>
                <w:kern w:val="2"/>
                <w:shd w:val="clear" w:color="auto" w:fill="FFFFFF"/>
                <w:lang w:val="hy-AM" w:eastAsia="zh-CN" w:bidi="hi-IN"/>
              </w:rPr>
              <w:t>Այս առնչությամբ, հարկ է նշել, որ անհրաժեշտ է Նախագծով լրացնել Հայաստանի Հանրապետության կառավարության 2019 թվականի մայիսի  30-ի N 642-Ն որոշման N 1 հավելվածը՝ նախատեսելով թեթև, միջին, ծանր, խորը աստիճանի  ֆունկցիոնալության</w:t>
            </w:r>
            <w:r w:rsidRPr="00BF1B0A">
              <w:rPr>
                <w:rFonts w:ascii="Calibri" w:eastAsia="NSimSun" w:hAnsi="Calibri" w:cs="Calibri"/>
                <w:color w:val="000000"/>
                <w:kern w:val="2"/>
                <w:shd w:val="clear" w:color="auto" w:fill="FFFFFF"/>
                <w:lang w:val="hy-AM" w:eastAsia="zh-CN" w:bidi="hi-IN"/>
              </w:rPr>
              <w:t> </w:t>
            </w:r>
            <w:r w:rsidRPr="00BF1B0A">
              <w:rPr>
                <w:rFonts w:ascii="GHEA Grapalat" w:eastAsia="NSimSun" w:hAnsi="GHEA Grapalat" w:cs="Lucida Sans"/>
                <w:color w:val="000000"/>
                <w:kern w:val="2"/>
                <w:shd w:val="clear" w:color="auto" w:fill="FFFFFF"/>
                <w:lang w:val="hy-AM" w:eastAsia="zh-CN" w:bidi="hi-IN"/>
              </w:rPr>
              <w:t xml:space="preserve">սահմանափակում ունեցող անձանց </w:t>
            </w:r>
            <w:r w:rsidRPr="00BF1B0A">
              <w:rPr>
                <w:rFonts w:ascii="GHEA Grapalat" w:eastAsia="NSimSun" w:hAnsi="GHEA Grapalat" w:cs="Lucida Sans"/>
                <w:color w:val="000000"/>
                <w:kern w:val="2"/>
                <w:shd w:val="clear" w:color="auto" w:fill="FFFFFF"/>
                <w:lang w:val="hy-AM" w:eastAsia="zh-CN" w:bidi="hi-IN"/>
              </w:rPr>
              <w:lastRenderedPageBreak/>
              <w:t>որպես շահառու հիվանդության դեպքում լրիվ  կամ մասնակի փոխհատուցմամբ դեղերի հատկացման համար։</w:t>
            </w:r>
          </w:p>
          <w:p w14:paraId="197C9940" w14:textId="77777777" w:rsidR="00BF1B0A" w:rsidRPr="00BF1B0A" w:rsidRDefault="00BF1B0A" w:rsidP="00BF1B0A">
            <w:pPr>
              <w:spacing w:line="276" w:lineRule="auto"/>
              <w:jc w:val="both"/>
              <w:rPr>
                <w:rFonts w:ascii="GHEA Grapalat" w:eastAsia="NSimSun" w:hAnsi="GHEA Grapalat" w:cs="Lucida Sans"/>
                <w:color w:val="000000"/>
                <w:kern w:val="2"/>
                <w:shd w:val="clear" w:color="auto" w:fill="FFFFFF"/>
                <w:lang w:val="hy-AM" w:eastAsia="zh-CN" w:bidi="hi-IN"/>
              </w:rPr>
            </w:pPr>
            <w:r w:rsidRPr="00BF1B0A">
              <w:rPr>
                <w:rFonts w:ascii="GHEA Grapalat" w:eastAsia="NSimSun" w:hAnsi="GHEA Grapalat" w:cs="Lucida Sans"/>
                <w:color w:val="000000"/>
                <w:kern w:val="2"/>
                <w:shd w:val="clear" w:color="auto" w:fill="FFFFFF"/>
                <w:lang w:val="hy-AM" w:eastAsia="zh-CN" w:bidi="hi-IN"/>
              </w:rPr>
              <w:t>Ասվածը հատկապես ուշադրության է արժանի՝ պայմանավորված «Անձի ֆունկցիոնալության գնահատման մասին» օրենքի անցումային դրույթներով։ Մասնավորապես, «Անձի ֆունկցիոնալության գնահատման մասին» օրենքի 14-րդ հոդվածի 3-րդ մասով ամրագրվում է, որ նույն օրենքի ուժի մեջ մտնելուց հետո 1-ին, 2-րդ և 3-րդ խմբի հաշմանդամություն ունեցող անձ և հաշմանդամ երեխա ճանաչված անձանց համար սահմանված արտոնությունները պահպանվում են մինչև հաջորդ բժշկասոցիալական փորձաքննության իրականացումը կամ ֆունկցիոնալության սահմանափակման աստիճանի գնահատումը:</w:t>
            </w:r>
          </w:p>
          <w:p w14:paraId="5C0FEA11" w14:textId="77777777" w:rsidR="00BF1B0A" w:rsidRPr="00BF1B0A" w:rsidRDefault="00BF1B0A" w:rsidP="00BF1B0A">
            <w:pPr>
              <w:spacing w:line="276" w:lineRule="auto"/>
              <w:jc w:val="both"/>
              <w:rPr>
                <w:rFonts w:ascii="GHEA Grapalat" w:eastAsia="NSimSun" w:hAnsi="GHEA Grapalat" w:cs="Lucida Sans"/>
                <w:color w:val="000000"/>
                <w:kern w:val="2"/>
                <w:shd w:val="clear" w:color="auto" w:fill="FFFFFF"/>
                <w:lang w:val="hy-AM" w:eastAsia="zh-CN" w:bidi="hi-IN"/>
              </w:rPr>
            </w:pPr>
            <w:r w:rsidRPr="00BF1B0A">
              <w:rPr>
                <w:rFonts w:ascii="GHEA Grapalat" w:eastAsia="NSimSun" w:hAnsi="GHEA Grapalat" w:cs="Lucida Sans"/>
                <w:color w:val="000000"/>
                <w:kern w:val="2"/>
                <w:shd w:val="clear" w:color="auto" w:fill="FFFFFF"/>
                <w:lang w:val="hy-AM" w:eastAsia="zh-CN" w:bidi="hi-IN"/>
              </w:rPr>
              <w:t>Միևնույն ժամանակ, նույն օրենքի 14-րդ հոդվածի 4-րդ մասի համաձայն՝ 2023 թվականի փետրվարի 1-ից սույն օրենքի դրույթները տարածվում են առաջին անգամ հաշմանդամության գնահատման նկատմամբ ծագած հարաբերությունների վրա, իսկ մինչև 2023 թվականի դեկտեմբերի 31-ը՝ նաև բժշկասոցիալական վերափորձաքննության իրականացման նկատմամբ ծագած հարաբերությունների վրա:</w:t>
            </w:r>
          </w:p>
          <w:p w14:paraId="69936265" w14:textId="77777777" w:rsidR="00BF1B0A" w:rsidRPr="00BF1B0A" w:rsidRDefault="00BF1B0A" w:rsidP="00BF1B0A">
            <w:pPr>
              <w:spacing w:line="276" w:lineRule="auto"/>
              <w:jc w:val="both"/>
              <w:rPr>
                <w:rFonts w:ascii="GHEA Grapalat" w:eastAsia="NSimSun" w:hAnsi="GHEA Grapalat" w:cs="Lucida Sans"/>
                <w:color w:val="000000"/>
                <w:kern w:val="2"/>
                <w:shd w:val="clear" w:color="auto" w:fill="FFFFFF"/>
                <w:lang w:val="hy-AM" w:eastAsia="zh-CN" w:bidi="hi-IN"/>
              </w:rPr>
            </w:pPr>
            <w:r w:rsidRPr="00BF1B0A">
              <w:rPr>
                <w:rFonts w:ascii="GHEA Grapalat" w:eastAsia="NSimSun" w:hAnsi="GHEA Grapalat" w:cs="Lucida Sans"/>
                <w:color w:val="000000"/>
                <w:kern w:val="2"/>
                <w:shd w:val="clear" w:color="auto" w:fill="FFFFFF"/>
                <w:lang w:val="hy-AM" w:eastAsia="zh-CN" w:bidi="hi-IN"/>
              </w:rPr>
              <w:t>Հաշվի առնելով «Անձի ֆունկցիոնալության գնահատման մասին» օրենքի վերը նշված դրույթները՝ մինչև «Անձի ֆունկցիոնալության գնահատման մասին» օրենքով նախատեսված համակարգին ամբողջությամբ անցումը անհրաժեշտ է հիվանդության դեպքում լրիվ  կամ մասնակի փոխհատուցմամբ դեղերի հատկացման համար որպես շահառու միաժամանակ նախատեսել և՛ 1-ին, 2-րդ և 3-րդ խմբի հաշմանդամություն ունեցող անձանց, և՛ թեթև, միջին, ծանր, խորը աստիճանի  ֆունկցիոնալության</w:t>
            </w:r>
            <w:r w:rsidRPr="00BF1B0A">
              <w:rPr>
                <w:rFonts w:ascii="Calibri" w:eastAsia="NSimSun" w:hAnsi="Calibri" w:cs="Calibri"/>
                <w:color w:val="000000"/>
                <w:kern w:val="2"/>
                <w:shd w:val="clear" w:color="auto" w:fill="FFFFFF"/>
                <w:lang w:val="hy-AM" w:eastAsia="zh-CN" w:bidi="hi-IN"/>
              </w:rPr>
              <w:t> </w:t>
            </w:r>
            <w:r w:rsidRPr="00BF1B0A">
              <w:rPr>
                <w:rFonts w:ascii="GHEA Grapalat" w:eastAsia="NSimSun" w:hAnsi="GHEA Grapalat" w:cs="Lucida Sans"/>
                <w:color w:val="000000"/>
                <w:kern w:val="2"/>
                <w:shd w:val="clear" w:color="auto" w:fill="FFFFFF"/>
                <w:lang w:val="hy-AM" w:eastAsia="zh-CN" w:bidi="hi-IN"/>
              </w:rPr>
              <w:t>սահմանափակում ունեցող անձանց։</w:t>
            </w:r>
          </w:p>
          <w:p w14:paraId="56329CD3" w14:textId="77777777" w:rsidR="00BF1B0A" w:rsidRPr="00BF1B0A" w:rsidRDefault="00BF1B0A" w:rsidP="00BF1B0A">
            <w:pPr>
              <w:spacing w:line="276" w:lineRule="auto"/>
              <w:jc w:val="both"/>
              <w:rPr>
                <w:rFonts w:ascii="GHEA Grapalat" w:eastAsia="NSimSun" w:hAnsi="GHEA Grapalat" w:cs="Lucida Sans"/>
                <w:color w:val="000000"/>
                <w:kern w:val="2"/>
                <w:shd w:val="clear" w:color="auto" w:fill="FFFFFF"/>
                <w:lang w:val="hy-AM" w:eastAsia="zh-CN" w:bidi="hi-IN"/>
              </w:rPr>
            </w:pPr>
            <w:r w:rsidRPr="00BF1B0A">
              <w:rPr>
                <w:rFonts w:ascii="GHEA Grapalat" w:eastAsia="NSimSun" w:hAnsi="GHEA Grapalat" w:cs="Lucida Sans"/>
                <w:color w:val="000000"/>
                <w:kern w:val="2"/>
                <w:shd w:val="clear" w:color="auto" w:fill="FFFFFF"/>
                <w:lang w:val="hy-AM" w:eastAsia="zh-CN" w:bidi="hi-IN"/>
              </w:rPr>
              <w:t>Ելնելով վերոգրյալից՝ առաջարկում ենք, Նախագծով Հայաստանի Հանրապետության կառավարության 2019 թվականի մայիսի  30-ի N 642-</w:t>
            </w:r>
            <w:r w:rsidRPr="00BF1B0A">
              <w:rPr>
                <w:rFonts w:ascii="GHEA Grapalat" w:eastAsia="NSimSun" w:hAnsi="GHEA Grapalat" w:cs="Lucida Sans"/>
                <w:color w:val="000000"/>
                <w:kern w:val="2"/>
                <w:shd w:val="clear" w:color="auto" w:fill="FFFFFF"/>
                <w:lang w:val="hy-AM" w:eastAsia="zh-CN" w:bidi="hi-IN"/>
              </w:rPr>
              <w:lastRenderedPageBreak/>
              <w:t>Ն որոշման N 1 հավելվածում հիվանդության դեպքում լրիվ  կամ մասնակի փոխհատուցմամբ դեղերի հատկացման համար որպես շահառու նախատեսել նաև թեթև, միջին, ծանր, խորը աստիճանի  ֆունկցիոնալության</w:t>
            </w:r>
            <w:r w:rsidRPr="00BF1B0A">
              <w:rPr>
                <w:rFonts w:ascii="Calibri" w:eastAsia="NSimSun" w:hAnsi="Calibri" w:cs="Calibri"/>
                <w:color w:val="000000"/>
                <w:kern w:val="2"/>
                <w:shd w:val="clear" w:color="auto" w:fill="FFFFFF"/>
                <w:lang w:val="hy-AM" w:eastAsia="zh-CN" w:bidi="hi-IN"/>
              </w:rPr>
              <w:t> </w:t>
            </w:r>
            <w:r w:rsidRPr="00BF1B0A">
              <w:rPr>
                <w:rFonts w:ascii="GHEA Grapalat" w:eastAsia="NSimSun" w:hAnsi="GHEA Grapalat" w:cs="Lucida Sans"/>
                <w:color w:val="000000"/>
                <w:kern w:val="2"/>
                <w:shd w:val="clear" w:color="auto" w:fill="FFFFFF"/>
                <w:lang w:val="hy-AM" w:eastAsia="zh-CN" w:bidi="hi-IN"/>
              </w:rPr>
              <w:t>սահմանափակում ունեցող անձանց։</w:t>
            </w:r>
          </w:p>
          <w:p w14:paraId="1C679013" w14:textId="2EC927D1" w:rsidR="005B2055" w:rsidRPr="0016296A" w:rsidRDefault="005B2055" w:rsidP="00BF1B0A">
            <w:pPr>
              <w:spacing w:line="276" w:lineRule="auto"/>
              <w:jc w:val="both"/>
              <w:rPr>
                <w:rFonts w:ascii="GHEA Grapalat" w:hAnsi="GHEA Grapalat"/>
                <w:color w:val="000000"/>
                <w:lang w:val="hy-AM" w:eastAsia="hy-AM"/>
              </w:rPr>
            </w:pPr>
          </w:p>
        </w:tc>
        <w:tc>
          <w:tcPr>
            <w:tcW w:w="5481" w:type="dxa"/>
            <w:shd w:val="clear" w:color="auto" w:fill="FFFFFF"/>
          </w:tcPr>
          <w:p w14:paraId="7E77186A" w14:textId="77777777" w:rsidR="00E351E1" w:rsidRDefault="00E351E1" w:rsidP="00E351E1">
            <w:pPr>
              <w:spacing w:line="276" w:lineRule="auto"/>
              <w:ind w:left="25"/>
              <w:jc w:val="both"/>
              <w:rPr>
                <w:rFonts w:ascii="GHEA Grapalat" w:hAnsi="GHEA Grapalat"/>
                <w:bCs/>
                <w:color w:val="000000"/>
                <w:lang w:val="hy-AM" w:eastAsia="hy-AM"/>
              </w:rPr>
            </w:pPr>
            <w:r>
              <w:rPr>
                <w:rFonts w:ascii="GHEA Grapalat" w:hAnsi="GHEA Grapalat"/>
                <w:color w:val="000000"/>
                <w:lang w:val="hy-AM" w:eastAsia="hy-AM"/>
              </w:rPr>
              <w:lastRenderedPageBreak/>
              <w:t xml:space="preserve">1.Ընդունվել է մասնակի, քանի որ </w:t>
            </w:r>
            <w:r w:rsidRPr="00E351E1">
              <w:rPr>
                <w:rFonts w:ascii="GHEA Grapalat" w:hAnsi="GHEA Grapalat"/>
                <w:bCs/>
                <w:color w:val="000000"/>
                <w:lang w:val="hy-AM" w:eastAsia="hy-AM"/>
              </w:rPr>
              <w:t xml:space="preserve">««Հաշմանդամություն ունեցող անձանց իրավունքների մասին»  Հայաստանի </w:t>
            </w:r>
            <w:r w:rsidRPr="00E351E1">
              <w:rPr>
                <w:rFonts w:ascii="GHEA Grapalat" w:hAnsi="GHEA Grapalat"/>
                <w:bCs/>
                <w:color w:val="000000"/>
                <w:lang w:val="hy-AM" w:eastAsia="hy-AM"/>
              </w:rPr>
              <w:lastRenderedPageBreak/>
              <w:t>Հանրապետության օրենքում</w:t>
            </w:r>
            <w:r>
              <w:rPr>
                <w:rFonts w:ascii="GHEA Grapalat" w:hAnsi="GHEA Grapalat"/>
                <w:bCs/>
                <w:color w:val="000000"/>
                <w:lang w:val="hy-AM" w:eastAsia="hy-AM"/>
              </w:rPr>
              <w:t xml:space="preserve"> </w:t>
            </w:r>
            <w:r w:rsidRPr="00E351E1">
              <w:rPr>
                <w:rFonts w:ascii="GHEA Grapalat" w:hAnsi="GHEA Grapalat"/>
                <w:bCs/>
                <w:color w:val="000000"/>
                <w:lang w:val="hy-AM" w:eastAsia="hy-AM"/>
              </w:rPr>
              <w:t>թեթև աստիճանի  ֆունկցիոնալության</w:t>
            </w:r>
            <w:r w:rsidRPr="00E351E1">
              <w:rPr>
                <w:rFonts w:ascii="Calibri" w:hAnsi="Calibri" w:cs="Calibri"/>
                <w:bCs/>
                <w:color w:val="000000"/>
                <w:lang w:val="hy-AM" w:eastAsia="hy-AM"/>
              </w:rPr>
              <w:t> </w:t>
            </w:r>
            <w:r>
              <w:rPr>
                <w:rFonts w:ascii="GHEA Grapalat" w:hAnsi="GHEA Grapalat"/>
                <w:bCs/>
                <w:color w:val="000000"/>
                <w:lang w:val="hy-AM" w:eastAsia="hy-AM"/>
              </w:rPr>
              <w:t xml:space="preserve">սահմանափակում ունեցող անձիք սահմանված չեն: </w:t>
            </w:r>
          </w:p>
          <w:p w14:paraId="743443DC" w14:textId="795ED3E5" w:rsidR="005B2055" w:rsidRPr="00B67826" w:rsidRDefault="00E351E1" w:rsidP="00E351E1">
            <w:pPr>
              <w:spacing w:line="276" w:lineRule="auto"/>
              <w:ind w:left="25" w:right="30"/>
              <w:jc w:val="both"/>
              <w:rPr>
                <w:rFonts w:ascii="GHEA Grapalat" w:hAnsi="GHEA Grapalat"/>
                <w:color w:val="000000"/>
                <w:lang w:val="hy-AM" w:eastAsia="hy-AM"/>
              </w:rPr>
            </w:pPr>
            <w:r>
              <w:rPr>
                <w:rFonts w:ascii="GHEA Grapalat" w:hAnsi="GHEA Grapalat"/>
                <w:bCs/>
                <w:color w:val="000000"/>
                <w:lang w:val="hy-AM" w:eastAsia="hy-AM"/>
              </w:rPr>
              <w:t xml:space="preserve">   Միաժամանակ, </w:t>
            </w:r>
            <w:r w:rsidRPr="00E351E1">
              <w:rPr>
                <w:rFonts w:ascii="GHEA Grapalat" w:hAnsi="GHEA Grapalat"/>
                <w:bCs/>
                <w:color w:val="000000"/>
                <w:lang w:val="hy-AM" w:eastAsia="hy-AM"/>
              </w:rPr>
              <w:t>Հայաստանի Հանրապետության կառավարության 2019 թվականի մայիսի  30-ի N 642-Ն որոշման N 1 հավելվածով սահմանվ</w:t>
            </w:r>
            <w:r>
              <w:rPr>
                <w:rFonts w:ascii="GHEA Grapalat" w:hAnsi="GHEA Grapalat"/>
                <w:bCs/>
                <w:color w:val="000000"/>
                <w:lang w:val="hy-AM" w:eastAsia="hy-AM"/>
              </w:rPr>
              <w:t xml:space="preserve">ած են </w:t>
            </w:r>
            <w:r w:rsidRPr="00E351E1">
              <w:rPr>
                <w:rFonts w:ascii="GHEA Grapalat" w:hAnsi="GHEA Grapalat"/>
                <w:bCs/>
                <w:color w:val="000000"/>
                <w:lang w:val="hy-AM" w:eastAsia="hy-AM"/>
              </w:rPr>
              <w:t xml:space="preserve"> բնակչության սոցիալական կամ հատուկ խմբեր</w:t>
            </w:r>
            <w:r>
              <w:rPr>
                <w:rFonts w:ascii="GHEA Grapalat" w:hAnsi="GHEA Grapalat"/>
                <w:bCs/>
                <w:color w:val="000000"/>
                <w:lang w:val="hy-AM" w:eastAsia="hy-AM"/>
              </w:rPr>
              <w:t xml:space="preserve">ում </w:t>
            </w:r>
            <w:r w:rsidRPr="00E351E1">
              <w:rPr>
                <w:rFonts w:ascii="GHEA Grapalat" w:hAnsi="GHEA Grapalat"/>
                <w:bCs/>
                <w:color w:val="000000"/>
                <w:lang w:val="hy-AM" w:eastAsia="hy-AM"/>
              </w:rPr>
              <w:t>ցանկը</w:t>
            </w:r>
            <w:r>
              <w:rPr>
                <w:rFonts w:ascii="GHEA Grapalat" w:hAnsi="GHEA Grapalat"/>
                <w:bCs/>
                <w:color w:val="000000"/>
                <w:lang w:val="hy-AM" w:eastAsia="hy-AM"/>
              </w:rPr>
              <w:t>, որտեղ ընդգրկված են բոլոր խոցելի խմբերը:</w:t>
            </w:r>
          </w:p>
        </w:tc>
      </w:tr>
      <w:tr w:rsidR="000F50AB" w:rsidRPr="005D36DD" w14:paraId="23C9DEB6" w14:textId="77777777" w:rsidTr="0085452D">
        <w:trPr>
          <w:trHeight w:val="413"/>
          <w:tblCellSpacing w:w="11" w:type="dxa"/>
          <w:jc w:val="center"/>
        </w:trPr>
        <w:tc>
          <w:tcPr>
            <w:tcW w:w="8340" w:type="dxa"/>
            <w:vMerge w:val="restart"/>
            <w:shd w:val="clear" w:color="auto" w:fill="D0CECE" w:themeFill="background2" w:themeFillShade="E6"/>
          </w:tcPr>
          <w:p w14:paraId="5F21A812" w14:textId="304342D9" w:rsidR="000F50AB" w:rsidRPr="00BF1B0A" w:rsidRDefault="00B97D07" w:rsidP="00E168EE">
            <w:pPr>
              <w:tabs>
                <w:tab w:val="left" w:pos="990"/>
              </w:tabs>
              <w:suppressAutoHyphens/>
              <w:spacing w:line="276" w:lineRule="auto"/>
              <w:rPr>
                <w:rFonts w:ascii="GHEA Grapalat" w:hAnsi="GHEA Grapalat"/>
                <w:b/>
                <w:lang w:val="hy-AM"/>
              </w:rPr>
            </w:pPr>
            <w:r>
              <w:rPr>
                <w:rFonts w:ascii="GHEA Grapalat" w:hAnsi="GHEA Grapalat"/>
                <w:b/>
                <w:color w:val="000000"/>
                <w:lang w:val="hy-AM" w:eastAsia="hy-AM"/>
              </w:rPr>
              <w:lastRenderedPageBreak/>
              <w:t>3</w:t>
            </w:r>
            <w:r w:rsidR="000F50AB" w:rsidRPr="006D05DF">
              <w:rPr>
                <w:rFonts w:ascii="GHEA Grapalat" w:hAnsi="GHEA Grapalat"/>
                <w:b/>
                <w:color w:val="000000"/>
                <w:lang w:val="hy-AM" w:eastAsia="hy-AM"/>
              </w:rPr>
              <w:t xml:space="preserve">. </w:t>
            </w:r>
            <w:r w:rsidR="00BF1B0A" w:rsidRPr="00BF1B0A">
              <w:rPr>
                <w:rFonts w:ascii="GHEA Grapalat" w:hAnsi="GHEA Grapalat"/>
                <w:b/>
                <w:color w:val="000000"/>
                <w:lang w:val="hy-AM" w:eastAsia="hy-AM"/>
              </w:rPr>
              <w:t>ԱՇԽԱՏԱՆՔԻ և ՍՈՑԻԱԼԱԿԱՆ ՀԱՐՑԵՐԻ ՆԱԽԱՐԱՐՈՒԹՅՈՒՆ</w:t>
            </w:r>
          </w:p>
        </w:tc>
        <w:tc>
          <w:tcPr>
            <w:tcW w:w="5481" w:type="dxa"/>
            <w:shd w:val="clear" w:color="auto" w:fill="D0CECE" w:themeFill="background2" w:themeFillShade="E6"/>
          </w:tcPr>
          <w:p w14:paraId="2939A709" w14:textId="653C9C07" w:rsidR="000F50AB" w:rsidRPr="006D05DF" w:rsidRDefault="00BF1B0A" w:rsidP="000F50AB">
            <w:pPr>
              <w:pStyle w:val="Heading1"/>
              <w:spacing w:before="0" w:after="0" w:line="360" w:lineRule="auto"/>
              <w:rPr>
                <w:rFonts w:ascii="GHEA Grapalat" w:hAnsi="GHEA Grapalat"/>
                <w:sz w:val="22"/>
                <w:szCs w:val="22"/>
                <w:u w:val="single"/>
                <w:lang w:val="hy-AM"/>
              </w:rPr>
            </w:pPr>
            <w:r>
              <w:rPr>
                <w:rFonts w:ascii="GHEA Grapalat" w:hAnsi="GHEA Grapalat"/>
                <w:sz w:val="22"/>
                <w:szCs w:val="22"/>
                <w:u w:val="single"/>
                <w:lang w:val="hy-AM"/>
              </w:rPr>
              <w:t>11.04</w:t>
            </w:r>
            <w:r w:rsidR="00E168EE" w:rsidRPr="006D05DF">
              <w:rPr>
                <w:rFonts w:ascii="GHEA Grapalat" w:hAnsi="GHEA Grapalat"/>
                <w:sz w:val="22"/>
                <w:szCs w:val="22"/>
                <w:u w:val="single"/>
                <w:lang w:val="hy-AM"/>
              </w:rPr>
              <w:t>.2023</w:t>
            </w:r>
          </w:p>
        </w:tc>
      </w:tr>
      <w:tr w:rsidR="000F50AB" w:rsidRPr="005D36DD" w14:paraId="3395D68F" w14:textId="77777777" w:rsidTr="0085452D">
        <w:trPr>
          <w:trHeight w:val="413"/>
          <w:tblCellSpacing w:w="11" w:type="dxa"/>
          <w:jc w:val="center"/>
        </w:trPr>
        <w:tc>
          <w:tcPr>
            <w:tcW w:w="8340" w:type="dxa"/>
            <w:vMerge/>
            <w:shd w:val="clear" w:color="auto" w:fill="D0CECE" w:themeFill="background2" w:themeFillShade="E6"/>
            <w:vAlign w:val="center"/>
          </w:tcPr>
          <w:p w14:paraId="362B7809" w14:textId="77777777" w:rsidR="000F50AB" w:rsidRPr="006D05DF" w:rsidRDefault="000F50AB" w:rsidP="00AE020C">
            <w:pPr>
              <w:tabs>
                <w:tab w:val="left" w:pos="990"/>
              </w:tabs>
              <w:suppressAutoHyphens/>
              <w:spacing w:line="276" w:lineRule="auto"/>
              <w:jc w:val="both"/>
              <w:rPr>
                <w:rFonts w:ascii="GHEA Grapalat" w:hAnsi="GHEA Grapalat"/>
                <w:b/>
                <w:lang w:val="hy-AM"/>
              </w:rPr>
            </w:pPr>
          </w:p>
        </w:tc>
        <w:tc>
          <w:tcPr>
            <w:tcW w:w="5481" w:type="dxa"/>
            <w:shd w:val="clear" w:color="auto" w:fill="D0CECE" w:themeFill="background2" w:themeFillShade="E6"/>
          </w:tcPr>
          <w:p w14:paraId="3CA8D23A" w14:textId="223926CE" w:rsidR="000F50AB" w:rsidRPr="006D05DF" w:rsidRDefault="00BF1B0A" w:rsidP="000F50AB">
            <w:pPr>
              <w:pStyle w:val="Heading1"/>
              <w:tabs>
                <w:tab w:val="left" w:pos="567"/>
              </w:tabs>
              <w:spacing w:before="0" w:after="0" w:line="360" w:lineRule="auto"/>
              <w:rPr>
                <w:rFonts w:ascii="GHEA Grapalat" w:hAnsi="GHEA Grapalat" w:cs="Sylfaen"/>
                <w:sz w:val="22"/>
                <w:szCs w:val="22"/>
                <w:u w:val="single"/>
                <w:lang w:val="hy-AM"/>
              </w:rPr>
            </w:pPr>
            <w:r w:rsidRPr="00BF1B0A">
              <w:rPr>
                <w:rFonts w:ascii="GHEA Grapalat" w:hAnsi="GHEA Grapalat" w:cs="Times New Roman"/>
                <w:bCs w:val="0"/>
                <w:color w:val="000000"/>
                <w:kern w:val="0"/>
                <w:sz w:val="24"/>
                <w:szCs w:val="24"/>
                <w:lang w:val="hy-AM" w:eastAsia="hy-AM"/>
              </w:rPr>
              <w:t>ՆՄ//8757-2023</w:t>
            </w:r>
          </w:p>
        </w:tc>
      </w:tr>
      <w:tr w:rsidR="00E168EE" w:rsidRPr="00CC64C1" w14:paraId="034E9B21" w14:textId="77777777" w:rsidTr="0085452D">
        <w:trPr>
          <w:trHeight w:val="413"/>
          <w:tblCellSpacing w:w="11" w:type="dxa"/>
          <w:jc w:val="center"/>
        </w:trPr>
        <w:tc>
          <w:tcPr>
            <w:tcW w:w="8340" w:type="dxa"/>
            <w:shd w:val="clear" w:color="auto" w:fill="auto"/>
            <w:vAlign w:val="center"/>
          </w:tcPr>
          <w:p w14:paraId="788D278E" w14:textId="7547D326" w:rsidR="00E168EE" w:rsidRPr="00E168EE" w:rsidRDefault="00BF1B0A" w:rsidP="00BF1B0A">
            <w:pPr>
              <w:numPr>
                <w:ilvl w:val="0"/>
                <w:numId w:val="5"/>
              </w:numPr>
              <w:spacing w:before="120" w:line="276" w:lineRule="auto"/>
              <w:ind w:right="132"/>
              <w:jc w:val="both"/>
              <w:rPr>
                <w:rFonts w:ascii="GHEA Grapalat" w:hAnsi="GHEA Grapalat" w:cs="Calibri"/>
                <w:bCs/>
                <w:color w:val="000000"/>
                <w:lang w:val="hy-AM" w:eastAsia="hy-AM"/>
              </w:rPr>
            </w:pPr>
            <w:r w:rsidRPr="00BF1B0A">
              <w:rPr>
                <w:rFonts w:ascii="GHEA Grapalat" w:hAnsi="GHEA Grapalat" w:cs="Calibri"/>
                <w:bCs/>
                <w:color w:val="000000"/>
                <w:lang w:val="hy-AM" w:eastAsia="hy-AM"/>
              </w:rPr>
              <w:t xml:space="preserve">Ձեր կողմից ներկայացված </w:t>
            </w:r>
            <w:r w:rsidRPr="00BF1B0A">
              <w:rPr>
                <w:rFonts w:ascii="GHEA Grapalat" w:hAnsi="GHEA Grapalat" w:cs="Calibri"/>
                <w:bCs/>
                <w:color w:val="000000"/>
                <w:lang w:val="af-ZA" w:eastAsia="hy-AM"/>
              </w:rPr>
              <w:t xml:space="preserve">«Հայաստանի Հանրապետության կառավարության 2019 թվականի մայիսի  30-ի N 642-Ն որոշման մեջ </w:t>
            </w:r>
            <w:r w:rsidRPr="00BF1B0A">
              <w:rPr>
                <w:rFonts w:ascii="GHEA Grapalat" w:hAnsi="GHEA Grapalat" w:cs="Calibri"/>
                <w:bCs/>
                <w:color w:val="000000"/>
                <w:lang w:val="hy-AM" w:eastAsia="hy-AM"/>
              </w:rPr>
              <w:t xml:space="preserve">փոփոխություն և լրացումներ </w:t>
            </w:r>
            <w:r w:rsidRPr="00BF1B0A">
              <w:rPr>
                <w:rFonts w:ascii="GHEA Grapalat" w:hAnsi="GHEA Grapalat" w:cs="Calibri"/>
                <w:bCs/>
                <w:color w:val="000000"/>
                <w:lang w:val="af-ZA" w:eastAsia="hy-AM"/>
              </w:rPr>
              <w:t xml:space="preserve">կատարելու մասին» </w:t>
            </w:r>
            <w:r w:rsidRPr="00BF1B0A">
              <w:rPr>
                <w:rFonts w:ascii="GHEA Grapalat" w:hAnsi="GHEA Grapalat" w:cs="Calibri"/>
                <w:bCs/>
                <w:color w:val="000000"/>
                <w:lang w:val="hy-AM" w:eastAsia="hy-AM"/>
              </w:rPr>
              <w:t xml:space="preserve">ՀՀ </w:t>
            </w:r>
            <w:r w:rsidRPr="00BF1B0A">
              <w:rPr>
                <w:rFonts w:ascii="GHEA Grapalat" w:hAnsi="GHEA Grapalat" w:cs="Calibri"/>
                <w:bCs/>
                <w:color w:val="000000"/>
                <w:lang w:val="af-ZA" w:eastAsia="hy-AM"/>
              </w:rPr>
              <w:t xml:space="preserve">կառավարության որոշման նախագծի վերաբերյալ </w:t>
            </w:r>
            <w:r w:rsidRPr="00BF1B0A">
              <w:rPr>
                <w:rFonts w:ascii="GHEA Grapalat" w:hAnsi="GHEA Grapalat" w:cs="Calibri"/>
                <w:bCs/>
                <w:color w:val="000000"/>
                <w:lang w:val="hy-AM" w:eastAsia="hy-AM"/>
              </w:rPr>
              <w:t>բովանդակային դիտողություններ</w:t>
            </w:r>
            <w:r w:rsidRPr="00BF1B0A">
              <w:rPr>
                <w:rFonts w:ascii="GHEA Grapalat" w:hAnsi="GHEA Grapalat" w:cs="Calibri"/>
                <w:bCs/>
                <w:color w:val="000000"/>
                <w:lang w:val="af-ZA" w:eastAsia="hy-AM"/>
              </w:rPr>
              <w:t xml:space="preserve"> չկան</w:t>
            </w:r>
            <w:r w:rsidRPr="00BF1B0A">
              <w:rPr>
                <w:rFonts w:ascii="GHEA Grapalat" w:hAnsi="GHEA Grapalat" w:cs="Calibri"/>
                <w:bCs/>
                <w:color w:val="000000"/>
                <w:lang w:val="hy-AM" w:eastAsia="hy-AM"/>
              </w:rPr>
              <w:t xml:space="preserve">։ Միաժամանակ, </w:t>
            </w:r>
            <w:r w:rsidRPr="00BF1B0A">
              <w:rPr>
                <w:rFonts w:ascii="GHEA Grapalat" w:hAnsi="GHEA Grapalat" w:cs="Calibri"/>
                <w:bCs/>
                <w:color w:val="000000"/>
                <w:lang w:val="af-ZA" w:eastAsia="hy-AM"/>
              </w:rPr>
              <w:t xml:space="preserve">առաջարկում եմ նախագծի </w:t>
            </w:r>
            <w:r w:rsidRPr="00BF1B0A">
              <w:rPr>
                <w:rFonts w:ascii="GHEA Grapalat" w:hAnsi="GHEA Grapalat" w:cs="Calibri"/>
                <w:bCs/>
                <w:color w:val="000000"/>
                <w:lang w:val="hy-AM" w:eastAsia="hy-AM"/>
              </w:rPr>
              <w:t>համարակալումը</w:t>
            </w:r>
            <w:r w:rsidRPr="00BF1B0A">
              <w:rPr>
                <w:rFonts w:ascii="GHEA Grapalat" w:hAnsi="GHEA Grapalat" w:cs="Calibri"/>
                <w:bCs/>
                <w:color w:val="000000"/>
                <w:lang w:val="af-ZA" w:eastAsia="hy-AM"/>
              </w:rPr>
              <w:t xml:space="preserve"> համապատասխանեցնել «Նորմատիվ իրավական ակտերի մասին» օրենքի </w:t>
            </w:r>
            <w:r w:rsidRPr="00BF1B0A">
              <w:rPr>
                <w:rFonts w:ascii="GHEA Grapalat" w:hAnsi="GHEA Grapalat" w:cs="Calibri"/>
                <w:bCs/>
                <w:color w:val="000000"/>
                <w:lang w:val="hy-AM" w:eastAsia="hy-AM"/>
              </w:rPr>
              <w:t>14-րդ հոդվածի դրույթներին։</w:t>
            </w:r>
          </w:p>
        </w:tc>
        <w:tc>
          <w:tcPr>
            <w:tcW w:w="5481" w:type="dxa"/>
            <w:shd w:val="clear" w:color="auto" w:fill="auto"/>
          </w:tcPr>
          <w:p w14:paraId="5854DCE7" w14:textId="69D34C6C" w:rsidR="00E168EE" w:rsidRDefault="00A2611B" w:rsidP="00E168EE">
            <w:pPr>
              <w:spacing w:before="120" w:line="276" w:lineRule="auto"/>
              <w:ind w:left="154" w:right="132"/>
              <w:rPr>
                <w:rFonts w:ascii="GHEA Grapalat" w:hAnsi="GHEA Grapalat" w:cs="Calibri"/>
                <w:bCs/>
                <w:color w:val="000000"/>
                <w:lang w:val="hy-AM" w:eastAsia="hy-AM"/>
              </w:rPr>
            </w:pPr>
            <w:r>
              <w:rPr>
                <w:rFonts w:ascii="GHEA Grapalat" w:hAnsi="GHEA Grapalat" w:cs="Calibri"/>
                <w:bCs/>
                <w:color w:val="000000"/>
                <w:lang w:val="hy-AM" w:eastAsia="hy-AM"/>
              </w:rPr>
              <w:t>1.</w:t>
            </w:r>
            <w:r w:rsidR="002A2C5E">
              <w:rPr>
                <w:rFonts w:ascii="GHEA Grapalat" w:hAnsi="GHEA Grapalat" w:cs="Calibri"/>
                <w:bCs/>
                <w:color w:val="000000"/>
                <w:lang w:val="hy-AM" w:eastAsia="hy-AM"/>
              </w:rPr>
              <w:t xml:space="preserve"> </w:t>
            </w:r>
            <w:r w:rsidR="00BA267C">
              <w:rPr>
                <w:rFonts w:ascii="GHEA Grapalat" w:hAnsi="GHEA Grapalat" w:cs="Calibri"/>
                <w:bCs/>
                <w:color w:val="000000"/>
                <w:lang w:val="hy-AM" w:eastAsia="hy-AM"/>
              </w:rPr>
              <w:t>Ը</w:t>
            </w:r>
            <w:r w:rsidR="002A2C5E">
              <w:rPr>
                <w:rFonts w:ascii="GHEA Grapalat" w:hAnsi="GHEA Grapalat" w:cs="Calibri"/>
                <w:bCs/>
                <w:color w:val="000000"/>
                <w:lang w:val="hy-AM" w:eastAsia="hy-AM"/>
              </w:rPr>
              <w:t>նդունվել</w:t>
            </w:r>
            <w:r w:rsidR="00BA267C">
              <w:rPr>
                <w:rFonts w:ascii="GHEA Grapalat" w:hAnsi="GHEA Grapalat" w:cs="Calibri"/>
                <w:bCs/>
                <w:color w:val="000000"/>
                <w:lang w:val="hy-AM" w:eastAsia="hy-AM"/>
              </w:rPr>
              <w:t xml:space="preserve"> է</w:t>
            </w:r>
            <w:r w:rsidR="002A2C5E">
              <w:rPr>
                <w:rFonts w:ascii="GHEA Grapalat" w:hAnsi="GHEA Grapalat" w:cs="Calibri"/>
                <w:bCs/>
                <w:color w:val="000000"/>
                <w:lang w:val="hy-AM" w:eastAsia="hy-AM"/>
              </w:rPr>
              <w:t>:</w:t>
            </w:r>
          </w:p>
          <w:p w14:paraId="7539013A" w14:textId="77777777" w:rsidR="00E168EE" w:rsidRDefault="00E168EE" w:rsidP="00E168EE">
            <w:pPr>
              <w:spacing w:before="120" w:line="276" w:lineRule="auto"/>
              <w:ind w:left="154" w:right="132"/>
              <w:rPr>
                <w:rFonts w:ascii="GHEA Grapalat" w:hAnsi="GHEA Grapalat" w:cs="Calibri"/>
                <w:bCs/>
                <w:color w:val="000000"/>
                <w:lang w:val="hy-AM" w:eastAsia="hy-AM"/>
              </w:rPr>
            </w:pPr>
          </w:p>
          <w:p w14:paraId="08CBC475" w14:textId="77777777" w:rsidR="00E168EE" w:rsidRDefault="00E168EE" w:rsidP="00E168EE">
            <w:pPr>
              <w:spacing w:before="120" w:line="276" w:lineRule="auto"/>
              <w:ind w:left="154" w:right="132"/>
              <w:rPr>
                <w:rFonts w:ascii="GHEA Grapalat" w:hAnsi="GHEA Grapalat" w:cs="Calibri"/>
                <w:bCs/>
                <w:color w:val="000000"/>
                <w:lang w:val="hy-AM" w:eastAsia="hy-AM"/>
              </w:rPr>
            </w:pPr>
          </w:p>
          <w:p w14:paraId="0838C3FC" w14:textId="77777777" w:rsidR="00E168EE" w:rsidRDefault="00E168EE" w:rsidP="00E168EE">
            <w:pPr>
              <w:spacing w:before="120" w:line="276" w:lineRule="auto"/>
              <w:ind w:left="154" w:right="132"/>
              <w:rPr>
                <w:rFonts w:ascii="GHEA Grapalat" w:hAnsi="GHEA Grapalat" w:cs="Calibri"/>
                <w:bCs/>
                <w:color w:val="000000"/>
                <w:lang w:val="hy-AM" w:eastAsia="hy-AM"/>
              </w:rPr>
            </w:pPr>
          </w:p>
          <w:p w14:paraId="5494E257" w14:textId="6EBC0DDA" w:rsidR="00E168EE" w:rsidRDefault="00E168EE" w:rsidP="00E168EE">
            <w:pPr>
              <w:spacing w:before="120" w:line="276" w:lineRule="auto"/>
              <w:ind w:left="154" w:right="132"/>
              <w:rPr>
                <w:rFonts w:ascii="GHEA Grapalat" w:hAnsi="GHEA Grapalat" w:cs="Calibri"/>
                <w:bCs/>
                <w:color w:val="000000"/>
                <w:lang w:val="hy-AM" w:eastAsia="hy-AM"/>
              </w:rPr>
            </w:pPr>
          </w:p>
          <w:p w14:paraId="5A33764F" w14:textId="729FED42" w:rsidR="00E168EE" w:rsidRPr="00E168EE" w:rsidRDefault="00E168EE" w:rsidP="00BF1B0A">
            <w:pPr>
              <w:spacing w:before="120" w:line="276" w:lineRule="auto"/>
              <w:ind w:left="154" w:right="132"/>
              <w:rPr>
                <w:rFonts w:ascii="GHEA Grapalat" w:hAnsi="GHEA Grapalat" w:cs="Calibri"/>
                <w:bCs/>
                <w:color w:val="000000"/>
                <w:lang w:val="hy-AM" w:eastAsia="hy-AM"/>
              </w:rPr>
            </w:pPr>
          </w:p>
        </w:tc>
      </w:tr>
      <w:tr w:rsidR="00B97D07" w:rsidRPr="006D05DF" w14:paraId="10741F6E" w14:textId="77777777" w:rsidTr="0085452D">
        <w:trPr>
          <w:trHeight w:val="413"/>
          <w:tblCellSpacing w:w="11" w:type="dxa"/>
          <w:jc w:val="center"/>
        </w:trPr>
        <w:tc>
          <w:tcPr>
            <w:tcW w:w="8340" w:type="dxa"/>
            <w:vMerge w:val="restart"/>
            <w:shd w:val="clear" w:color="auto" w:fill="D0D0D0"/>
            <w:hideMark/>
          </w:tcPr>
          <w:p w14:paraId="306616B0" w14:textId="38DD6224" w:rsidR="00B97D07" w:rsidRPr="006D05DF" w:rsidRDefault="00B97D07" w:rsidP="00F81603">
            <w:pPr>
              <w:spacing w:line="360" w:lineRule="auto"/>
              <w:rPr>
                <w:rFonts w:ascii="GHEA Grapalat" w:hAnsi="GHEA Grapalat"/>
                <w:b/>
                <w:color w:val="000000"/>
                <w:lang w:val="hy-AM" w:eastAsia="hy-AM"/>
              </w:rPr>
            </w:pPr>
            <w:r>
              <w:rPr>
                <w:rFonts w:ascii="GHEA Grapalat" w:hAnsi="GHEA Grapalat" w:cs="Sylfaen"/>
                <w:b/>
                <w:bCs/>
                <w:lang w:val="hy-AM"/>
              </w:rPr>
              <w:t>4</w:t>
            </w:r>
            <w:r w:rsidRPr="006D05DF">
              <w:rPr>
                <w:rFonts w:ascii="GHEA Grapalat" w:hAnsi="GHEA Grapalat" w:cs="Sylfaen"/>
                <w:b/>
                <w:bCs/>
                <w:lang w:val="hy-AM"/>
              </w:rPr>
              <w:t xml:space="preserve">. </w:t>
            </w:r>
            <w:r w:rsidRPr="007D7538">
              <w:rPr>
                <w:rFonts w:ascii="GHEA Grapalat" w:hAnsi="GHEA Grapalat" w:cs="Sylfaen"/>
                <w:b/>
                <w:bCs/>
              </w:rPr>
              <w:t>Հ</w:t>
            </w:r>
            <w:r>
              <w:rPr>
                <w:rFonts w:ascii="GHEA Grapalat" w:hAnsi="GHEA Grapalat" w:cs="Sylfaen"/>
                <w:b/>
                <w:bCs/>
                <w:lang w:val="hy-AM"/>
              </w:rPr>
              <w:t>Հ</w:t>
            </w:r>
            <w:r w:rsidRPr="007D7538">
              <w:rPr>
                <w:rFonts w:ascii="GHEA Grapalat" w:hAnsi="GHEA Grapalat" w:cs="Sylfaen"/>
                <w:b/>
                <w:bCs/>
              </w:rPr>
              <w:t xml:space="preserve"> ԱՐԴԱՐԱԴԱՏՈՒԹՅԱՆ ՆԱԽԱՐԱՐՈՒԹՅՈՒՆ</w:t>
            </w:r>
          </w:p>
        </w:tc>
        <w:tc>
          <w:tcPr>
            <w:tcW w:w="5481" w:type="dxa"/>
            <w:shd w:val="clear" w:color="auto" w:fill="D0D0D0"/>
          </w:tcPr>
          <w:p w14:paraId="578124F8" w14:textId="77777777" w:rsidR="00B97D07" w:rsidRPr="006D05DF" w:rsidRDefault="00B97D07" w:rsidP="00F81603">
            <w:pPr>
              <w:jc w:val="center"/>
              <w:rPr>
                <w:rFonts w:ascii="GHEA Grapalat" w:hAnsi="GHEA Grapalat"/>
                <w:b/>
                <w:color w:val="000000"/>
                <w:lang w:val="hy-AM" w:eastAsia="hy-AM"/>
              </w:rPr>
            </w:pPr>
            <w:r>
              <w:rPr>
                <w:rFonts w:ascii="GHEA Grapalat" w:hAnsi="GHEA Grapalat" w:cs="Sylfaen"/>
                <w:b/>
                <w:bCs/>
                <w:lang w:val="hy-AM"/>
              </w:rPr>
              <w:t>1</w:t>
            </w:r>
            <w:r w:rsidRPr="007D7538">
              <w:rPr>
                <w:rFonts w:ascii="GHEA Grapalat" w:hAnsi="GHEA Grapalat" w:cs="Sylfaen"/>
                <w:b/>
                <w:bCs/>
              </w:rPr>
              <w:t>1 Մայիս 2023</w:t>
            </w:r>
          </w:p>
        </w:tc>
      </w:tr>
      <w:tr w:rsidR="00B97D07" w:rsidRPr="006D05DF" w14:paraId="12F0BF8C" w14:textId="77777777" w:rsidTr="0085452D">
        <w:trPr>
          <w:trHeight w:val="395"/>
          <w:tblCellSpacing w:w="11" w:type="dxa"/>
          <w:jc w:val="center"/>
        </w:trPr>
        <w:tc>
          <w:tcPr>
            <w:tcW w:w="8340" w:type="dxa"/>
            <w:vMerge/>
            <w:shd w:val="clear" w:color="auto" w:fill="FFFFFF"/>
            <w:vAlign w:val="center"/>
            <w:hideMark/>
          </w:tcPr>
          <w:p w14:paraId="51E67090" w14:textId="77777777" w:rsidR="00B97D07" w:rsidRPr="006D05DF" w:rsidRDefault="00B97D07" w:rsidP="00F81603">
            <w:pPr>
              <w:rPr>
                <w:rFonts w:ascii="GHEA Grapalat" w:hAnsi="GHEA Grapalat"/>
                <w:b/>
                <w:color w:val="000000"/>
                <w:lang w:val="hy-AM" w:eastAsia="hy-AM"/>
              </w:rPr>
            </w:pPr>
          </w:p>
        </w:tc>
        <w:tc>
          <w:tcPr>
            <w:tcW w:w="5481" w:type="dxa"/>
            <w:shd w:val="clear" w:color="auto" w:fill="D0D0D0"/>
          </w:tcPr>
          <w:p w14:paraId="10792799" w14:textId="77777777" w:rsidR="00B97D07" w:rsidRPr="006D05DF" w:rsidRDefault="00B97D07" w:rsidP="00F81603">
            <w:pPr>
              <w:jc w:val="center"/>
              <w:rPr>
                <w:rFonts w:ascii="GHEA Grapalat" w:hAnsi="GHEA Grapalat" w:cs="Sylfaen"/>
                <w:b/>
                <w:bCs/>
                <w:lang w:val="hy-AM"/>
              </w:rPr>
            </w:pPr>
            <w:r w:rsidRPr="007D7538">
              <w:rPr>
                <w:rFonts w:ascii="GHEA Grapalat" w:hAnsi="GHEA Grapalat"/>
                <w:b/>
                <w:bCs/>
                <w:color w:val="000000"/>
                <w:lang w:eastAsia="hy-AM"/>
              </w:rPr>
              <w:t>/27.4/23621-2023</w:t>
            </w:r>
          </w:p>
        </w:tc>
      </w:tr>
      <w:tr w:rsidR="00B97D07" w:rsidRPr="00114184" w14:paraId="6702454D" w14:textId="77777777" w:rsidTr="0085452D">
        <w:trPr>
          <w:trHeight w:val="395"/>
          <w:tblCellSpacing w:w="11" w:type="dxa"/>
          <w:jc w:val="center"/>
        </w:trPr>
        <w:tc>
          <w:tcPr>
            <w:tcW w:w="8340" w:type="dxa"/>
            <w:shd w:val="clear" w:color="auto" w:fill="FFFFFF"/>
            <w:hideMark/>
          </w:tcPr>
          <w:p w14:paraId="38F122B8" w14:textId="7D4A5C41" w:rsidR="00B97D07" w:rsidRPr="00B97D07" w:rsidRDefault="00B97D07" w:rsidP="00B97D07">
            <w:pPr>
              <w:widowControl w:val="0"/>
              <w:spacing w:line="360" w:lineRule="auto"/>
              <w:ind w:left="331"/>
              <w:contextualSpacing/>
              <w:jc w:val="both"/>
              <w:rPr>
                <w:rFonts w:ascii="GHEA Grapalat" w:hAnsi="GHEA Grapalat" w:cs="Tahoma Armenian"/>
                <w:bCs/>
                <w:lang w:val="hy-AM"/>
              </w:rPr>
            </w:pPr>
            <w:r>
              <w:rPr>
                <w:rFonts w:ascii="GHEA Grapalat" w:hAnsi="GHEA Grapalat" w:cs="Tahoma Armenian"/>
                <w:bCs/>
                <w:lang w:val="hy-AM"/>
              </w:rPr>
              <w:t>1.</w:t>
            </w:r>
            <w:r w:rsidRPr="00B97D07">
              <w:rPr>
                <w:rFonts w:ascii="GHEA Grapalat" w:hAnsi="GHEA Grapalat" w:cs="Tahoma Armenian"/>
                <w:bCs/>
                <w:lang w:val="hy-AM"/>
              </w:rPr>
              <w:t xml:space="preserve">Նախագծի 3-րդ կետի համաձայն՝ </w:t>
            </w:r>
            <w:r w:rsidRPr="00B97D07">
              <w:rPr>
                <w:rFonts w:ascii="GHEA Grapalat" w:hAnsi="GHEA Grapalat" w:cs="Tahoma Armenian"/>
                <w:bCs/>
                <w:i/>
                <w:lang w:val="hy-AM"/>
              </w:rPr>
              <w:t>«</w:t>
            </w:r>
            <w:r w:rsidRPr="007D7538">
              <w:rPr>
                <w:rFonts w:ascii="GHEA Grapalat" w:hAnsi="GHEA Grapalat" w:cs="Tahoma Armenian"/>
                <w:bCs/>
                <w:i/>
                <w:lang w:val="hy-AM"/>
              </w:rPr>
              <w:t>Սույն որոշման գործողությու</w:t>
            </w:r>
            <w:r w:rsidRPr="00B97D07">
              <w:rPr>
                <w:rFonts w:ascii="GHEA Grapalat" w:hAnsi="GHEA Grapalat" w:cs="Tahoma Armenian"/>
                <w:bCs/>
                <w:i/>
                <w:lang w:val="hy-AM"/>
              </w:rPr>
              <w:t>ն</w:t>
            </w:r>
            <w:r w:rsidRPr="007D7538">
              <w:rPr>
                <w:rFonts w:ascii="GHEA Grapalat" w:hAnsi="GHEA Grapalat" w:cs="Tahoma Armenian"/>
                <w:bCs/>
                <w:i/>
                <w:lang w:val="hy-AM"/>
              </w:rPr>
              <w:t>ը տարածվում է ««Հաշմանդամություն ունեցող անձանց իրավունքների մասին» Հայաստանի Հանրապետության օրենքում փոփոխություն կատարելու մասին» Հայաստանի Հանրապետության օրենքի ուժի մեջ  մտնելուց հետո ծագած իրավահարաբերությունների վրա:</w:t>
            </w:r>
            <w:r w:rsidRPr="00B97D07">
              <w:rPr>
                <w:rFonts w:ascii="GHEA Grapalat" w:hAnsi="GHEA Grapalat" w:cs="Tahoma Armenian"/>
                <w:bCs/>
                <w:i/>
                <w:lang w:val="hy-AM"/>
              </w:rPr>
              <w:t>»:</w:t>
            </w:r>
          </w:p>
          <w:p w14:paraId="15CDC3EA" w14:textId="77777777" w:rsidR="00B97D07" w:rsidRPr="00B97D07" w:rsidRDefault="00B97D07" w:rsidP="00F81603">
            <w:pPr>
              <w:widowControl w:val="0"/>
              <w:spacing w:line="360" w:lineRule="auto"/>
              <w:ind w:left="189" w:firstLine="567"/>
              <w:contextualSpacing/>
              <w:jc w:val="both"/>
              <w:rPr>
                <w:rFonts w:ascii="GHEA Grapalat" w:hAnsi="GHEA Grapalat" w:cs="Tahoma Armenian"/>
                <w:bCs/>
                <w:lang w:val="hy-AM"/>
              </w:rPr>
            </w:pPr>
            <w:r w:rsidRPr="00B97D07">
              <w:rPr>
                <w:rFonts w:ascii="GHEA Grapalat" w:hAnsi="GHEA Grapalat" w:cs="Tahoma Armenian"/>
                <w:bCs/>
                <w:lang w:val="hy-AM"/>
              </w:rPr>
              <w:t xml:space="preserve">Հարկ ենք համարում նշել, որ նախ և առաջ անհրաժեշտ է հստակեցնել, թե օրենքի որ փոփոխության մասին է խոսքը՝ նշելով </w:t>
            </w:r>
            <w:r w:rsidRPr="00B97D07">
              <w:rPr>
                <w:rFonts w:ascii="GHEA Grapalat" w:hAnsi="GHEA Grapalat" w:cs="Tahoma Armenian"/>
                <w:bCs/>
                <w:lang w:val="hy-AM"/>
              </w:rPr>
              <w:lastRenderedPageBreak/>
              <w:t xml:space="preserve">վերջինիս վավերապայմանները, ըստ այդմ որոշակիացնելով այն հարաբերությունների շրջանակը, որի վրա տարածվում է սույն որոշման գործողությունը՝ նկատի ունենալավ «Նորմատիվ իրավական ակտերի մասին» օրենքի պահանջները: </w:t>
            </w:r>
          </w:p>
          <w:p w14:paraId="11E19E09" w14:textId="77777777" w:rsidR="00B97D07" w:rsidRPr="00B97D07" w:rsidRDefault="00B97D07" w:rsidP="00D12302">
            <w:pPr>
              <w:widowControl w:val="0"/>
              <w:spacing w:line="360" w:lineRule="auto"/>
              <w:contextualSpacing/>
              <w:jc w:val="both"/>
              <w:rPr>
                <w:rFonts w:ascii="GHEA Grapalat" w:hAnsi="GHEA Grapalat" w:cs="Tahoma Armenian"/>
                <w:bCs/>
                <w:lang w:val="hy-AM"/>
              </w:rPr>
            </w:pPr>
            <w:r w:rsidRPr="00B97D07">
              <w:rPr>
                <w:rFonts w:ascii="GHEA Grapalat" w:hAnsi="GHEA Grapalat" w:cs="Tahoma Armenian"/>
                <w:bCs/>
                <w:lang w:val="hy-AM"/>
              </w:rPr>
              <w:t xml:space="preserve">2. Նախագծի 1-ին կետի 3-րդ ենթակետում «ենթակետերով» բառը անհրաժեշտ է փոխարինել «կետերով» բառով: Միևնույն ժամանակ, նկատի ունենալով «Նորմատիվ իրավական ակտերի մասին» օրենքի 34-րդ հոդվածի 3-րդ մասի պահանջները, </w:t>
            </w:r>
            <w:r w:rsidRPr="00B97D07">
              <w:rPr>
                <w:rFonts w:ascii="GHEA Grapalat" w:hAnsi="GHEA Grapalat" w:cs="Tahoma Armenian"/>
                <w:bCs/>
                <w:i/>
                <w:lang w:val="hy-AM"/>
              </w:rPr>
              <w:t>ըստ որի՝ «Նորմատիվ իրավական ակտում կատարվող փոփոխությունների կամ լրացումների ձևը (տեսքը) պետք է համապատասխանի փոփոխվող կամ լրացվող իրավական ակտի ձևին (տեսքին)</w:t>
            </w:r>
            <w:r w:rsidRPr="00B97D07">
              <w:rPr>
                <w:rFonts w:ascii="GHEA Grapalat" w:hAnsi="GHEA Grapalat" w:cs="Tahoma Armenian"/>
                <w:bCs/>
                <w:lang w:val="hy-AM"/>
              </w:rPr>
              <w:t xml:space="preserve">:»՝ Նախագծի 1-ին կետի 3-րդ ենթակետը անհրաժեշտ է շարադրել հետևյալ խմբագրությամբ. </w:t>
            </w:r>
          </w:p>
          <w:p w14:paraId="17787153" w14:textId="77777777" w:rsidR="00B97D07" w:rsidRPr="00D12302" w:rsidRDefault="00B97D07" w:rsidP="00D12302">
            <w:pPr>
              <w:widowControl w:val="0"/>
              <w:spacing w:line="360" w:lineRule="auto"/>
              <w:ind w:left="720"/>
              <w:contextualSpacing/>
              <w:jc w:val="both"/>
              <w:rPr>
                <w:rFonts w:ascii="GHEA Grapalat" w:hAnsi="GHEA Grapalat" w:cs="Tahoma Armenian"/>
                <w:bCs/>
                <w:lang w:val="hy-AM"/>
              </w:rPr>
            </w:pPr>
            <w:r w:rsidRPr="007D7538">
              <w:rPr>
                <w:rFonts w:ascii="GHEA Grapalat" w:hAnsi="GHEA Grapalat" w:cs="Tahoma Armenian"/>
                <w:bCs/>
                <w:lang w:val="hy-AM"/>
              </w:rPr>
              <w:t>«16</w:t>
            </w:r>
            <w:r w:rsidRPr="00D12302">
              <w:rPr>
                <w:rFonts w:ascii="GHEA Grapalat" w:hAnsi="GHEA Grapalat" w:cs="Tahoma Armenian"/>
                <w:bCs/>
                <w:lang w:val="hy-AM"/>
              </w:rPr>
              <w:t>.</w:t>
            </w:r>
            <w:r w:rsidRPr="007D7538">
              <w:rPr>
                <w:rFonts w:ascii="GHEA Grapalat" w:hAnsi="GHEA Grapalat" w:cs="Tahoma Armenian"/>
                <w:bCs/>
                <w:lang w:val="hy-AM"/>
              </w:rPr>
              <w:t>Պատանեկան իդիոպաթիկ արթրիտ (դեղեր),</w:t>
            </w:r>
          </w:p>
          <w:p w14:paraId="02A03D85" w14:textId="77777777" w:rsidR="00B97D07" w:rsidRPr="00D12302" w:rsidRDefault="00B97D07" w:rsidP="00D12302">
            <w:pPr>
              <w:widowControl w:val="0"/>
              <w:spacing w:line="360" w:lineRule="auto"/>
              <w:ind w:left="720"/>
              <w:contextualSpacing/>
              <w:jc w:val="both"/>
              <w:rPr>
                <w:rFonts w:ascii="GHEA Grapalat" w:hAnsi="GHEA Grapalat" w:cs="Tahoma Armenian"/>
                <w:bCs/>
                <w:lang w:val="hy-AM"/>
              </w:rPr>
            </w:pPr>
            <w:r w:rsidRPr="007D7538">
              <w:rPr>
                <w:rFonts w:ascii="GHEA Grapalat" w:hAnsi="GHEA Grapalat" w:cs="Tahoma Armenian"/>
                <w:bCs/>
                <w:lang w:val="hy-AM"/>
              </w:rPr>
              <w:t xml:space="preserve"> 17</w:t>
            </w:r>
            <w:r w:rsidRPr="00D12302">
              <w:rPr>
                <w:rFonts w:ascii="GHEA Grapalat" w:hAnsi="GHEA Grapalat" w:cs="Tahoma Armenian"/>
                <w:bCs/>
                <w:lang w:val="hy-AM"/>
              </w:rPr>
              <w:t>.</w:t>
            </w:r>
            <w:r w:rsidRPr="007D7538">
              <w:rPr>
                <w:rFonts w:ascii="GHEA Grapalat" w:hAnsi="GHEA Grapalat" w:cs="Tahoma Armenian"/>
                <w:bCs/>
                <w:lang w:val="hy-AM"/>
              </w:rPr>
              <w:t xml:space="preserve"> Առաջնային իմունոդեֆիցիտ (դեղեր),</w:t>
            </w:r>
          </w:p>
          <w:p w14:paraId="5864CBEA" w14:textId="77777777" w:rsidR="00B97D07" w:rsidRPr="007D7538" w:rsidRDefault="00B97D07" w:rsidP="00D12302">
            <w:pPr>
              <w:widowControl w:val="0"/>
              <w:spacing w:line="360" w:lineRule="auto"/>
              <w:ind w:left="720"/>
              <w:contextualSpacing/>
              <w:jc w:val="both"/>
              <w:rPr>
                <w:rFonts w:ascii="GHEA Grapalat" w:hAnsi="GHEA Grapalat" w:cs="Tahoma Armenian"/>
                <w:bCs/>
                <w:lang w:val="hy-AM"/>
              </w:rPr>
            </w:pPr>
            <w:r w:rsidRPr="007D7538">
              <w:rPr>
                <w:rFonts w:ascii="GHEA Grapalat" w:hAnsi="GHEA Grapalat" w:cs="Tahoma Armenian"/>
                <w:bCs/>
                <w:lang w:val="hy-AM"/>
              </w:rPr>
              <w:t xml:space="preserve"> 18. Կավասակիի հիվանդություն (դեղեր),</w:t>
            </w:r>
          </w:p>
          <w:p w14:paraId="2DEFBD7B" w14:textId="77777777" w:rsidR="00B97D07" w:rsidRPr="007D7538" w:rsidRDefault="00B97D07" w:rsidP="00D12302">
            <w:pPr>
              <w:widowControl w:val="0"/>
              <w:spacing w:line="360" w:lineRule="auto"/>
              <w:ind w:left="720"/>
              <w:contextualSpacing/>
              <w:jc w:val="both"/>
              <w:rPr>
                <w:rFonts w:ascii="GHEA Grapalat" w:hAnsi="GHEA Grapalat" w:cs="Tahoma Armenian"/>
                <w:bCs/>
                <w:lang w:val="hy-AM"/>
              </w:rPr>
            </w:pPr>
            <w:r w:rsidRPr="007D7538">
              <w:rPr>
                <w:rFonts w:ascii="GHEA Grapalat" w:hAnsi="GHEA Grapalat" w:cs="Tahoma Armenian"/>
                <w:bCs/>
                <w:lang w:val="hy-AM"/>
              </w:rPr>
              <w:t xml:space="preserve"> 19. Նյարդաբանական խնդիրներով պայմանավորված համախտանիշեր (դեղեր),</w:t>
            </w:r>
          </w:p>
          <w:p w14:paraId="6144F09F" w14:textId="77777777" w:rsidR="00B97D07" w:rsidRPr="007D7538" w:rsidRDefault="00B97D07" w:rsidP="00D12302">
            <w:pPr>
              <w:widowControl w:val="0"/>
              <w:spacing w:line="360" w:lineRule="auto"/>
              <w:ind w:left="720"/>
              <w:contextualSpacing/>
              <w:jc w:val="both"/>
              <w:rPr>
                <w:rFonts w:ascii="GHEA Grapalat" w:hAnsi="GHEA Grapalat" w:cs="Tahoma Armenian"/>
                <w:bCs/>
                <w:lang w:val="hy-AM"/>
              </w:rPr>
            </w:pPr>
            <w:r w:rsidRPr="007D7538">
              <w:rPr>
                <w:rFonts w:ascii="GHEA Grapalat" w:hAnsi="GHEA Grapalat" w:cs="Tahoma Armenian"/>
                <w:bCs/>
                <w:lang w:val="hy-AM"/>
              </w:rPr>
              <w:t xml:space="preserve"> 20. </w:t>
            </w:r>
            <w:r w:rsidRPr="007D7538">
              <w:rPr>
                <w:rFonts w:ascii="GHEA Grapalat" w:hAnsi="GHEA Grapalat" w:cs="Tahoma Armenian"/>
                <w:bCs/>
                <w:iCs/>
                <w:lang w:val="hy-AM"/>
              </w:rPr>
              <w:t>Ցրված սկլերոզ</w:t>
            </w:r>
            <w:r w:rsidRPr="007D7538">
              <w:rPr>
                <w:rFonts w:ascii="GHEA Grapalat" w:hAnsi="GHEA Grapalat" w:cs="Tahoma Armenian"/>
                <w:bCs/>
                <w:lang w:val="hy-AM"/>
              </w:rPr>
              <w:t xml:space="preserve"> (դեղեր),</w:t>
            </w:r>
          </w:p>
          <w:p w14:paraId="2CCFF4E8" w14:textId="77777777" w:rsidR="00B97D07" w:rsidRPr="007D7538" w:rsidRDefault="00B97D07" w:rsidP="00D12302">
            <w:pPr>
              <w:widowControl w:val="0"/>
              <w:spacing w:line="360" w:lineRule="auto"/>
              <w:ind w:left="720"/>
              <w:contextualSpacing/>
              <w:jc w:val="both"/>
              <w:rPr>
                <w:rFonts w:ascii="GHEA Grapalat" w:hAnsi="GHEA Grapalat" w:cs="Tahoma Armenian"/>
                <w:bCs/>
                <w:lang w:val="hy-AM"/>
              </w:rPr>
            </w:pPr>
            <w:r w:rsidRPr="007D7538">
              <w:rPr>
                <w:rFonts w:ascii="GHEA Grapalat" w:hAnsi="GHEA Grapalat" w:cs="Tahoma Armenian"/>
                <w:bCs/>
                <w:lang w:val="hy-AM"/>
              </w:rPr>
              <w:t xml:space="preserve"> 21. Անհաս նորածինների դեղեր»:</w:t>
            </w:r>
          </w:p>
          <w:p w14:paraId="40F32666" w14:textId="77777777" w:rsidR="00B97D07" w:rsidRPr="007D7538" w:rsidRDefault="00B97D07" w:rsidP="00D12302">
            <w:pPr>
              <w:widowControl w:val="0"/>
              <w:spacing w:line="360" w:lineRule="auto"/>
              <w:ind w:left="720"/>
              <w:contextualSpacing/>
              <w:jc w:val="both"/>
              <w:rPr>
                <w:rFonts w:ascii="GHEA Grapalat" w:hAnsi="GHEA Grapalat" w:cs="Tahoma Armenian"/>
                <w:bCs/>
                <w:lang w:val="hy-AM"/>
              </w:rPr>
            </w:pPr>
            <w:r w:rsidRPr="007D7538">
              <w:rPr>
                <w:rFonts w:ascii="GHEA Grapalat" w:hAnsi="GHEA Grapalat" w:cs="Tahoma Armenian"/>
                <w:bCs/>
                <w:lang w:val="hy-AM"/>
              </w:rPr>
              <w:t xml:space="preserve">3. Միևնույն ժամանակ առաջարկում ենք Նախագիծը համաձայնեցնել նաև ֆինանսների նախարարության հետ: </w:t>
            </w:r>
          </w:p>
          <w:p w14:paraId="4B14E0C9" w14:textId="77777777" w:rsidR="00B97D07" w:rsidRPr="00EC1F1C" w:rsidRDefault="00B97D07" w:rsidP="00F81603">
            <w:pPr>
              <w:spacing w:line="360" w:lineRule="auto"/>
              <w:ind w:right="179"/>
              <w:jc w:val="both"/>
              <w:rPr>
                <w:rFonts w:ascii="GHEA Grapalat" w:hAnsi="GHEA Grapalat"/>
                <w:color w:val="000000"/>
                <w:lang w:val="hy-AM" w:eastAsia="hy-AM"/>
              </w:rPr>
            </w:pPr>
          </w:p>
        </w:tc>
        <w:tc>
          <w:tcPr>
            <w:tcW w:w="5481" w:type="dxa"/>
            <w:shd w:val="clear" w:color="auto" w:fill="FFFFFF"/>
            <w:hideMark/>
          </w:tcPr>
          <w:p w14:paraId="7B004EAA" w14:textId="5BCFF96D" w:rsidR="00B97D07" w:rsidRPr="00B97D07" w:rsidRDefault="00B97D07" w:rsidP="00B97D07">
            <w:pPr>
              <w:ind w:left="274" w:right="214"/>
              <w:jc w:val="both"/>
              <w:rPr>
                <w:rFonts w:ascii="GHEA Grapalat" w:hAnsi="GHEA Grapalat"/>
                <w:color w:val="000000"/>
                <w:lang w:val="hy-AM" w:eastAsia="hy-AM"/>
              </w:rPr>
            </w:pPr>
            <w:r>
              <w:rPr>
                <w:rFonts w:ascii="GHEA Grapalat" w:hAnsi="GHEA Grapalat"/>
                <w:color w:val="000000"/>
                <w:lang w:val="hy-AM" w:eastAsia="hy-AM"/>
              </w:rPr>
              <w:lastRenderedPageBreak/>
              <w:t>1.</w:t>
            </w:r>
            <w:r w:rsidRPr="00B97D07">
              <w:rPr>
                <w:rFonts w:ascii="GHEA Grapalat" w:hAnsi="GHEA Grapalat"/>
                <w:color w:val="000000"/>
                <w:lang w:val="hy-AM" w:eastAsia="hy-AM"/>
              </w:rPr>
              <w:t xml:space="preserve"> Ընդունվել է:</w:t>
            </w:r>
          </w:p>
          <w:p w14:paraId="55D6D32E" w14:textId="77777777" w:rsidR="00B97D07" w:rsidRDefault="00B97D07" w:rsidP="00F81603">
            <w:pPr>
              <w:pStyle w:val="ListParagraph"/>
              <w:ind w:left="178"/>
              <w:rPr>
                <w:rFonts w:ascii="Sylfaen" w:hAnsi="Sylfaen"/>
                <w:color w:val="000000"/>
                <w:lang w:val="hy-AM" w:eastAsia="hy-AM"/>
              </w:rPr>
            </w:pPr>
          </w:p>
          <w:p w14:paraId="2D707CA1" w14:textId="77777777" w:rsidR="00B97D07" w:rsidRDefault="00B97D07" w:rsidP="00F81603">
            <w:pPr>
              <w:pStyle w:val="ListParagraph"/>
              <w:ind w:left="178"/>
              <w:rPr>
                <w:rFonts w:ascii="Sylfaen" w:hAnsi="Sylfaen"/>
                <w:color w:val="000000"/>
                <w:lang w:val="hy-AM" w:eastAsia="hy-AM"/>
              </w:rPr>
            </w:pPr>
          </w:p>
          <w:p w14:paraId="4F69FC10" w14:textId="77777777" w:rsidR="00B97D07" w:rsidRDefault="00B97D07" w:rsidP="00F81603">
            <w:pPr>
              <w:pStyle w:val="ListParagraph"/>
              <w:ind w:left="178"/>
              <w:rPr>
                <w:rFonts w:ascii="Sylfaen" w:hAnsi="Sylfaen"/>
                <w:color w:val="000000"/>
                <w:lang w:val="hy-AM" w:eastAsia="hy-AM"/>
              </w:rPr>
            </w:pPr>
          </w:p>
          <w:p w14:paraId="2FF7C7E8" w14:textId="77777777" w:rsidR="00B97D07" w:rsidRDefault="00B97D07" w:rsidP="00F81603">
            <w:pPr>
              <w:pStyle w:val="ListParagraph"/>
              <w:ind w:left="178"/>
              <w:rPr>
                <w:rFonts w:ascii="Sylfaen" w:hAnsi="Sylfaen"/>
                <w:color w:val="000000"/>
                <w:lang w:val="hy-AM" w:eastAsia="hy-AM"/>
              </w:rPr>
            </w:pPr>
          </w:p>
          <w:p w14:paraId="4FBCDDCE" w14:textId="77777777" w:rsidR="00B97D07" w:rsidRDefault="00B97D07" w:rsidP="00F81603">
            <w:pPr>
              <w:pStyle w:val="ListParagraph"/>
              <w:ind w:left="178"/>
              <w:rPr>
                <w:rFonts w:ascii="Sylfaen" w:hAnsi="Sylfaen"/>
                <w:color w:val="000000"/>
                <w:lang w:val="hy-AM" w:eastAsia="hy-AM"/>
              </w:rPr>
            </w:pPr>
          </w:p>
          <w:p w14:paraId="1B960F77" w14:textId="77777777" w:rsidR="00B97D07" w:rsidRDefault="00B97D07" w:rsidP="00F81603">
            <w:pPr>
              <w:widowControl w:val="0"/>
              <w:spacing w:line="360" w:lineRule="auto"/>
              <w:ind w:left="720"/>
              <w:contextualSpacing/>
              <w:jc w:val="both"/>
              <w:rPr>
                <w:rFonts w:ascii="GHEA Grapalat" w:hAnsi="GHEA Grapalat"/>
                <w:bCs/>
                <w:lang w:val="hy-AM" w:eastAsia="ru-RU"/>
              </w:rPr>
            </w:pPr>
          </w:p>
          <w:p w14:paraId="66DC03B9" w14:textId="77777777" w:rsidR="00B97D07" w:rsidRDefault="00B97D07" w:rsidP="00F81603">
            <w:pPr>
              <w:widowControl w:val="0"/>
              <w:spacing w:line="360" w:lineRule="auto"/>
              <w:ind w:left="720"/>
              <w:contextualSpacing/>
              <w:jc w:val="both"/>
              <w:rPr>
                <w:rFonts w:ascii="GHEA Grapalat" w:hAnsi="GHEA Grapalat"/>
                <w:bCs/>
                <w:lang w:val="hy-AM" w:eastAsia="ru-RU"/>
              </w:rPr>
            </w:pPr>
          </w:p>
          <w:p w14:paraId="2187B297" w14:textId="77777777" w:rsidR="00B97D07" w:rsidRDefault="00B97D07" w:rsidP="00F81603">
            <w:pPr>
              <w:widowControl w:val="0"/>
              <w:spacing w:line="360" w:lineRule="auto"/>
              <w:ind w:left="720"/>
              <w:contextualSpacing/>
              <w:jc w:val="both"/>
              <w:rPr>
                <w:rFonts w:ascii="GHEA Grapalat" w:hAnsi="GHEA Grapalat"/>
                <w:bCs/>
                <w:lang w:val="hy-AM" w:eastAsia="ru-RU"/>
              </w:rPr>
            </w:pPr>
          </w:p>
          <w:p w14:paraId="6DDB1149" w14:textId="77777777" w:rsidR="00B97D07" w:rsidRDefault="00B97D07" w:rsidP="00F81603">
            <w:pPr>
              <w:widowControl w:val="0"/>
              <w:spacing w:line="360" w:lineRule="auto"/>
              <w:ind w:left="720"/>
              <w:contextualSpacing/>
              <w:jc w:val="both"/>
              <w:rPr>
                <w:rFonts w:ascii="GHEA Grapalat" w:hAnsi="GHEA Grapalat"/>
                <w:bCs/>
                <w:lang w:val="hy-AM" w:eastAsia="ru-RU"/>
              </w:rPr>
            </w:pPr>
          </w:p>
          <w:p w14:paraId="083313D6" w14:textId="77777777" w:rsidR="00B97D07" w:rsidRDefault="00B97D07" w:rsidP="00F81603">
            <w:pPr>
              <w:widowControl w:val="0"/>
              <w:spacing w:line="360" w:lineRule="auto"/>
              <w:ind w:left="720"/>
              <w:contextualSpacing/>
              <w:jc w:val="both"/>
              <w:rPr>
                <w:rFonts w:ascii="GHEA Grapalat" w:hAnsi="GHEA Grapalat"/>
                <w:bCs/>
                <w:lang w:val="hy-AM" w:eastAsia="ru-RU"/>
              </w:rPr>
            </w:pPr>
          </w:p>
          <w:p w14:paraId="2A8CA507" w14:textId="77777777" w:rsidR="00B97D07" w:rsidRDefault="00B97D07" w:rsidP="00F81603">
            <w:pPr>
              <w:widowControl w:val="0"/>
              <w:spacing w:line="360" w:lineRule="auto"/>
              <w:ind w:left="720"/>
              <w:contextualSpacing/>
              <w:jc w:val="both"/>
              <w:rPr>
                <w:rFonts w:ascii="GHEA Grapalat" w:hAnsi="GHEA Grapalat"/>
                <w:bCs/>
                <w:lang w:val="hy-AM" w:eastAsia="ru-RU"/>
              </w:rPr>
            </w:pPr>
          </w:p>
          <w:p w14:paraId="70A3BE6E" w14:textId="77777777" w:rsidR="00B97D07" w:rsidRPr="00AD03F6" w:rsidRDefault="00B97D07" w:rsidP="00F81603">
            <w:pPr>
              <w:widowControl w:val="0"/>
              <w:spacing w:line="360" w:lineRule="auto"/>
              <w:ind w:left="720"/>
              <w:contextualSpacing/>
              <w:jc w:val="both"/>
              <w:rPr>
                <w:rFonts w:ascii="GHEA Grapalat" w:hAnsi="GHEA Grapalat"/>
                <w:bCs/>
                <w:lang w:val="hy-AM" w:eastAsia="ru-RU"/>
              </w:rPr>
            </w:pPr>
          </w:p>
          <w:p w14:paraId="324EE936" w14:textId="77777777" w:rsidR="00B97D07" w:rsidRDefault="00D12302" w:rsidP="00D12302">
            <w:pPr>
              <w:widowControl w:val="0"/>
              <w:spacing w:line="360" w:lineRule="auto"/>
              <w:ind w:left="274"/>
              <w:jc w:val="both"/>
              <w:rPr>
                <w:rFonts w:ascii="GHEA Grapalat" w:hAnsi="GHEA Grapalat"/>
                <w:bCs/>
                <w:lang w:val="hy-AM" w:eastAsia="ru-RU"/>
              </w:rPr>
            </w:pPr>
            <w:r>
              <w:rPr>
                <w:rFonts w:ascii="GHEA Grapalat" w:hAnsi="GHEA Grapalat"/>
                <w:bCs/>
                <w:lang w:val="hy-AM" w:eastAsia="ru-RU"/>
              </w:rPr>
              <w:t>2.</w:t>
            </w:r>
            <w:r w:rsidR="00B97D07" w:rsidRPr="00D12302">
              <w:rPr>
                <w:rFonts w:ascii="GHEA Grapalat" w:hAnsi="GHEA Grapalat"/>
                <w:bCs/>
                <w:lang w:val="hy-AM" w:eastAsia="ru-RU"/>
              </w:rPr>
              <w:t xml:space="preserve">Ընդունվել է: </w:t>
            </w:r>
          </w:p>
          <w:p w14:paraId="244F1123" w14:textId="77777777" w:rsidR="00D12302" w:rsidRDefault="00D12302" w:rsidP="00D12302">
            <w:pPr>
              <w:widowControl w:val="0"/>
              <w:spacing w:line="360" w:lineRule="auto"/>
              <w:ind w:left="274"/>
              <w:jc w:val="both"/>
              <w:rPr>
                <w:rFonts w:ascii="GHEA Grapalat" w:hAnsi="GHEA Grapalat"/>
                <w:bCs/>
                <w:lang w:val="hy-AM" w:eastAsia="ru-RU"/>
              </w:rPr>
            </w:pPr>
          </w:p>
          <w:p w14:paraId="2F4B1CC1" w14:textId="77777777" w:rsidR="00D12302" w:rsidRDefault="00D12302" w:rsidP="00D12302">
            <w:pPr>
              <w:widowControl w:val="0"/>
              <w:spacing w:line="360" w:lineRule="auto"/>
              <w:ind w:left="274"/>
              <w:jc w:val="both"/>
              <w:rPr>
                <w:rFonts w:ascii="GHEA Grapalat" w:hAnsi="GHEA Grapalat"/>
                <w:bCs/>
                <w:lang w:val="hy-AM" w:eastAsia="ru-RU"/>
              </w:rPr>
            </w:pPr>
          </w:p>
          <w:p w14:paraId="2283BA61" w14:textId="77777777" w:rsidR="00D12302" w:rsidRDefault="00D12302" w:rsidP="00D12302">
            <w:pPr>
              <w:widowControl w:val="0"/>
              <w:spacing w:line="360" w:lineRule="auto"/>
              <w:ind w:left="274"/>
              <w:jc w:val="both"/>
              <w:rPr>
                <w:rFonts w:ascii="GHEA Grapalat" w:hAnsi="GHEA Grapalat"/>
                <w:bCs/>
                <w:lang w:val="hy-AM" w:eastAsia="ru-RU"/>
              </w:rPr>
            </w:pPr>
          </w:p>
          <w:p w14:paraId="231521B8" w14:textId="77777777" w:rsidR="00D12302" w:rsidRDefault="00D12302" w:rsidP="00D12302">
            <w:pPr>
              <w:widowControl w:val="0"/>
              <w:spacing w:line="360" w:lineRule="auto"/>
              <w:ind w:left="274"/>
              <w:jc w:val="both"/>
              <w:rPr>
                <w:rFonts w:ascii="GHEA Grapalat" w:hAnsi="GHEA Grapalat"/>
                <w:bCs/>
                <w:lang w:val="hy-AM" w:eastAsia="ru-RU"/>
              </w:rPr>
            </w:pPr>
          </w:p>
          <w:p w14:paraId="379C6C41" w14:textId="77777777" w:rsidR="00D12302" w:rsidRDefault="00D12302" w:rsidP="00D12302">
            <w:pPr>
              <w:widowControl w:val="0"/>
              <w:spacing w:line="360" w:lineRule="auto"/>
              <w:ind w:left="274"/>
              <w:jc w:val="both"/>
              <w:rPr>
                <w:rFonts w:ascii="GHEA Grapalat" w:hAnsi="GHEA Grapalat"/>
                <w:bCs/>
                <w:lang w:val="hy-AM" w:eastAsia="ru-RU"/>
              </w:rPr>
            </w:pPr>
          </w:p>
          <w:p w14:paraId="055865AE" w14:textId="77777777" w:rsidR="00D12302" w:rsidRDefault="00D12302" w:rsidP="00D12302">
            <w:pPr>
              <w:widowControl w:val="0"/>
              <w:spacing w:line="360" w:lineRule="auto"/>
              <w:ind w:left="274"/>
              <w:jc w:val="both"/>
              <w:rPr>
                <w:rFonts w:ascii="GHEA Grapalat" w:hAnsi="GHEA Grapalat"/>
                <w:bCs/>
                <w:lang w:val="hy-AM" w:eastAsia="ru-RU"/>
              </w:rPr>
            </w:pPr>
          </w:p>
          <w:p w14:paraId="09AAABD6" w14:textId="77777777" w:rsidR="00D12302" w:rsidRDefault="00D12302" w:rsidP="00D12302">
            <w:pPr>
              <w:widowControl w:val="0"/>
              <w:spacing w:line="360" w:lineRule="auto"/>
              <w:ind w:left="274"/>
              <w:jc w:val="both"/>
              <w:rPr>
                <w:rFonts w:ascii="GHEA Grapalat" w:hAnsi="GHEA Grapalat"/>
                <w:bCs/>
                <w:lang w:val="hy-AM" w:eastAsia="ru-RU"/>
              </w:rPr>
            </w:pPr>
          </w:p>
          <w:p w14:paraId="4DCFF341" w14:textId="77777777" w:rsidR="00D12302" w:rsidRDefault="00D12302" w:rsidP="00D12302">
            <w:pPr>
              <w:widowControl w:val="0"/>
              <w:spacing w:line="360" w:lineRule="auto"/>
              <w:ind w:left="274"/>
              <w:jc w:val="both"/>
              <w:rPr>
                <w:rFonts w:ascii="GHEA Grapalat" w:hAnsi="GHEA Grapalat"/>
                <w:bCs/>
                <w:lang w:val="hy-AM" w:eastAsia="ru-RU"/>
              </w:rPr>
            </w:pPr>
          </w:p>
          <w:p w14:paraId="38E8541F" w14:textId="77777777" w:rsidR="00D12302" w:rsidRDefault="00D12302" w:rsidP="00D12302">
            <w:pPr>
              <w:widowControl w:val="0"/>
              <w:spacing w:line="360" w:lineRule="auto"/>
              <w:ind w:left="274"/>
              <w:jc w:val="both"/>
              <w:rPr>
                <w:rFonts w:ascii="GHEA Grapalat" w:hAnsi="GHEA Grapalat"/>
                <w:bCs/>
                <w:lang w:val="hy-AM" w:eastAsia="ru-RU"/>
              </w:rPr>
            </w:pPr>
          </w:p>
          <w:p w14:paraId="6B34FCC9" w14:textId="77777777" w:rsidR="00D12302" w:rsidRDefault="00D12302" w:rsidP="00D12302">
            <w:pPr>
              <w:widowControl w:val="0"/>
              <w:spacing w:line="360" w:lineRule="auto"/>
              <w:ind w:left="274"/>
              <w:jc w:val="both"/>
              <w:rPr>
                <w:rFonts w:ascii="GHEA Grapalat" w:hAnsi="GHEA Grapalat"/>
                <w:bCs/>
                <w:lang w:val="hy-AM" w:eastAsia="ru-RU"/>
              </w:rPr>
            </w:pPr>
          </w:p>
          <w:p w14:paraId="2CA9965B" w14:textId="77777777" w:rsidR="00D12302" w:rsidRDefault="00D12302" w:rsidP="00D12302">
            <w:pPr>
              <w:widowControl w:val="0"/>
              <w:spacing w:line="360" w:lineRule="auto"/>
              <w:ind w:left="274"/>
              <w:jc w:val="both"/>
              <w:rPr>
                <w:rFonts w:ascii="GHEA Grapalat" w:hAnsi="GHEA Grapalat"/>
                <w:bCs/>
                <w:lang w:val="hy-AM" w:eastAsia="ru-RU"/>
              </w:rPr>
            </w:pPr>
          </w:p>
          <w:p w14:paraId="0E523B4D" w14:textId="77777777" w:rsidR="00D12302" w:rsidRDefault="00D12302" w:rsidP="00D12302">
            <w:pPr>
              <w:widowControl w:val="0"/>
              <w:spacing w:line="360" w:lineRule="auto"/>
              <w:ind w:left="274"/>
              <w:jc w:val="both"/>
              <w:rPr>
                <w:rFonts w:ascii="GHEA Grapalat" w:hAnsi="GHEA Grapalat"/>
                <w:bCs/>
                <w:lang w:val="hy-AM" w:eastAsia="ru-RU"/>
              </w:rPr>
            </w:pPr>
          </w:p>
          <w:p w14:paraId="08B72B50" w14:textId="77777777" w:rsidR="00D12302" w:rsidRDefault="00D12302" w:rsidP="00D12302">
            <w:pPr>
              <w:widowControl w:val="0"/>
              <w:spacing w:line="360" w:lineRule="auto"/>
              <w:ind w:left="274"/>
              <w:jc w:val="both"/>
              <w:rPr>
                <w:rFonts w:ascii="GHEA Grapalat" w:hAnsi="GHEA Grapalat"/>
                <w:bCs/>
                <w:lang w:val="hy-AM" w:eastAsia="ru-RU"/>
              </w:rPr>
            </w:pPr>
          </w:p>
          <w:p w14:paraId="4385D15B" w14:textId="77777777" w:rsidR="00D12302" w:rsidRDefault="00D12302" w:rsidP="00D12302">
            <w:pPr>
              <w:widowControl w:val="0"/>
              <w:spacing w:line="360" w:lineRule="auto"/>
              <w:ind w:left="274"/>
              <w:jc w:val="both"/>
              <w:rPr>
                <w:rFonts w:ascii="GHEA Grapalat" w:hAnsi="GHEA Grapalat"/>
                <w:bCs/>
                <w:lang w:val="hy-AM" w:eastAsia="ru-RU"/>
              </w:rPr>
            </w:pPr>
          </w:p>
          <w:p w14:paraId="54CD6757" w14:textId="1131B0E4" w:rsidR="00D12302" w:rsidRPr="00D12302" w:rsidRDefault="00D12302" w:rsidP="00D12302">
            <w:pPr>
              <w:widowControl w:val="0"/>
              <w:spacing w:line="360" w:lineRule="auto"/>
              <w:ind w:left="274"/>
              <w:jc w:val="both"/>
              <w:rPr>
                <w:rFonts w:ascii="Sylfaen" w:hAnsi="Sylfaen"/>
                <w:color w:val="000000"/>
                <w:lang w:val="hy-AM" w:eastAsia="hy-AM"/>
              </w:rPr>
            </w:pPr>
            <w:r>
              <w:rPr>
                <w:rFonts w:ascii="GHEA Grapalat" w:hAnsi="GHEA Grapalat"/>
                <w:bCs/>
                <w:lang w:val="hy-AM" w:eastAsia="ru-RU"/>
              </w:rPr>
              <w:t>3</w:t>
            </w:r>
            <w:r w:rsidRPr="00D12302">
              <w:rPr>
                <w:rFonts w:ascii="GHEA Grapalat" w:hAnsi="GHEA Grapalat"/>
                <w:bCs/>
                <w:lang w:val="hy-AM" w:eastAsia="ru-RU"/>
              </w:rPr>
              <w:t>.</w:t>
            </w:r>
            <w:r w:rsidR="00B97D07" w:rsidRPr="00D12302">
              <w:rPr>
                <w:rFonts w:ascii="GHEA Grapalat" w:hAnsi="GHEA Grapalat"/>
                <w:bCs/>
                <w:lang w:val="hy-AM" w:eastAsia="ru-RU"/>
              </w:rPr>
              <w:t>Ընդունվել է:</w:t>
            </w:r>
          </w:p>
        </w:tc>
      </w:tr>
      <w:tr w:rsidR="00E351E1" w:rsidRPr="00AD03F6" w14:paraId="7252B7C9" w14:textId="77777777" w:rsidTr="0085452D">
        <w:trPr>
          <w:trHeight w:val="395"/>
          <w:tblCellSpacing w:w="11" w:type="dxa"/>
          <w:jc w:val="center"/>
        </w:trPr>
        <w:tc>
          <w:tcPr>
            <w:tcW w:w="8340" w:type="dxa"/>
            <w:shd w:val="clear" w:color="auto" w:fill="BFBFBF" w:themeFill="background1" w:themeFillShade="BF"/>
            <w:vAlign w:val="center"/>
          </w:tcPr>
          <w:p w14:paraId="6B5A7C42" w14:textId="33073F03" w:rsidR="00E351E1" w:rsidRDefault="00E351E1" w:rsidP="00114184">
            <w:pPr>
              <w:widowControl w:val="0"/>
              <w:spacing w:line="360" w:lineRule="auto"/>
              <w:ind w:left="331"/>
              <w:contextualSpacing/>
              <w:jc w:val="both"/>
              <w:rPr>
                <w:rFonts w:ascii="GHEA Grapalat" w:hAnsi="GHEA Grapalat" w:cs="Tahoma Armenian"/>
                <w:bCs/>
                <w:lang w:val="hy-AM"/>
              </w:rPr>
            </w:pPr>
            <w:r>
              <w:rPr>
                <w:rFonts w:ascii="GHEA Grapalat" w:hAnsi="GHEA Grapalat" w:cs="Calibri"/>
                <w:b/>
                <w:bCs/>
                <w:lang w:val="hy-AM" w:eastAsia="hy-AM"/>
              </w:rPr>
              <w:lastRenderedPageBreak/>
              <w:t xml:space="preserve">5. </w:t>
            </w:r>
            <w:r w:rsidRPr="000170C3">
              <w:rPr>
                <w:rFonts w:ascii="GHEA Grapalat" w:hAnsi="GHEA Grapalat" w:cs="Calibri"/>
                <w:b/>
                <w:bCs/>
                <w:lang w:val="hy-AM" w:eastAsia="hy-AM"/>
              </w:rPr>
              <w:t xml:space="preserve">ՀՀ ՎԱՐՉԱՊԵՏԻ ԱՇԽԱՏԱԿԱԶՄ </w:t>
            </w:r>
            <w:r w:rsidR="00114184">
              <w:rPr>
                <w:rFonts w:ascii="GHEA Grapalat" w:hAnsi="GHEA Grapalat" w:cs="Calibri"/>
                <w:b/>
                <w:bCs/>
                <w:lang w:val="hy-AM" w:eastAsia="hy-AM"/>
              </w:rPr>
              <w:t xml:space="preserve">ՍՈՑԻԱԼԱԿԱՆ ՀԱՐՑԵՐԻ </w:t>
            </w:r>
            <w:r w:rsidRPr="000170C3">
              <w:rPr>
                <w:rFonts w:ascii="GHEA Grapalat" w:hAnsi="GHEA Grapalat" w:cs="Calibri"/>
                <w:b/>
                <w:bCs/>
                <w:lang w:val="hy-AM" w:eastAsia="hy-AM"/>
              </w:rPr>
              <w:t xml:space="preserve"> ՎԱՐՉՈՒԹՅՈՒՆ</w:t>
            </w:r>
          </w:p>
        </w:tc>
        <w:tc>
          <w:tcPr>
            <w:tcW w:w="5481" w:type="dxa"/>
            <w:tcBorders>
              <w:bottom w:val="single" w:sz="4" w:space="0" w:color="auto"/>
            </w:tcBorders>
            <w:shd w:val="clear" w:color="auto" w:fill="A6A6A6" w:themeFill="background1" w:themeFillShade="A6"/>
          </w:tcPr>
          <w:p w14:paraId="095DE624" w14:textId="0E7EBADD" w:rsidR="00E351E1" w:rsidRDefault="00E351E1" w:rsidP="00E351E1">
            <w:pPr>
              <w:ind w:left="274" w:right="214"/>
              <w:jc w:val="both"/>
              <w:rPr>
                <w:rFonts w:ascii="GHEA Grapalat" w:hAnsi="GHEA Grapalat"/>
                <w:color w:val="000000"/>
                <w:lang w:val="hy-AM" w:eastAsia="hy-AM"/>
              </w:rPr>
            </w:pPr>
            <w:r w:rsidRPr="000170C3">
              <w:rPr>
                <w:rFonts w:ascii="GHEA Grapalat" w:hAnsi="GHEA Grapalat" w:cs="Calibri"/>
                <w:b/>
                <w:bCs/>
                <w:color w:val="000000"/>
                <w:lang w:val="hy-AM" w:eastAsia="hy-AM"/>
              </w:rPr>
              <w:t>3</w:t>
            </w:r>
            <w:r>
              <w:rPr>
                <w:rFonts w:ascii="GHEA Grapalat" w:hAnsi="GHEA Grapalat" w:cs="Calibri"/>
                <w:b/>
                <w:bCs/>
                <w:color w:val="000000"/>
                <w:lang w:val="hy-AM" w:eastAsia="hy-AM"/>
              </w:rPr>
              <w:t>1</w:t>
            </w:r>
            <w:r w:rsidRPr="000170C3">
              <w:rPr>
                <w:rFonts w:ascii="GHEA Grapalat" w:hAnsi="GHEA Grapalat" w:cs="Calibri"/>
                <w:b/>
                <w:bCs/>
                <w:color w:val="000000"/>
                <w:lang w:val="hy-AM" w:eastAsia="hy-AM"/>
              </w:rPr>
              <w:t>.05.2023</w:t>
            </w:r>
          </w:p>
        </w:tc>
      </w:tr>
      <w:tr w:rsidR="00E351E1" w:rsidRPr="00AD03F6" w14:paraId="7BC92179" w14:textId="77777777" w:rsidTr="0085452D">
        <w:trPr>
          <w:trHeight w:val="395"/>
          <w:tblCellSpacing w:w="11" w:type="dxa"/>
          <w:jc w:val="center"/>
        </w:trPr>
        <w:tc>
          <w:tcPr>
            <w:tcW w:w="8340" w:type="dxa"/>
            <w:shd w:val="clear" w:color="auto" w:fill="BFBFBF" w:themeFill="background1" w:themeFillShade="BF"/>
            <w:vAlign w:val="center"/>
          </w:tcPr>
          <w:p w14:paraId="1AF445BA" w14:textId="77777777" w:rsidR="00E351E1" w:rsidRDefault="00E351E1" w:rsidP="00E351E1">
            <w:pPr>
              <w:widowControl w:val="0"/>
              <w:spacing w:line="360" w:lineRule="auto"/>
              <w:ind w:left="331"/>
              <w:contextualSpacing/>
              <w:jc w:val="both"/>
              <w:rPr>
                <w:rFonts w:ascii="GHEA Grapalat" w:hAnsi="GHEA Grapalat" w:cs="Tahoma Armenian"/>
                <w:bCs/>
                <w:lang w:val="hy-AM"/>
              </w:rPr>
            </w:pPr>
          </w:p>
        </w:tc>
        <w:tc>
          <w:tcPr>
            <w:tcW w:w="5481" w:type="dxa"/>
            <w:tcBorders>
              <w:top w:val="single" w:sz="4" w:space="0" w:color="auto"/>
              <w:bottom w:val="single" w:sz="4" w:space="0" w:color="auto"/>
            </w:tcBorders>
            <w:shd w:val="clear" w:color="auto" w:fill="A6A6A6" w:themeFill="background1" w:themeFillShade="A6"/>
          </w:tcPr>
          <w:p w14:paraId="2823ADA3" w14:textId="3B1676E8" w:rsidR="00E351E1" w:rsidRDefault="00E351E1" w:rsidP="00E351E1">
            <w:pPr>
              <w:ind w:left="274" w:right="214"/>
              <w:jc w:val="both"/>
              <w:rPr>
                <w:rFonts w:ascii="GHEA Grapalat" w:hAnsi="GHEA Grapalat"/>
                <w:color w:val="000000"/>
                <w:lang w:val="hy-AM" w:eastAsia="hy-AM"/>
              </w:rPr>
            </w:pPr>
            <w:r w:rsidRPr="000170C3">
              <w:rPr>
                <w:rFonts w:ascii="GHEA Grapalat" w:hAnsi="GHEA Grapalat" w:cs="Calibri"/>
                <w:b/>
                <w:bCs/>
                <w:color w:val="000000"/>
                <w:lang w:val="hy-AM" w:eastAsia="hy-AM"/>
              </w:rPr>
              <w:t>02/11.</w:t>
            </w:r>
            <w:r>
              <w:rPr>
                <w:rFonts w:ascii="GHEA Grapalat" w:hAnsi="GHEA Grapalat" w:cs="Calibri"/>
                <w:b/>
                <w:bCs/>
                <w:color w:val="000000"/>
                <w:lang w:val="hy-AM" w:eastAsia="hy-AM"/>
              </w:rPr>
              <w:t>4</w:t>
            </w:r>
            <w:r w:rsidRPr="000170C3">
              <w:rPr>
                <w:rFonts w:ascii="GHEA Grapalat" w:hAnsi="GHEA Grapalat" w:cs="Calibri"/>
                <w:b/>
                <w:bCs/>
                <w:color w:val="000000"/>
                <w:lang w:val="hy-AM" w:eastAsia="hy-AM"/>
              </w:rPr>
              <w:t>/1</w:t>
            </w:r>
            <w:r>
              <w:rPr>
                <w:rFonts w:ascii="GHEA Grapalat" w:hAnsi="GHEA Grapalat" w:cs="Calibri"/>
                <w:b/>
                <w:bCs/>
                <w:color w:val="000000"/>
                <w:lang w:val="hy-AM" w:eastAsia="hy-AM"/>
              </w:rPr>
              <w:t>8441</w:t>
            </w:r>
            <w:r w:rsidRPr="000170C3">
              <w:rPr>
                <w:rFonts w:ascii="GHEA Grapalat" w:hAnsi="GHEA Grapalat" w:cs="Calibri"/>
                <w:b/>
                <w:bCs/>
                <w:color w:val="000000"/>
                <w:lang w:val="hy-AM" w:eastAsia="hy-AM"/>
              </w:rPr>
              <w:t>-2023</w:t>
            </w:r>
          </w:p>
        </w:tc>
      </w:tr>
      <w:tr w:rsidR="00E351E1" w:rsidRPr="00114184" w14:paraId="33563A71" w14:textId="77777777" w:rsidTr="0085452D">
        <w:trPr>
          <w:trHeight w:val="395"/>
          <w:tblCellSpacing w:w="11" w:type="dxa"/>
          <w:jc w:val="center"/>
        </w:trPr>
        <w:tc>
          <w:tcPr>
            <w:tcW w:w="8340" w:type="dxa"/>
            <w:shd w:val="clear" w:color="auto" w:fill="FFFFFF" w:themeFill="background1"/>
            <w:vAlign w:val="center"/>
          </w:tcPr>
          <w:p w14:paraId="10334676" w14:textId="77777777" w:rsidR="00E351E1" w:rsidRPr="00E351E1" w:rsidRDefault="00E351E1" w:rsidP="00E351E1">
            <w:pPr>
              <w:numPr>
                <w:ilvl w:val="0"/>
                <w:numId w:val="36"/>
              </w:numPr>
              <w:tabs>
                <w:tab w:val="left" w:pos="993"/>
              </w:tabs>
              <w:spacing w:after="160" w:line="360" w:lineRule="auto"/>
              <w:ind w:left="0" w:right="-1" w:firstLine="567"/>
              <w:contextualSpacing/>
              <w:jc w:val="both"/>
              <w:rPr>
                <w:rFonts w:ascii="GHEA Grapalat" w:eastAsiaTheme="minorHAnsi" w:hAnsi="GHEA Grapalat" w:cstheme="minorBidi"/>
                <w:lang w:val="hy-AM"/>
              </w:rPr>
            </w:pPr>
            <w:r w:rsidRPr="00E351E1">
              <w:rPr>
                <w:rFonts w:ascii="GHEA Grapalat" w:eastAsiaTheme="minorHAnsi" w:hAnsi="GHEA Grapalat" w:cstheme="minorBidi"/>
                <w:lang w:val="hy-AM"/>
              </w:rPr>
              <w:t>Նախագծի 1-ին կետի 1-ին ենթակետով լրացվող 4-րդ կետում անհրաժեշտ է վերանայել ձևակերպումները, մասնավորապես՝ «հաշմանդամություն ունեցող ճանաչված անձանց», «ֆունկցիոնալության սահմանափակման գնահատումը»:</w:t>
            </w:r>
          </w:p>
          <w:p w14:paraId="1A22CFE5" w14:textId="77777777" w:rsidR="00E351E1" w:rsidRPr="00E351E1" w:rsidRDefault="00E351E1" w:rsidP="00E351E1">
            <w:pPr>
              <w:numPr>
                <w:ilvl w:val="0"/>
                <w:numId w:val="36"/>
              </w:numPr>
              <w:tabs>
                <w:tab w:val="left" w:pos="993"/>
              </w:tabs>
              <w:spacing w:after="160" w:line="360" w:lineRule="auto"/>
              <w:ind w:left="0" w:right="-1" w:firstLine="567"/>
              <w:contextualSpacing/>
              <w:jc w:val="both"/>
              <w:rPr>
                <w:rFonts w:ascii="GHEA Grapalat" w:eastAsiaTheme="minorHAnsi" w:hAnsi="GHEA Grapalat" w:cstheme="minorBidi"/>
                <w:lang w:val="hy-AM"/>
              </w:rPr>
            </w:pPr>
            <w:r w:rsidRPr="00E351E1">
              <w:rPr>
                <w:rFonts w:ascii="GHEA Grapalat" w:eastAsiaTheme="minorHAnsi" w:hAnsi="GHEA Grapalat" w:cstheme="minorBidi"/>
                <w:lang w:val="hy-AM"/>
              </w:rPr>
              <w:t>Ընդունել ի գիտություն, որ օրենսդրությամբ սահմանված կարգավորումների համաձայն, անձը բժշկասոցիալական վերափորձաքննության համար կարող է դիմել մինչև 31.12.2023թ., իսկ դրանից հետո կարող է դիմել ֆունկցիոնալության կրկնակի գնահատման համար, իսկ հաշմանդամության պատճառական կապի փոփոխության պարագայում՝ վերագնահատման համար: Ուստի նախագծի 1-ին կետի 1-ին ենթակետով լրացվող 4-րդ կետն անհրաժեշտ է վերանայել, քանի որ ըստ ձևակերպման ստացվում է, որ բժշկասոցիալական վերափորձաքննությունը կարող է իրականացվել նաև 31.12.2023թ.-ից հետո:</w:t>
            </w:r>
          </w:p>
          <w:p w14:paraId="448E526B" w14:textId="77777777" w:rsidR="00E351E1" w:rsidRPr="00E351E1" w:rsidRDefault="00E351E1" w:rsidP="00E351E1">
            <w:pPr>
              <w:numPr>
                <w:ilvl w:val="0"/>
                <w:numId w:val="36"/>
              </w:numPr>
              <w:tabs>
                <w:tab w:val="left" w:pos="993"/>
              </w:tabs>
              <w:spacing w:after="160" w:line="360" w:lineRule="auto"/>
              <w:ind w:left="0" w:right="-1" w:firstLine="567"/>
              <w:contextualSpacing/>
              <w:jc w:val="both"/>
              <w:rPr>
                <w:rFonts w:ascii="GHEA Grapalat" w:eastAsiaTheme="minorHAnsi" w:hAnsi="GHEA Grapalat" w:cstheme="minorBidi"/>
                <w:lang w:val="hy-AM"/>
              </w:rPr>
            </w:pPr>
            <w:r w:rsidRPr="00E351E1">
              <w:rPr>
                <w:rFonts w:ascii="GHEA Grapalat" w:eastAsiaTheme="minorHAnsi" w:hAnsi="GHEA Grapalat" w:cstheme="minorBidi"/>
                <w:lang w:val="hy-AM"/>
              </w:rPr>
              <w:t xml:space="preserve">Նախագծի 3-րդ կետով սահմանվում է, որ որոշման գործողությունը տարածվում է մինչև որոշումն ուժի մեջ մտնելը ծագած </w:t>
            </w:r>
            <w:r w:rsidRPr="00E351E1">
              <w:rPr>
                <w:rFonts w:ascii="GHEA Grapalat" w:eastAsiaTheme="minorHAnsi" w:hAnsi="GHEA Grapalat" w:cstheme="minorBidi"/>
                <w:lang w:val="hy-AM"/>
              </w:rPr>
              <w:lastRenderedPageBreak/>
              <w:t>հարաբերությունների վրա, իսկ 2-րդ կետի համաձայն՝ որոշումն ուժի մեջ է մտնում պաշտոնական հրապարակմանը հաջորդող օրվանից: Տրված ձևակերպումներից ստացվում է, որ որոշման ընդունումը միայն հետադարձ ուժ է ունենալու: Հետևաբար անհրաժեշտ է վերանայել՝ միաժամանակ հաշվի առնելով, որ հաշմանդամության ոլորտում իրականացված բարեփոխումներն ուժի մեջ են մտել 01.02.2023թ.-ից, բացառությամբ բժշկասոցիալական վերափորձաքննության, որը գործելու է մինչև 31.12.2023թ.:</w:t>
            </w:r>
          </w:p>
          <w:p w14:paraId="22FC9EA0" w14:textId="77777777" w:rsidR="00E351E1" w:rsidRPr="00E351E1" w:rsidRDefault="00E351E1" w:rsidP="00E351E1">
            <w:pPr>
              <w:numPr>
                <w:ilvl w:val="0"/>
                <w:numId w:val="36"/>
              </w:numPr>
              <w:tabs>
                <w:tab w:val="left" w:pos="993"/>
              </w:tabs>
              <w:spacing w:after="160" w:line="360" w:lineRule="auto"/>
              <w:ind w:left="0" w:right="-1" w:firstLine="567"/>
              <w:contextualSpacing/>
              <w:jc w:val="both"/>
              <w:rPr>
                <w:rFonts w:ascii="GHEA Grapalat" w:eastAsiaTheme="minorHAnsi" w:hAnsi="GHEA Grapalat" w:cstheme="minorBidi"/>
                <w:lang w:val="hy-AM"/>
              </w:rPr>
            </w:pPr>
            <w:r w:rsidRPr="00E351E1">
              <w:rPr>
                <w:rFonts w:ascii="GHEA Grapalat" w:eastAsiaTheme="minorHAnsi" w:hAnsi="GHEA Grapalat" w:cstheme="minorBidi"/>
                <w:lang w:val="hy-AM"/>
              </w:rPr>
              <w:t xml:space="preserve">Անհրաժեշտ է վերանայել նախագծին կից հիմնավորումը՝ </w:t>
            </w:r>
          </w:p>
          <w:p w14:paraId="505E2C1A" w14:textId="77777777" w:rsidR="00E351E1" w:rsidRPr="00E351E1" w:rsidRDefault="00E351E1" w:rsidP="00E351E1">
            <w:pPr>
              <w:numPr>
                <w:ilvl w:val="1"/>
                <w:numId w:val="36"/>
              </w:numPr>
              <w:tabs>
                <w:tab w:val="left" w:pos="993"/>
              </w:tabs>
              <w:spacing w:after="160" w:line="360" w:lineRule="auto"/>
              <w:ind w:left="0" w:right="-1" w:firstLine="567"/>
              <w:contextualSpacing/>
              <w:jc w:val="both"/>
              <w:rPr>
                <w:rFonts w:ascii="GHEA Grapalat" w:eastAsiaTheme="minorHAnsi" w:hAnsi="GHEA Grapalat" w:cstheme="minorBidi"/>
                <w:lang w:val="hy-AM"/>
              </w:rPr>
            </w:pPr>
            <w:r w:rsidRPr="00E351E1">
              <w:rPr>
                <w:rFonts w:ascii="GHEA Grapalat" w:eastAsiaTheme="minorHAnsi" w:hAnsi="GHEA Grapalat" w:cstheme="minorBidi"/>
                <w:lang w:val="hy-AM"/>
              </w:rPr>
              <w:t>առավել ուշադրություն դարձնելով ձևակերպումներին, օրինակ, «Նախագծով առաջարկվում է որոշման N 2 հավելվածում ավելացնել թվով 4 նոր հիվանդություններ և համախտանիշների ավելացում» և այլն.</w:t>
            </w:r>
          </w:p>
          <w:p w14:paraId="47CEC254" w14:textId="77777777" w:rsidR="00E351E1" w:rsidRPr="00E351E1" w:rsidRDefault="00E351E1" w:rsidP="00E351E1">
            <w:pPr>
              <w:numPr>
                <w:ilvl w:val="1"/>
                <w:numId w:val="36"/>
              </w:numPr>
              <w:tabs>
                <w:tab w:val="left" w:pos="993"/>
                <w:tab w:val="left" w:pos="1620"/>
              </w:tabs>
              <w:spacing w:after="160" w:line="360" w:lineRule="auto"/>
              <w:ind w:left="0" w:right="-1" w:firstLine="567"/>
              <w:contextualSpacing/>
              <w:jc w:val="both"/>
              <w:rPr>
                <w:rFonts w:ascii="GHEA Grapalat" w:eastAsiaTheme="minorHAnsi" w:hAnsi="GHEA Grapalat" w:cstheme="minorBidi"/>
                <w:lang w:val="hy-AM"/>
              </w:rPr>
            </w:pPr>
            <w:r w:rsidRPr="00E351E1">
              <w:rPr>
                <w:rFonts w:ascii="GHEA Grapalat" w:eastAsiaTheme="minorHAnsi" w:hAnsi="GHEA Grapalat" w:cstheme="minorBidi"/>
                <w:lang w:val="hy-AM"/>
              </w:rPr>
              <w:t>5-րդ կետի մասով առաջնորդվել վարչապետի՝ N 02/16.10/40655-2021 հանձնարարականով:</w:t>
            </w:r>
          </w:p>
          <w:p w14:paraId="6201E508" w14:textId="77777777" w:rsidR="00E351E1" w:rsidRPr="00E351E1" w:rsidRDefault="00E351E1" w:rsidP="00E351E1">
            <w:pPr>
              <w:numPr>
                <w:ilvl w:val="0"/>
                <w:numId w:val="36"/>
              </w:numPr>
              <w:tabs>
                <w:tab w:val="left" w:pos="993"/>
              </w:tabs>
              <w:spacing w:after="160" w:line="360" w:lineRule="auto"/>
              <w:ind w:left="0" w:right="-1" w:firstLine="567"/>
              <w:contextualSpacing/>
              <w:jc w:val="both"/>
              <w:rPr>
                <w:rFonts w:ascii="GHEA Grapalat" w:eastAsiaTheme="minorHAnsi" w:hAnsi="GHEA Grapalat" w:cstheme="minorBidi"/>
                <w:lang w:val="hy-AM"/>
              </w:rPr>
            </w:pPr>
            <w:r w:rsidRPr="00E351E1">
              <w:rPr>
                <w:rFonts w:ascii="GHEA Grapalat" w:eastAsiaTheme="minorHAnsi" w:hAnsi="GHEA Grapalat" w:cstheme="minorBidi"/>
                <w:lang w:val="hy-AM"/>
              </w:rPr>
              <w:t xml:space="preserve">Անհրաժեշտ է վերանայել նախագծին կից ամփոփաթերթը՝ ուշադրություն դարձնելով համապատասխան մարմնի առաջարկությանը և դրա ընդունման/չընդունմանը: Օրինակ, ՄԻՊ-ն առաջարկել է լրիվ կամ մասնակի փոխհատուցմամբ դեղերի հատկացման համար որպես շահառու նախատեսել նաև թեթև, միջին, ծանր, խորը աստիճանի ֆունկցիոնալության սահմանափակում ունեցող անձանց։ Որպես արդյունք </w:t>
            </w:r>
            <w:r w:rsidRPr="00E351E1">
              <w:rPr>
                <w:rFonts w:ascii="GHEA Grapalat" w:eastAsiaTheme="minorHAnsi" w:hAnsi="GHEA Grapalat" w:cstheme="minorBidi"/>
                <w:lang w:val="hy-AM"/>
              </w:rPr>
              <w:lastRenderedPageBreak/>
              <w:t>նշված է ընդունվել է, սակայն նախագծով ֆունկցիոնալության թեթև աստիճանի սահմանափակում ունեցողները շահառու չեն:</w:t>
            </w:r>
          </w:p>
          <w:p w14:paraId="526A79BE" w14:textId="77777777" w:rsidR="00E351E1" w:rsidRDefault="00E351E1" w:rsidP="00E351E1">
            <w:pPr>
              <w:widowControl w:val="0"/>
              <w:spacing w:line="360" w:lineRule="auto"/>
              <w:ind w:left="331"/>
              <w:contextualSpacing/>
              <w:jc w:val="both"/>
              <w:rPr>
                <w:rFonts w:ascii="GHEA Grapalat" w:hAnsi="GHEA Grapalat" w:cs="Tahoma Armenian"/>
                <w:bCs/>
                <w:lang w:val="hy-AM"/>
              </w:rPr>
            </w:pPr>
          </w:p>
        </w:tc>
        <w:tc>
          <w:tcPr>
            <w:tcW w:w="5481" w:type="dxa"/>
            <w:tcBorders>
              <w:top w:val="single" w:sz="4" w:space="0" w:color="auto"/>
            </w:tcBorders>
            <w:shd w:val="clear" w:color="auto" w:fill="FFFFFF" w:themeFill="background1"/>
          </w:tcPr>
          <w:p w14:paraId="61472093" w14:textId="4F53CF48" w:rsidR="00D12302" w:rsidRPr="00D12302" w:rsidRDefault="00D12302" w:rsidP="00D12302">
            <w:pPr>
              <w:pStyle w:val="ListParagraph"/>
              <w:numPr>
                <w:ilvl w:val="0"/>
                <w:numId w:val="37"/>
              </w:numPr>
              <w:ind w:left="344" w:right="214" w:hanging="425"/>
              <w:jc w:val="both"/>
              <w:rPr>
                <w:rFonts w:ascii="GHEA Grapalat" w:hAnsi="GHEA Grapalat" w:cs="Calibri"/>
                <w:bCs/>
                <w:color w:val="000000"/>
                <w:lang w:val="hy-AM" w:eastAsia="hy-AM"/>
              </w:rPr>
            </w:pPr>
            <w:r w:rsidRPr="00D12302">
              <w:rPr>
                <w:rFonts w:ascii="GHEA Grapalat" w:hAnsi="GHEA Grapalat" w:cs="Calibri"/>
                <w:bCs/>
                <w:color w:val="000000"/>
                <w:lang w:val="hy-AM" w:eastAsia="hy-AM"/>
              </w:rPr>
              <w:lastRenderedPageBreak/>
              <w:t>Ընդունվել և վերանայվել է:</w:t>
            </w:r>
          </w:p>
          <w:p w14:paraId="6C1E885F" w14:textId="77777777" w:rsidR="00D12302" w:rsidRPr="00D12302" w:rsidRDefault="00D12302" w:rsidP="00D12302">
            <w:pPr>
              <w:ind w:right="214"/>
              <w:jc w:val="both"/>
              <w:rPr>
                <w:rFonts w:ascii="GHEA Grapalat" w:hAnsi="GHEA Grapalat" w:cs="Calibri"/>
                <w:bCs/>
                <w:color w:val="000000"/>
                <w:lang w:val="hy-AM" w:eastAsia="hy-AM"/>
              </w:rPr>
            </w:pPr>
          </w:p>
          <w:p w14:paraId="6267940E" w14:textId="77777777" w:rsidR="00D12302" w:rsidRPr="00D12302" w:rsidRDefault="00D12302" w:rsidP="00D12302">
            <w:pPr>
              <w:ind w:right="214"/>
              <w:jc w:val="both"/>
              <w:rPr>
                <w:rFonts w:ascii="GHEA Grapalat" w:hAnsi="GHEA Grapalat" w:cs="Calibri"/>
                <w:bCs/>
                <w:color w:val="000000"/>
                <w:lang w:val="hy-AM" w:eastAsia="hy-AM"/>
              </w:rPr>
            </w:pPr>
          </w:p>
          <w:p w14:paraId="515D7A08" w14:textId="77777777" w:rsidR="00D12302" w:rsidRPr="00D12302" w:rsidRDefault="00D12302" w:rsidP="00D12302">
            <w:pPr>
              <w:ind w:right="214"/>
              <w:jc w:val="both"/>
              <w:rPr>
                <w:rFonts w:ascii="GHEA Grapalat" w:hAnsi="GHEA Grapalat" w:cs="Calibri"/>
                <w:bCs/>
                <w:color w:val="000000"/>
                <w:lang w:val="hy-AM" w:eastAsia="hy-AM"/>
              </w:rPr>
            </w:pPr>
          </w:p>
          <w:p w14:paraId="74064E94" w14:textId="77777777" w:rsidR="00D12302" w:rsidRPr="00D12302" w:rsidRDefault="00D12302" w:rsidP="00D12302">
            <w:pPr>
              <w:ind w:right="214"/>
              <w:jc w:val="both"/>
              <w:rPr>
                <w:rFonts w:ascii="GHEA Grapalat" w:hAnsi="GHEA Grapalat" w:cs="Calibri"/>
                <w:bCs/>
                <w:color w:val="000000"/>
                <w:lang w:val="hy-AM" w:eastAsia="hy-AM"/>
              </w:rPr>
            </w:pPr>
          </w:p>
          <w:p w14:paraId="1E8A5CF3" w14:textId="6AB3A932" w:rsidR="00D12302" w:rsidRPr="00D12302" w:rsidRDefault="00D12302" w:rsidP="00D12302">
            <w:pPr>
              <w:ind w:right="214"/>
              <w:jc w:val="both"/>
              <w:rPr>
                <w:rFonts w:ascii="GHEA Grapalat" w:hAnsi="GHEA Grapalat" w:cs="Calibri"/>
                <w:bCs/>
                <w:color w:val="000000"/>
                <w:lang w:val="hy-AM" w:eastAsia="hy-AM"/>
              </w:rPr>
            </w:pPr>
          </w:p>
          <w:p w14:paraId="096ED0AE" w14:textId="77777777" w:rsidR="00D12302" w:rsidRPr="00D12302" w:rsidRDefault="00D12302" w:rsidP="00D12302">
            <w:pPr>
              <w:ind w:right="214"/>
              <w:jc w:val="both"/>
              <w:rPr>
                <w:rFonts w:ascii="GHEA Grapalat" w:hAnsi="GHEA Grapalat" w:cs="Calibri"/>
                <w:bCs/>
                <w:color w:val="000000"/>
                <w:lang w:val="hy-AM" w:eastAsia="hy-AM"/>
              </w:rPr>
            </w:pPr>
          </w:p>
          <w:p w14:paraId="4B67563F" w14:textId="3685B30E" w:rsidR="00D12302" w:rsidRPr="00D12302" w:rsidRDefault="00D12302" w:rsidP="00D12302">
            <w:pPr>
              <w:ind w:right="214"/>
              <w:jc w:val="both"/>
              <w:rPr>
                <w:rFonts w:ascii="GHEA Grapalat" w:hAnsi="GHEA Grapalat" w:cs="Calibri"/>
                <w:bCs/>
                <w:color w:val="000000"/>
                <w:lang w:val="hy-AM" w:eastAsia="hy-AM"/>
              </w:rPr>
            </w:pPr>
            <w:r w:rsidRPr="00D12302">
              <w:rPr>
                <w:rFonts w:ascii="GHEA Grapalat" w:hAnsi="GHEA Grapalat" w:cs="Calibri"/>
                <w:bCs/>
                <w:color w:val="000000"/>
                <w:lang w:val="hy-AM" w:eastAsia="hy-AM"/>
              </w:rPr>
              <w:t>2.Ընդունվել և վերանայվել է:</w:t>
            </w:r>
          </w:p>
          <w:p w14:paraId="6D115462" w14:textId="77777777" w:rsidR="00D12302" w:rsidRPr="00D12302" w:rsidRDefault="00D12302" w:rsidP="00D12302">
            <w:pPr>
              <w:ind w:right="214"/>
              <w:jc w:val="both"/>
              <w:rPr>
                <w:rFonts w:ascii="GHEA Grapalat" w:hAnsi="GHEA Grapalat" w:cs="Calibri"/>
                <w:bCs/>
                <w:color w:val="000000"/>
                <w:lang w:val="hy-AM" w:eastAsia="hy-AM"/>
              </w:rPr>
            </w:pPr>
          </w:p>
          <w:p w14:paraId="2638812C" w14:textId="77777777" w:rsidR="00D12302" w:rsidRPr="00D12302" w:rsidRDefault="00D12302" w:rsidP="00D12302">
            <w:pPr>
              <w:ind w:right="214"/>
              <w:jc w:val="both"/>
              <w:rPr>
                <w:rFonts w:ascii="GHEA Grapalat" w:hAnsi="GHEA Grapalat" w:cs="Calibri"/>
                <w:bCs/>
                <w:color w:val="000000"/>
                <w:lang w:val="hy-AM" w:eastAsia="hy-AM"/>
              </w:rPr>
            </w:pPr>
          </w:p>
          <w:p w14:paraId="4BA87151" w14:textId="77777777" w:rsidR="00D12302" w:rsidRPr="00D12302" w:rsidRDefault="00D12302" w:rsidP="00D12302">
            <w:pPr>
              <w:ind w:right="214"/>
              <w:jc w:val="both"/>
              <w:rPr>
                <w:rFonts w:ascii="GHEA Grapalat" w:hAnsi="GHEA Grapalat" w:cs="Calibri"/>
                <w:bCs/>
                <w:color w:val="000000"/>
                <w:lang w:val="hy-AM" w:eastAsia="hy-AM"/>
              </w:rPr>
            </w:pPr>
          </w:p>
          <w:p w14:paraId="3B15FC7D" w14:textId="77777777" w:rsidR="00D12302" w:rsidRPr="00D12302" w:rsidRDefault="00D12302" w:rsidP="00D12302">
            <w:pPr>
              <w:ind w:right="214"/>
              <w:jc w:val="both"/>
              <w:rPr>
                <w:rFonts w:ascii="GHEA Grapalat" w:hAnsi="GHEA Grapalat" w:cs="Calibri"/>
                <w:bCs/>
                <w:color w:val="000000"/>
                <w:lang w:val="hy-AM" w:eastAsia="hy-AM"/>
              </w:rPr>
            </w:pPr>
          </w:p>
          <w:p w14:paraId="45BDAB4C" w14:textId="77777777" w:rsidR="00D12302" w:rsidRPr="00D12302" w:rsidRDefault="00D12302" w:rsidP="00D12302">
            <w:pPr>
              <w:ind w:right="214"/>
              <w:jc w:val="both"/>
              <w:rPr>
                <w:rFonts w:ascii="GHEA Grapalat" w:hAnsi="GHEA Grapalat" w:cs="Calibri"/>
                <w:bCs/>
                <w:color w:val="000000"/>
                <w:lang w:val="hy-AM" w:eastAsia="hy-AM"/>
              </w:rPr>
            </w:pPr>
          </w:p>
          <w:p w14:paraId="6A555740" w14:textId="77777777" w:rsidR="00D12302" w:rsidRPr="00D12302" w:rsidRDefault="00D12302" w:rsidP="00D12302">
            <w:pPr>
              <w:ind w:right="214"/>
              <w:jc w:val="both"/>
              <w:rPr>
                <w:rFonts w:ascii="GHEA Grapalat" w:hAnsi="GHEA Grapalat" w:cs="Calibri"/>
                <w:bCs/>
                <w:color w:val="000000"/>
                <w:lang w:val="hy-AM" w:eastAsia="hy-AM"/>
              </w:rPr>
            </w:pPr>
          </w:p>
          <w:p w14:paraId="2F28354B" w14:textId="77777777" w:rsidR="00D12302" w:rsidRPr="00D12302" w:rsidRDefault="00D12302" w:rsidP="00D12302">
            <w:pPr>
              <w:ind w:right="214"/>
              <w:jc w:val="both"/>
              <w:rPr>
                <w:rFonts w:ascii="GHEA Grapalat" w:hAnsi="GHEA Grapalat" w:cs="Calibri"/>
                <w:bCs/>
                <w:color w:val="000000"/>
                <w:lang w:val="hy-AM" w:eastAsia="hy-AM"/>
              </w:rPr>
            </w:pPr>
          </w:p>
          <w:p w14:paraId="475770E1" w14:textId="77777777" w:rsidR="00D12302" w:rsidRPr="00D12302" w:rsidRDefault="00D12302" w:rsidP="00D12302">
            <w:pPr>
              <w:ind w:right="214"/>
              <w:jc w:val="both"/>
              <w:rPr>
                <w:rFonts w:ascii="GHEA Grapalat" w:hAnsi="GHEA Grapalat" w:cs="Calibri"/>
                <w:bCs/>
                <w:color w:val="000000"/>
                <w:lang w:val="hy-AM" w:eastAsia="hy-AM"/>
              </w:rPr>
            </w:pPr>
          </w:p>
          <w:p w14:paraId="05FEBB89" w14:textId="77777777" w:rsidR="00D12302" w:rsidRPr="00D12302" w:rsidRDefault="00D12302" w:rsidP="00D12302">
            <w:pPr>
              <w:ind w:right="214"/>
              <w:jc w:val="both"/>
              <w:rPr>
                <w:rFonts w:ascii="GHEA Grapalat" w:hAnsi="GHEA Grapalat" w:cs="Calibri"/>
                <w:bCs/>
                <w:color w:val="000000"/>
                <w:lang w:val="hy-AM" w:eastAsia="hy-AM"/>
              </w:rPr>
            </w:pPr>
          </w:p>
          <w:p w14:paraId="30566069" w14:textId="77777777" w:rsidR="00D12302" w:rsidRPr="00D12302" w:rsidRDefault="00D12302" w:rsidP="00D12302">
            <w:pPr>
              <w:ind w:right="214"/>
              <w:jc w:val="both"/>
              <w:rPr>
                <w:rFonts w:ascii="GHEA Grapalat" w:hAnsi="GHEA Grapalat" w:cs="Calibri"/>
                <w:bCs/>
                <w:color w:val="000000"/>
                <w:lang w:val="hy-AM" w:eastAsia="hy-AM"/>
              </w:rPr>
            </w:pPr>
          </w:p>
          <w:p w14:paraId="06A374FA" w14:textId="77777777" w:rsidR="00D12302" w:rsidRPr="00D12302" w:rsidRDefault="00D12302" w:rsidP="00D12302">
            <w:pPr>
              <w:ind w:right="214"/>
              <w:jc w:val="both"/>
              <w:rPr>
                <w:rFonts w:ascii="GHEA Grapalat" w:hAnsi="GHEA Grapalat" w:cs="Calibri"/>
                <w:bCs/>
                <w:color w:val="000000"/>
                <w:lang w:val="hy-AM" w:eastAsia="hy-AM"/>
              </w:rPr>
            </w:pPr>
          </w:p>
          <w:p w14:paraId="0BFE297E" w14:textId="0150D521" w:rsidR="00D12302" w:rsidRPr="00D12302" w:rsidRDefault="00D12302" w:rsidP="00D12302">
            <w:pPr>
              <w:ind w:right="214"/>
              <w:jc w:val="both"/>
              <w:rPr>
                <w:rFonts w:ascii="GHEA Grapalat" w:hAnsi="GHEA Grapalat" w:cs="Calibri"/>
                <w:bCs/>
                <w:color w:val="000000"/>
                <w:lang w:val="hy-AM" w:eastAsia="hy-AM"/>
              </w:rPr>
            </w:pPr>
          </w:p>
          <w:p w14:paraId="02FE23E5" w14:textId="77777777" w:rsidR="00D12302" w:rsidRPr="00D12302" w:rsidRDefault="00D12302" w:rsidP="00D12302">
            <w:pPr>
              <w:ind w:right="214"/>
              <w:jc w:val="both"/>
              <w:rPr>
                <w:rFonts w:ascii="GHEA Grapalat" w:hAnsi="GHEA Grapalat" w:cs="Calibri"/>
                <w:bCs/>
                <w:color w:val="000000"/>
                <w:lang w:val="hy-AM" w:eastAsia="hy-AM"/>
              </w:rPr>
            </w:pPr>
          </w:p>
          <w:p w14:paraId="35ECEEF2" w14:textId="46B33834" w:rsidR="00D12302" w:rsidRPr="00D12302" w:rsidRDefault="00D12302" w:rsidP="00D12302">
            <w:pPr>
              <w:ind w:right="214"/>
              <w:jc w:val="both"/>
              <w:rPr>
                <w:rFonts w:ascii="GHEA Grapalat" w:hAnsi="GHEA Grapalat" w:cs="Calibri"/>
                <w:bCs/>
                <w:color w:val="000000"/>
                <w:lang w:val="hy-AM" w:eastAsia="hy-AM"/>
              </w:rPr>
            </w:pPr>
            <w:r w:rsidRPr="00D12302">
              <w:rPr>
                <w:rFonts w:ascii="GHEA Grapalat" w:hAnsi="GHEA Grapalat" w:cs="Calibri"/>
                <w:bCs/>
                <w:color w:val="000000"/>
                <w:lang w:val="hy-AM" w:eastAsia="hy-AM"/>
              </w:rPr>
              <w:t>3.Ընդունվել  և վերանայվել է:</w:t>
            </w:r>
          </w:p>
          <w:p w14:paraId="1F66E60C" w14:textId="49942A3C" w:rsidR="00D12302" w:rsidRPr="00D12302" w:rsidRDefault="00D12302" w:rsidP="00D12302">
            <w:pPr>
              <w:ind w:right="214"/>
              <w:jc w:val="both"/>
              <w:rPr>
                <w:rFonts w:ascii="GHEA Grapalat" w:hAnsi="GHEA Grapalat" w:cs="Calibri"/>
                <w:bCs/>
                <w:color w:val="000000"/>
                <w:lang w:val="hy-AM" w:eastAsia="hy-AM"/>
              </w:rPr>
            </w:pPr>
          </w:p>
          <w:p w14:paraId="54250B66" w14:textId="2C332C76" w:rsidR="00D12302" w:rsidRPr="00D12302" w:rsidRDefault="00D12302" w:rsidP="00D12302">
            <w:pPr>
              <w:ind w:right="214"/>
              <w:jc w:val="both"/>
              <w:rPr>
                <w:rFonts w:ascii="GHEA Grapalat" w:hAnsi="GHEA Grapalat" w:cs="Calibri"/>
                <w:bCs/>
                <w:color w:val="000000"/>
                <w:lang w:val="hy-AM" w:eastAsia="hy-AM"/>
              </w:rPr>
            </w:pPr>
          </w:p>
          <w:p w14:paraId="423D6DA1" w14:textId="49A38D42" w:rsidR="00D12302" w:rsidRPr="00D12302" w:rsidRDefault="00D12302" w:rsidP="00D12302">
            <w:pPr>
              <w:ind w:right="214"/>
              <w:jc w:val="both"/>
              <w:rPr>
                <w:rFonts w:ascii="GHEA Grapalat" w:hAnsi="GHEA Grapalat" w:cs="Calibri"/>
                <w:bCs/>
                <w:color w:val="000000"/>
                <w:lang w:val="hy-AM" w:eastAsia="hy-AM"/>
              </w:rPr>
            </w:pPr>
          </w:p>
          <w:p w14:paraId="226EF9AA" w14:textId="166CBCB0" w:rsidR="00D12302" w:rsidRPr="00D12302" w:rsidRDefault="00D12302" w:rsidP="00D12302">
            <w:pPr>
              <w:ind w:right="214"/>
              <w:jc w:val="both"/>
              <w:rPr>
                <w:rFonts w:ascii="GHEA Grapalat" w:hAnsi="GHEA Grapalat" w:cs="Calibri"/>
                <w:bCs/>
                <w:color w:val="000000"/>
                <w:lang w:val="hy-AM" w:eastAsia="hy-AM"/>
              </w:rPr>
            </w:pPr>
          </w:p>
          <w:p w14:paraId="648F5BD1" w14:textId="6AC23D63" w:rsidR="00D12302" w:rsidRPr="00D12302" w:rsidRDefault="00D12302" w:rsidP="00D12302">
            <w:pPr>
              <w:ind w:right="214"/>
              <w:jc w:val="both"/>
              <w:rPr>
                <w:rFonts w:ascii="GHEA Grapalat" w:hAnsi="GHEA Grapalat" w:cs="Calibri"/>
                <w:bCs/>
                <w:color w:val="000000"/>
                <w:lang w:val="hy-AM" w:eastAsia="hy-AM"/>
              </w:rPr>
            </w:pPr>
          </w:p>
          <w:p w14:paraId="38B9DE59" w14:textId="4D93DEF0" w:rsidR="00D12302" w:rsidRPr="00D12302" w:rsidRDefault="00D12302" w:rsidP="00D12302">
            <w:pPr>
              <w:ind w:right="214"/>
              <w:jc w:val="both"/>
              <w:rPr>
                <w:rFonts w:ascii="GHEA Grapalat" w:hAnsi="GHEA Grapalat" w:cs="Calibri"/>
                <w:bCs/>
                <w:color w:val="000000"/>
                <w:lang w:val="hy-AM" w:eastAsia="hy-AM"/>
              </w:rPr>
            </w:pPr>
          </w:p>
          <w:p w14:paraId="3CDC7887" w14:textId="710896A0" w:rsidR="00D12302" w:rsidRPr="00D12302" w:rsidRDefault="00D12302" w:rsidP="00D12302">
            <w:pPr>
              <w:ind w:right="214"/>
              <w:jc w:val="both"/>
              <w:rPr>
                <w:rFonts w:ascii="GHEA Grapalat" w:hAnsi="GHEA Grapalat" w:cs="Calibri"/>
                <w:bCs/>
                <w:color w:val="000000"/>
                <w:lang w:val="hy-AM" w:eastAsia="hy-AM"/>
              </w:rPr>
            </w:pPr>
          </w:p>
          <w:p w14:paraId="7187722E" w14:textId="74344ADD" w:rsidR="00D12302" w:rsidRPr="00D12302" w:rsidRDefault="00D12302" w:rsidP="00D12302">
            <w:pPr>
              <w:ind w:right="214"/>
              <w:jc w:val="both"/>
              <w:rPr>
                <w:rFonts w:ascii="GHEA Grapalat" w:hAnsi="GHEA Grapalat" w:cs="Calibri"/>
                <w:bCs/>
                <w:color w:val="000000"/>
                <w:lang w:val="hy-AM" w:eastAsia="hy-AM"/>
              </w:rPr>
            </w:pPr>
          </w:p>
          <w:p w14:paraId="1528FFBE" w14:textId="60E7CE73" w:rsidR="00D12302" w:rsidRPr="00D12302" w:rsidRDefault="00D12302" w:rsidP="00D12302">
            <w:pPr>
              <w:ind w:right="214"/>
              <w:jc w:val="both"/>
              <w:rPr>
                <w:rFonts w:ascii="GHEA Grapalat" w:hAnsi="GHEA Grapalat" w:cs="Calibri"/>
                <w:bCs/>
                <w:color w:val="000000"/>
                <w:lang w:val="hy-AM" w:eastAsia="hy-AM"/>
              </w:rPr>
            </w:pPr>
          </w:p>
          <w:p w14:paraId="37E7F4FC" w14:textId="58AE2DE7" w:rsidR="00D12302" w:rsidRPr="00D12302" w:rsidRDefault="00D12302" w:rsidP="00D12302">
            <w:pPr>
              <w:ind w:right="214"/>
              <w:jc w:val="both"/>
              <w:rPr>
                <w:rFonts w:ascii="GHEA Grapalat" w:hAnsi="GHEA Grapalat" w:cs="Calibri"/>
                <w:bCs/>
                <w:color w:val="000000"/>
                <w:lang w:val="hy-AM" w:eastAsia="hy-AM"/>
              </w:rPr>
            </w:pPr>
          </w:p>
          <w:p w14:paraId="2D23E643" w14:textId="55456F08" w:rsidR="00D12302" w:rsidRPr="00D12302" w:rsidRDefault="00D12302" w:rsidP="00D12302">
            <w:pPr>
              <w:ind w:right="214"/>
              <w:jc w:val="both"/>
              <w:rPr>
                <w:rFonts w:ascii="GHEA Grapalat" w:hAnsi="GHEA Grapalat" w:cs="Calibri"/>
                <w:bCs/>
                <w:color w:val="000000"/>
                <w:lang w:val="hy-AM" w:eastAsia="hy-AM"/>
              </w:rPr>
            </w:pPr>
          </w:p>
          <w:p w14:paraId="63C165D0" w14:textId="0D6BC996" w:rsidR="00D12302" w:rsidRPr="00D12302" w:rsidRDefault="00D12302" w:rsidP="00D12302">
            <w:pPr>
              <w:ind w:right="214"/>
              <w:jc w:val="both"/>
              <w:rPr>
                <w:rFonts w:ascii="GHEA Grapalat" w:hAnsi="GHEA Grapalat" w:cs="Calibri"/>
                <w:bCs/>
                <w:color w:val="000000"/>
                <w:lang w:val="hy-AM" w:eastAsia="hy-AM"/>
              </w:rPr>
            </w:pPr>
          </w:p>
          <w:p w14:paraId="36FD7799" w14:textId="34E1E81F" w:rsidR="00D12302" w:rsidRPr="00D12302" w:rsidRDefault="00D12302" w:rsidP="00D12302">
            <w:pPr>
              <w:ind w:right="214"/>
              <w:jc w:val="both"/>
              <w:rPr>
                <w:rFonts w:ascii="GHEA Grapalat" w:hAnsi="GHEA Grapalat" w:cs="Calibri"/>
                <w:bCs/>
                <w:color w:val="000000"/>
                <w:lang w:val="hy-AM" w:eastAsia="hy-AM"/>
              </w:rPr>
            </w:pPr>
          </w:p>
          <w:p w14:paraId="5992C84C" w14:textId="6F1B000C" w:rsidR="00D12302" w:rsidRPr="00D12302" w:rsidRDefault="00D12302" w:rsidP="00D12302">
            <w:pPr>
              <w:ind w:right="214"/>
              <w:jc w:val="both"/>
              <w:rPr>
                <w:rFonts w:ascii="GHEA Grapalat" w:hAnsi="GHEA Grapalat" w:cs="Calibri"/>
                <w:bCs/>
                <w:color w:val="000000"/>
                <w:lang w:val="hy-AM" w:eastAsia="hy-AM"/>
              </w:rPr>
            </w:pPr>
          </w:p>
          <w:p w14:paraId="70537EF4" w14:textId="3C6171A0" w:rsidR="00D12302" w:rsidRPr="00D12302" w:rsidRDefault="00D12302" w:rsidP="00D12302">
            <w:pPr>
              <w:ind w:right="214"/>
              <w:jc w:val="both"/>
              <w:rPr>
                <w:rFonts w:ascii="GHEA Grapalat" w:hAnsi="GHEA Grapalat" w:cs="Calibri"/>
                <w:bCs/>
                <w:color w:val="000000"/>
                <w:lang w:val="hy-AM" w:eastAsia="hy-AM"/>
              </w:rPr>
            </w:pPr>
            <w:r w:rsidRPr="00D12302">
              <w:rPr>
                <w:rFonts w:ascii="GHEA Grapalat" w:hAnsi="GHEA Grapalat" w:cs="Calibri"/>
                <w:bCs/>
                <w:color w:val="000000"/>
                <w:lang w:val="hy-AM" w:eastAsia="hy-AM"/>
              </w:rPr>
              <w:t>4.Ընդունվել, վերանայվել և լրամշակվել է:</w:t>
            </w:r>
          </w:p>
          <w:p w14:paraId="531A1547" w14:textId="2AAF29CC" w:rsidR="00D12302" w:rsidRPr="00D12302" w:rsidRDefault="00D12302" w:rsidP="00D12302">
            <w:pPr>
              <w:ind w:right="214"/>
              <w:jc w:val="both"/>
              <w:rPr>
                <w:rFonts w:ascii="GHEA Grapalat" w:hAnsi="GHEA Grapalat" w:cs="Calibri"/>
                <w:bCs/>
                <w:color w:val="000000"/>
                <w:lang w:val="hy-AM" w:eastAsia="hy-AM"/>
              </w:rPr>
            </w:pPr>
          </w:p>
          <w:p w14:paraId="1CE34B42" w14:textId="56CAD5C7" w:rsidR="00D12302" w:rsidRPr="00D12302" w:rsidRDefault="00D12302" w:rsidP="00D12302">
            <w:pPr>
              <w:ind w:right="214"/>
              <w:jc w:val="both"/>
              <w:rPr>
                <w:rFonts w:ascii="GHEA Grapalat" w:hAnsi="GHEA Grapalat" w:cs="Calibri"/>
                <w:bCs/>
                <w:color w:val="000000"/>
                <w:lang w:val="hy-AM" w:eastAsia="hy-AM"/>
              </w:rPr>
            </w:pPr>
          </w:p>
          <w:p w14:paraId="3E7812FA" w14:textId="1F7CD8F0" w:rsidR="00D12302" w:rsidRPr="00D12302" w:rsidRDefault="00D12302" w:rsidP="00D12302">
            <w:pPr>
              <w:ind w:right="214"/>
              <w:jc w:val="both"/>
              <w:rPr>
                <w:rFonts w:ascii="GHEA Grapalat" w:hAnsi="GHEA Grapalat" w:cs="Calibri"/>
                <w:bCs/>
                <w:color w:val="000000"/>
                <w:lang w:val="hy-AM" w:eastAsia="hy-AM"/>
              </w:rPr>
            </w:pPr>
          </w:p>
          <w:p w14:paraId="139B3A0B" w14:textId="450E7D14" w:rsidR="00D12302" w:rsidRPr="00D12302" w:rsidRDefault="00D12302" w:rsidP="00D12302">
            <w:pPr>
              <w:ind w:right="214"/>
              <w:jc w:val="both"/>
              <w:rPr>
                <w:rFonts w:ascii="GHEA Grapalat" w:hAnsi="GHEA Grapalat" w:cs="Calibri"/>
                <w:bCs/>
                <w:color w:val="000000"/>
                <w:lang w:val="hy-AM" w:eastAsia="hy-AM"/>
              </w:rPr>
            </w:pPr>
          </w:p>
          <w:p w14:paraId="57E1543C" w14:textId="4FC92078" w:rsidR="00D12302" w:rsidRPr="00D12302" w:rsidRDefault="00D12302" w:rsidP="00D12302">
            <w:pPr>
              <w:ind w:right="214"/>
              <w:jc w:val="both"/>
              <w:rPr>
                <w:rFonts w:ascii="GHEA Grapalat" w:hAnsi="GHEA Grapalat" w:cs="Calibri"/>
                <w:bCs/>
                <w:color w:val="000000"/>
                <w:lang w:val="hy-AM" w:eastAsia="hy-AM"/>
              </w:rPr>
            </w:pPr>
          </w:p>
          <w:p w14:paraId="71EF70B6" w14:textId="09C3DD26" w:rsidR="00D12302" w:rsidRPr="00D12302" w:rsidRDefault="00D12302" w:rsidP="00D12302">
            <w:pPr>
              <w:ind w:right="214"/>
              <w:jc w:val="both"/>
              <w:rPr>
                <w:rFonts w:ascii="GHEA Grapalat" w:hAnsi="GHEA Grapalat" w:cs="Calibri"/>
                <w:bCs/>
                <w:color w:val="000000"/>
                <w:lang w:val="hy-AM" w:eastAsia="hy-AM"/>
              </w:rPr>
            </w:pPr>
          </w:p>
          <w:p w14:paraId="7F796276" w14:textId="65F7F74C" w:rsidR="00D12302" w:rsidRDefault="00D12302" w:rsidP="00D12302">
            <w:pPr>
              <w:ind w:right="214"/>
              <w:jc w:val="both"/>
              <w:rPr>
                <w:rFonts w:ascii="GHEA Grapalat" w:hAnsi="GHEA Grapalat" w:cs="Calibri"/>
                <w:bCs/>
                <w:color w:val="000000"/>
                <w:lang w:val="hy-AM" w:eastAsia="hy-AM"/>
              </w:rPr>
            </w:pPr>
          </w:p>
          <w:p w14:paraId="74D70BED" w14:textId="77777777" w:rsidR="00D12302" w:rsidRPr="00D12302" w:rsidRDefault="00D12302" w:rsidP="00D12302">
            <w:pPr>
              <w:ind w:right="214"/>
              <w:jc w:val="both"/>
              <w:rPr>
                <w:rFonts w:ascii="GHEA Grapalat" w:hAnsi="GHEA Grapalat" w:cs="Calibri"/>
                <w:bCs/>
                <w:color w:val="000000"/>
                <w:lang w:val="hy-AM" w:eastAsia="hy-AM"/>
              </w:rPr>
            </w:pPr>
          </w:p>
          <w:p w14:paraId="2B6D4032" w14:textId="2B6EA6B0" w:rsidR="00D12302" w:rsidRPr="00D12302" w:rsidRDefault="00D12302" w:rsidP="00D12302">
            <w:pPr>
              <w:spacing w:line="360" w:lineRule="auto"/>
              <w:ind w:right="214"/>
              <w:jc w:val="both"/>
              <w:rPr>
                <w:rFonts w:ascii="GHEA Grapalat" w:hAnsi="GHEA Grapalat" w:cs="Calibri"/>
                <w:bCs/>
                <w:color w:val="000000"/>
                <w:lang w:val="hy-AM" w:eastAsia="hy-AM"/>
              </w:rPr>
            </w:pPr>
            <w:r w:rsidRPr="00D12302">
              <w:rPr>
                <w:rFonts w:ascii="GHEA Grapalat" w:hAnsi="GHEA Grapalat" w:cs="Calibri"/>
                <w:bCs/>
                <w:color w:val="000000"/>
                <w:lang w:val="hy-AM" w:eastAsia="hy-AM"/>
              </w:rPr>
              <w:t>5. Ընդունվել է, խմբագրվել է, սակայն, ՄԻՊ-ն առաջարկն ընդունվել է մասնակի, քանի որ ««Հաշմանդամություն ունեցող անձանց իրավունքների մասին»  Հայաստանի Հանրապետության օրենքում թեթև աստիճանի</w:t>
            </w:r>
            <w:r w:rsidR="00A2526D">
              <w:rPr>
                <w:rFonts w:ascii="GHEA Grapalat" w:hAnsi="GHEA Grapalat" w:cs="Calibri"/>
                <w:bCs/>
                <w:color w:val="000000"/>
                <w:lang w:val="hy-AM" w:eastAsia="hy-AM"/>
              </w:rPr>
              <w:t xml:space="preserve"> </w:t>
            </w:r>
            <w:r w:rsidRPr="00D12302">
              <w:rPr>
                <w:rFonts w:ascii="GHEA Grapalat" w:hAnsi="GHEA Grapalat" w:cs="Calibri"/>
                <w:bCs/>
                <w:color w:val="000000"/>
                <w:lang w:val="hy-AM" w:eastAsia="hy-AM"/>
              </w:rPr>
              <w:lastRenderedPageBreak/>
              <w:t>ֆունկցիոնալության</w:t>
            </w:r>
            <w:r w:rsidRPr="00D12302">
              <w:rPr>
                <w:rFonts w:ascii="Calibri" w:hAnsi="Calibri" w:cs="Calibri"/>
                <w:bCs/>
                <w:color w:val="000000"/>
                <w:lang w:val="hy-AM" w:eastAsia="hy-AM"/>
              </w:rPr>
              <w:t> </w:t>
            </w:r>
            <w:r w:rsidRPr="00D12302">
              <w:rPr>
                <w:rFonts w:ascii="GHEA Grapalat" w:hAnsi="GHEA Grapalat" w:cs="Calibri"/>
                <w:bCs/>
                <w:color w:val="000000"/>
                <w:lang w:val="hy-AM" w:eastAsia="hy-AM"/>
              </w:rPr>
              <w:t xml:space="preserve">սահմանափակում ունեցող անձիք սահմանված չեն: </w:t>
            </w:r>
          </w:p>
          <w:p w14:paraId="5D977747" w14:textId="76AA0791" w:rsidR="00D12302" w:rsidRPr="00D12302" w:rsidRDefault="00D12302" w:rsidP="007A5A14">
            <w:pPr>
              <w:spacing w:line="360" w:lineRule="auto"/>
              <w:ind w:right="214"/>
              <w:jc w:val="both"/>
              <w:rPr>
                <w:rFonts w:ascii="GHEA Grapalat" w:hAnsi="GHEA Grapalat" w:cs="Calibri"/>
                <w:bCs/>
                <w:color w:val="000000"/>
                <w:lang w:val="hy-AM" w:eastAsia="hy-AM"/>
              </w:rPr>
            </w:pPr>
            <w:r w:rsidRPr="00D12302">
              <w:rPr>
                <w:rFonts w:ascii="GHEA Grapalat" w:hAnsi="GHEA Grapalat" w:cs="Calibri"/>
                <w:bCs/>
                <w:color w:val="000000"/>
                <w:lang w:val="hy-AM" w:eastAsia="hy-AM"/>
              </w:rPr>
              <w:t xml:space="preserve">   Միաժամանակ, Հայաստանի Հանրապետության կառավարության 2019 թվականի մայիսի  30-ի N 642-Ն որոշման N 1 հավելվածով սահմանված են  բնակչության սոցիալական կամ հատուկ խմբերում ցանկը, որտեղ ընդգրկված են բոլոր խոցելի խմբերը:</w:t>
            </w:r>
            <w:bookmarkStart w:id="0" w:name="_GoBack"/>
            <w:bookmarkEnd w:id="0"/>
          </w:p>
          <w:p w14:paraId="59CD4829" w14:textId="308A7515" w:rsidR="00D12302" w:rsidRPr="00D12302" w:rsidRDefault="00D12302" w:rsidP="00D12302">
            <w:pPr>
              <w:ind w:right="214"/>
              <w:jc w:val="both"/>
              <w:rPr>
                <w:rFonts w:ascii="GHEA Grapalat" w:hAnsi="GHEA Grapalat" w:cs="Calibri"/>
                <w:bCs/>
                <w:color w:val="000000"/>
                <w:lang w:val="hy-AM" w:eastAsia="hy-AM"/>
              </w:rPr>
            </w:pPr>
          </w:p>
        </w:tc>
      </w:tr>
      <w:tr w:rsidR="0085452D" w:rsidRPr="0085452D" w14:paraId="6C418968" w14:textId="77777777" w:rsidTr="00AB7E2B">
        <w:trPr>
          <w:trHeight w:val="520"/>
          <w:tblCellSpacing w:w="11" w:type="dxa"/>
          <w:jc w:val="center"/>
        </w:trPr>
        <w:tc>
          <w:tcPr>
            <w:tcW w:w="8340"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171FD39D" w14:textId="50671C41" w:rsidR="0085452D" w:rsidRPr="0085452D" w:rsidRDefault="00114184" w:rsidP="0085452D">
            <w:pPr>
              <w:pStyle w:val="ListParagraph"/>
              <w:numPr>
                <w:ilvl w:val="0"/>
                <w:numId w:val="36"/>
              </w:numPr>
              <w:shd w:val="clear" w:color="auto" w:fill="FFFFFF" w:themeFill="background1"/>
              <w:spacing w:before="120" w:line="276" w:lineRule="auto"/>
              <w:ind w:right="132"/>
              <w:jc w:val="both"/>
              <w:rPr>
                <w:rFonts w:ascii="GHEA Grapalat" w:hAnsi="GHEA Grapalat" w:cs="Calibri"/>
                <w:b/>
                <w:bCs/>
                <w:color w:val="000000"/>
                <w:lang w:val="hy-AM" w:eastAsia="hy-AM"/>
              </w:rPr>
            </w:pPr>
            <w:r w:rsidRPr="000170C3">
              <w:rPr>
                <w:rFonts w:ascii="GHEA Grapalat" w:hAnsi="GHEA Grapalat" w:cs="Calibri"/>
                <w:b/>
                <w:bCs/>
                <w:lang w:val="hy-AM" w:eastAsia="hy-AM"/>
              </w:rPr>
              <w:lastRenderedPageBreak/>
              <w:t>ՀՀ ՎԱՐՉԱՊԵՏԻ ԱՇԽԱՏԱԿԱԶՄ ԻՐԱՎԱԲԱՆԱԿԱՆ ՎԱՐՉՈՒԹՅՈՒՆ</w:t>
            </w:r>
          </w:p>
        </w:tc>
        <w:tc>
          <w:tcPr>
            <w:tcW w:w="5481" w:type="dxa"/>
            <w:tcBorders>
              <w:bottom w:val="single" w:sz="4" w:space="0" w:color="auto"/>
            </w:tcBorders>
            <w:shd w:val="clear" w:color="auto" w:fill="A6A6A6" w:themeFill="background1" w:themeFillShade="A6"/>
          </w:tcPr>
          <w:p w14:paraId="3B05E57C" w14:textId="58271C5C" w:rsidR="0085452D" w:rsidRPr="0085452D" w:rsidRDefault="0085452D" w:rsidP="0085452D">
            <w:pPr>
              <w:shd w:val="clear" w:color="auto" w:fill="FFFFFF" w:themeFill="background1"/>
              <w:spacing w:before="120" w:line="276" w:lineRule="auto"/>
              <w:ind w:right="132"/>
              <w:jc w:val="both"/>
              <w:rPr>
                <w:rFonts w:ascii="GHEA Grapalat" w:hAnsi="GHEA Grapalat" w:cs="Calibri"/>
                <w:bCs/>
                <w:color w:val="000000"/>
                <w:lang w:val="hy-AM" w:eastAsia="hy-AM"/>
              </w:rPr>
            </w:pPr>
            <w:r w:rsidRPr="000170C3">
              <w:rPr>
                <w:rFonts w:ascii="GHEA Grapalat" w:hAnsi="GHEA Grapalat" w:cs="Calibri"/>
                <w:b/>
                <w:bCs/>
                <w:color w:val="000000"/>
                <w:lang w:val="hy-AM" w:eastAsia="hy-AM"/>
              </w:rPr>
              <w:t>3</w:t>
            </w:r>
            <w:r>
              <w:rPr>
                <w:rFonts w:ascii="GHEA Grapalat" w:hAnsi="GHEA Grapalat" w:cs="Calibri"/>
                <w:b/>
                <w:bCs/>
                <w:color w:val="000000"/>
                <w:lang w:val="hy-AM" w:eastAsia="hy-AM"/>
              </w:rPr>
              <w:t>1</w:t>
            </w:r>
            <w:r w:rsidRPr="000170C3">
              <w:rPr>
                <w:rFonts w:ascii="GHEA Grapalat" w:hAnsi="GHEA Grapalat" w:cs="Calibri"/>
                <w:b/>
                <w:bCs/>
                <w:color w:val="000000"/>
                <w:lang w:val="hy-AM" w:eastAsia="hy-AM"/>
              </w:rPr>
              <w:t>.05.2023</w:t>
            </w:r>
          </w:p>
        </w:tc>
      </w:tr>
      <w:tr w:rsidR="0085452D" w:rsidRPr="0085452D" w14:paraId="470F75F2" w14:textId="77777777" w:rsidTr="00AB7E2B">
        <w:trPr>
          <w:trHeight w:val="346"/>
          <w:tblCellSpacing w:w="11" w:type="dxa"/>
          <w:jc w:val="center"/>
        </w:trPr>
        <w:tc>
          <w:tcPr>
            <w:tcW w:w="8340"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29413FF0" w14:textId="77777777" w:rsidR="0085452D" w:rsidRPr="0085452D" w:rsidRDefault="0085452D" w:rsidP="0085452D">
            <w:pPr>
              <w:numPr>
                <w:ilvl w:val="0"/>
                <w:numId w:val="36"/>
              </w:numPr>
              <w:shd w:val="clear" w:color="auto" w:fill="FFFFFF" w:themeFill="background1"/>
              <w:spacing w:before="120" w:line="276" w:lineRule="auto"/>
              <w:ind w:right="132"/>
              <w:jc w:val="both"/>
              <w:rPr>
                <w:rFonts w:ascii="GHEA Grapalat" w:hAnsi="GHEA Grapalat" w:cs="Calibri"/>
                <w:b/>
                <w:bCs/>
                <w:color w:val="000000"/>
                <w:lang w:val="hy-AM" w:eastAsia="hy-AM"/>
              </w:rPr>
            </w:pPr>
          </w:p>
        </w:tc>
        <w:tc>
          <w:tcPr>
            <w:tcW w:w="5481" w:type="dxa"/>
            <w:tcBorders>
              <w:top w:val="single" w:sz="4" w:space="0" w:color="auto"/>
              <w:bottom w:val="single" w:sz="4" w:space="0" w:color="auto"/>
            </w:tcBorders>
            <w:shd w:val="clear" w:color="auto" w:fill="A6A6A6" w:themeFill="background1" w:themeFillShade="A6"/>
          </w:tcPr>
          <w:p w14:paraId="473E960E" w14:textId="61C7557A" w:rsidR="0085452D" w:rsidRPr="0085452D" w:rsidRDefault="0085452D" w:rsidP="0085452D">
            <w:pPr>
              <w:shd w:val="clear" w:color="auto" w:fill="FFFFFF" w:themeFill="background1"/>
              <w:spacing w:before="120" w:line="276" w:lineRule="auto"/>
              <w:ind w:right="132"/>
              <w:jc w:val="both"/>
              <w:rPr>
                <w:rFonts w:ascii="GHEA Grapalat" w:hAnsi="GHEA Grapalat" w:cs="Calibri"/>
                <w:bCs/>
                <w:color w:val="000000"/>
                <w:lang w:val="hy-AM" w:eastAsia="hy-AM"/>
              </w:rPr>
            </w:pPr>
            <w:r w:rsidRPr="000170C3">
              <w:rPr>
                <w:rFonts w:ascii="GHEA Grapalat" w:hAnsi="GHEA Grapalat" w:cs="Calibri"/>
                <w:b/>
                <w:bCs/>
                <w:color w:val="000000"/>
                <w:lang w:val="hy-AM" w:eastAsia="hy-AM"/>
              </w:rPr>
              <w:t>02/11.</w:t>
            </w:r>
            <w:r>
              <w:rPr>
                <w:rFonts w:ascii="GHEA Grapalat" w:hAnsi="GHEA Grapalat" w:cs="Calibri"/>
                <w:b/>
                <w:bCs/>
                <w:color w:val="000000"/>
                <w:lang w:val="hy-AM" w:eastAsia="hy-AM"/>
              </w:rPr>
              <w:t>4</w:t>
            </w:r>
            <w:r w:rsidRPr="000170C3">
              <w:rPr>
                <w:rFonts w:ascii="GHEA Grapalat" w:hAnsi="GHEA Grapalat" w:cs="Calibri"/>
                <w:b/>
                <w:bCs/>
                <w:color w:val="000000"/>
                <w:lang w:val="hy-AM" w:eastAsia="hy-AM"/>
              </w:rPr>
              <w:t>/1</w:t>
            </w:r>
            <w:r>
              <w:rPr>
                <w:rFonts w:ascii="GHEA Grapalat" w:hAnsi="GHEA Grapalat" w:cs="Calibri"/>
                <w:b/>
                <w:bCs/>
                <w:color w:val="000000"/>
                <w:lang w:val="hy-AM" w:eastAsia="hy-AM"/>
              </w:rPr>
              <w:t>8441</w:t>
            </w:r>
            <w:r w:rsidRPr="000170C3">
              <w:rPr>
                <w:rFonts w:ascii="GHEA Grapalat" w:hAnsi="GHEA Grapalat" w:cs="Calibri"/>
                <w:b/>
                <w:bCs/>
                <w:color w:val="000000"/>
                <w:lang w:val="hy-AM" w:eastAsia="hy-AM"/>
              </w:rPr>
              <w:t>-2023</w:t>
            </w:r>
          </w:p>
        </w:tc>
      </w:tr>
      <w:tr w:rsidR="0085452D" w:rsidRPr="0085452D" w14:paraId="65A4E9BD" w14:textId="77777777" w:rsidTr="00AB7E2B">
        <w:trPr>
          <w:trHeight w:val="771"/>
          <w:tblCellSpacing w:w="11" w:type="dxa"/>
          <w:jc w:val="center"/>
        </w:trPr>
        <w:tc>
          <w:tcPr>
            <w:tcW w:w="8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80147" w14:textId="77777777" w:rsidR="0085452D" w:rsidRPr="0085452D" w:rsidRDefault="0085452D" w:rsidP="0085452D">
            <w:pPr>
              <w:numPr>
                <w:ilvl w:val="0"/>
                <w:numId w:val="39"/>
              </w:numPr>
              <w:shd w:val="clear" w:color="auto" w:fill="FFFFFF" w:themeFill="background1"/>
              <w:spacing w:before="120" w:line="276" w:lineRule="auto"/>
              <w:ind w:right="132"/>
              <w:jc w:val="both"/>
              <w:rPr>
                <w:rFonts w:ascii="GHEA Grapalat" w:hAnsi="GHEA Grapalat" w:cs="Calibri"/>
                <w:bCs/>
                <w:color w:val="000000"/>
                <w:lang w:val="hy-AM" w:eastAsia="hy-AM"/>
              </w:rPr>
            </w:pPr>
            <w:r w:rsidRPr="0085452D">
              <w:rPr>
                <w:rFonts w:ascii="GHEA Grapalat" w:hAnsi="GHEA Grapalat" w:cs="Calibri"/>
                <w:bCs/>
                <w:color w:val="000000"/>
                <w:lang w:val="hy-AM" w:eastAsia="hy-AM"/>
              </w:rPr>
              <w:t xml:space="preserve">Նախագծի 3-րդ կետը, որի համաձայն՝ </w:t>
            </w:r>
            <w:r w:rsidRPr="0085452D">
              <w:rPr>
                <w:rFonts w:ascii="GHEA Grapalat" w:hAnsi="GHEA Grapalat" w:cs="Calibri"/>
                <w:bCs/>
                <w:i/>
                <w:color w:val="000000"/>
                <w:lang w:val="hy-AM" w:eastAsia="hy-AM"/>
              </w:rPr>
              <w:t>սույն որոշման գործողությունը տարածվում է մինչև սույն որոշման ուժի մեջ մտնելը ծագած իրավահարաբերությունների վրա</w:t>
            </w:r>
            <w:r w:rsidRPr="0085452D">
              <w:rPr>
                <w:rFonts w:ascii="GHEA Grapalat" w:hAnsi="GHEA Grapalat" w:cs="Calibri"/>
                <w:bCs/>
                <w:color w:val="000000"/>
                <w:lang w:val="hy-AM" w:eastAsia="hy-AM"/>
              </w:rPr>
              <w:t xml:space="preserve">, իրավական որոշակիության սկզբունքի պահպանման տեսանկյունից խնդրահարույց է, քանի որ պարզ չէ այն ժամանակահատվածը, որից սկսած նախագծի դրույթները հետադարձ ուժ են ստանալու: </w:t>
            </w:r>
          </w:p>
          <w:p w14:paraId="560395D0" w14:textId="77777777" w:rsidR="0085452D" w:rsidRPr="0085452D" w:rsidRDefault="0085452D" w:rsidP="0085452D">
            <w:pPr>
              <w:shd w:val="clear" w:color="auto" w:fill="FFFFFF" w:themeFill="background1"/>
              <w:spacing w:before="120" w:line="276" w:lineRule="auto"/>
              <w:ind w:right="132"/>
              <w:jc w:val="both"/>
              <w:rPr>
                <w:rFonts w:ascii="GHEA Grapalat" w:hAnsi="GHEA Grapalat" w:cs="Calibri"/>
                <w:bCs/>
                <w:color w:val="000000"/>
                <w:lang w:val="hy-AM" w:eastAsia="hy-AM"/>
              </w:rPr>
            </w:pPr>
            <w:r w:rsidRPr="0085452D">
              <w:rPr>
                <w:rFonts w:ascii="GHEA Grapalat" w:hAnsi="GHEA Grapalat" w:cs="Calibri"/>
                <w:bCs/>
                <w:color w:val="000000"/>
                <w:lang w:val="hy-AM" w:eastAsia="hy-AM"/>
              </w:rPr>
              <w:t xml:space="preserve">      </w:t>
            </w:r>
          </w:p>
        </w:tc>
        <w:tc>
          <w:tcPr>
            <w:tcW w:w="5481" w:type="dxa"/>
            <w:tcBorders>
              <w:top w:val="single" w:sz="4" w:space="0" w:color="auto"/>
              <w:left w:val="single" w:sz="4" w:space="0" w:color="auto"/>
              <w:bottom w:val="single" w:sz="4" w:space="0" w:color="auto"/>
              <w:right w:val="single" w:sz="4" w:space="0" w:color="auto"/>
            </w:tcBorders>
            <w:shd w:val="clear" w:color="auto" w:fill="FFFFFF" w:themeFill="background1"/>
          </w:tcPr>
          <w:p w14:paraId="465C2E2C" w14:textId="1AEC9E58" w:rsidR="0085452D" w:rsidRDefault="0085452D" w:rsidP="0085452D">
            <w:pPr>
              <w:shd w:val="clear" w:color="auto" w:fill="FFFFFF" w:themeFill="background1"/>
              <w:spacing w:before="120" w:line="276" w:lineRule="auto"/>
              <w:ind w:right="132"/>
              <w:jc w:val="both"/>
              <w:rPr>
                <w:rFonts w:ascii="GHEA Grapalat" w:hAnsi="GHEA Grapalat" w:cs="Calibri"/>
                <w:bCs/>
                <w:color w:val="000000"/>
                <w:lang w:val="hy-AM" w:eastAsia="hy-AM"/>
              </w:rPr>
            </w:pPr>
            <w:r w:rsidRPr="0085452D">
              <w:rPr>
                <w:rFonts w:ascii="GHEA Grapalat" w:hAnsi="GHEA Grapalat" w:cs="Calibri"/>
                <w:bCs/>
                <w:color w:val="000000"/>
                <w:lang w:val="hy-AM" w:eastAsia="hy-AM"/>
              </w:rPr>
              <w:t>1.</w:t>
            </w:r>
            <w:r>
              <w:rPr>
                <w:rFonts w:ascii="GHEA Grapalat" w:hAnsi="GHEA Grapalat" w:cs="Calibri"/>
                <w:bCs/>
                <w:color w:val="000000"/>
                <w:lang w:val="hy-AM" w:eastAsia="hy-AM"/>
              </w:rPr>
              <w:t>Ը</w:t>
            </w:r>
            <w:r w:rsidRPr="0085452D">
              <w:rPr>
                <w:rFonts w:ascii="GHEA Grapalat" w:hAnsi="GHEA Grapalat" w:cs="Calibri"/>
                <w:bCs/>
                <w:color w:val="000000"/>
                <w:lang w:val="hy-AM" w:eastAsia="hy-AM"/>
              </w:rPr>
              <w:t>նդունվել</w:t>
            </w:r>
            <w:r>
              <w:rPr>
                <w:rFonts w:ascii="GHEA Grapalat" w:hAnsi="GHEA Grapalat" w:cs="Calibri"/>
                <w:bCs/>
                <w:color w:val="000000"/>
                <w:lang w:val="hy-AM" w:eastAsia="hy-AM"/>
              </w:rPr>
              <w:t xml:space="preserve"> և խմբագրվել է:</w:t>
            </w:r>
          </w:p>
          <w:p w14:paraId="5E6F0F25" w14:textId="77777777" w:rsidR="0085452D" w:rsidRPr="0085452D" w:rsidRDefault="0085452D" w:rsidP="0085452D">
            <w:pPr>
              <w:shd w:val="clear" w:color="auto" w:fill="FFFFFF" w:themeFill="background1"/>
              <w:spacing w:before="120" w:line="276" w:lineRule="auto"/>
              <w:ind w:right="132"/>
              <w:jc w:val="both"/>
              <w:rPr>
                <w:rFonts w:ascii="GHEA Grapalat" w:hAnsi="GHEA Grapalat" w:cs="Calibri"/>
                <w:bCs/>
                <w:color w:val="000000"/>
                <w:lang w:val="hy-AM" w:eastAsia="hy-AM"/>
              </w:rPr>
            </w:pPr>
          </w:p>
        </w:tc>
      </w:tr>
    </w:tbl>
    <w:p w14:paraId="5FDBE2FD" w14:textId="71243655" w:rsidR="003A2607" w:rsidRPr="00CC64C1" w:rsidRDefault="003A2607" w:rsidP="0078529F">
      <w:pPr>
        <w:shd w:val="clear" w:color="auto" w:fill="FFFFFF" w:themeFill="background1"/>
        <w:spacing w:before="120" w:line="276" w:lineRule="auto"/>
        <w:ind w:right="132"/>
        <w:jc w:val="both"/>
        <w:rPr>
          <w:rFonts w:ascii="GHEA Grapalat" w:hAnsi="GHEA Grapalat" w:cs="Calibri"/>
          <w:bCs/>
          <w:color w:val="000000"/>
          <w:lang w:val="hy-AM" w:eastAsia="hy-AM"/>
        </w:rPr>
      </w:pPr>
    </w:p>
    <w:sectPr w:rsidR="003A2607" w:rsidRPr="00CC64C1" w:rsidSect="00AB7E2B">
      <w:pgSz w:w="16838" w:h="11906" w:orient="landscape" w:code="9"/>
      <w:pgMar w:top="720" w:right="864" w:bottom="720" w:left="864"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D3A28" w14:textId="77777777" w:rsidR="00EB0B79" w:rsidRDefault="00EB0B79" w:rsidP="002C19BC">
      <w:r>
        <w:separator/>
      </w:r>
    </w:p>
  </w:endnote>
  <w:endnote w:type="continuationSeparator" w:id="0">
    <w:p w14:paraId="6F35F94E" w14:textId="77777777" w:rsidR="00EB0B79" w:rsidRDefault="00EB0B79"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Armenian">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90B9CD" w14:textId="77777777" w:rsidR="00EB0B79" w:rsidRDefault="00EB0B79" w:rsidP="002C19BC">
      <w:r>
        <w:separator/>
      </w:r>
    </w:p>
  </w:footnote>
  <w:footnote w:type="continuationSeparator" w:id="0">
    <w:p w14:paraId="3B0534BF" w14:textId="77777777" w:rsidR="00EB0B79" w:rsidRDefault="00EB0B79"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multilevel"/>
    <w:tmpl w:val="76A2C2F8"/>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 w15:restartNumberingAfterBreak="0">
    <w:nsid w:val="020060D1"/>
    <w:multiLevelType w:val="multilevel"/>
    <w:tmpl w:val="C9FC6520"/>
    <w:lvl w:ilvl="0">
      <w:start w:val="1"/>
      <w:numFmt w:val="decimal"/>
      <w:lvlText w:val="%1."/>
      <w:lvlJc w:val="left"/>
      <w:pPr>
        <w:ind w:left="3883" w:hanging="360"/>
      </w:pPr>
      <w:rPr>
        <w:rFonts w:hint="default"/>
      </w:rPr>
    </w:lvl>
    <w:lvl w:ilvl="1">
      <w:start w:val="1"/>
      <w:numFmt w:val="decimal"/>
      <w:isLgl/>
      <w:lvlText w:val="%1.%2"/>
      <w:lvlJc w:val="left"/>
      <w:pPr>
        <w:ind w:left="3895" w:hanging="372"/>
      </w:pPr>
      <w:rPr>
        <w:rFonts w:hint="default"/>
      </w:rPr>
    </w:lvl>
    <w:lvl w:ilvl="2">
      <w:start w:val="1"/>
      <w:numFmt w:val="decimal"/>
      <w:isLgl/>
      <w:lvlText w:val="%1.%2.%3"/>
      <w:lvlJc w:val="left"/>
      <w:pPr>
        <w:ind w:left="4243" w:hanging="720"/>
      </w:pPr>
      <w:rPr>
        <w:rFonts w:hint="default"/>
      </w:rPr>
    </w:lvl>
    <w:lvl w:ilvl="3">
      <w:start w:val="1"/>
      <w:numFmt w:val="decimal"/>
      <w:isLgl/>
      <w:lvlText w:val="%1.%2.%3.%4"/>
      <w:lvlJc w:val="left"/>
      <w:pPr>
        <w:ind w:left="4603" w:hanging="1080"/>
      </w:pPr>
      <w:rPr>
        <w:rFonts w:hint="default"/>
      </w:rPr>
    </w:lvl>
    <w:lvl w:ilvl="4">
      <w:start w:val="1"/>
      <w:numFmt w:val="decimal"/>
      <w:isLgl/>
      <w:lvlText w:val="%1.%2.%3.%4.%5"/>
      <w:lvlJc w:val="left"/>
      <w:pPr>
        <w:ind w:left="4603" w:hanging="1080"/>
      </w:pPr>
      <w:rPr>
        <w:rFonts w:hint="default"/>
      </w:rPr>
    </w:lvl>
    <w:lvl w:ilvl="5">
      <w:start w:val="1"/>
      <w:numFmt w:val="decimal"/>
      <w:isLgl/>
      <w:lvlText w:val="%1.%2.%3.%4.%5.%6"/>
      <w:lvlJc w:val="left"/>
      <w:pPr>
        <w:ind w:left="4963" w:hanging="1440"/>
      </w:pPr>
      <w:rPr>
        <w:rFonts w:hint="default"/>
      </w:rPr>
    </w:lvl>
    <w:lvl w:ilvl="6">
      <w:start w:val="1"/>
      <w:numFmt w:val="decimal"/>
      <w:isLgl/>
      <w:lvlText w:val="%1.%2.%3.%4.%5.%6.%7"/>
      <w:lvlJc w:val="left"/>
      <w:pPr>
        <w:ind w:left="4963" w:hanging="1440"/>
      </w:pPr>
      <w:rPr>
        <w:rFonts w:hint="default"/>
      </w:rPr>
    </w:lvl>
    <w:lvl w:ilvl="7">
      <w:start w:val="1"/>
      <w:numFmt w:val="decimal"/>
      <w:isLgl/>
      <w:lvlText w:val="%1.%2.%3.%4.%5.%6.%7.%8"/>
      <w:lvlJc w:val="left"/>
      <w:pPr>
        <w:ind w:left="5323" w:hanging="1800"/>
      </w:pPr>
      <w:rPr>
        <w:rFonts w:hint="default"/>
      </w:rPr>
    </w:lvl>
    <w:lvl w:ilvl="8">
      <w:start w:val="1"/>
      <w:numFmt w:val="decimal"/>
      <w:isLgl/>
      <w:lvlText w:val="%1.%2.%3.%4.%5.%6.%7.%8.%9"/>
      <w:lvlJc w:val="left"/>
      <w:pPr>
        <w:ind w:left="5683" w:hanging="2160"/>
      </w:pPr>
      <w:rPr>
        <w:rFonts w:hint="default"/>
      </w:rPr>
    </w:lvl>
  </w:abstractNum>
  <w:abstractNum w:abstractNumId="2" w15:restartNumberingAfterBreak="0">
    <w:nsid w:val="04415083"/>
    <w:multiLevelType w:val="hybridMultilevel"/>
    <w:tmpl w:val="98126BD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E34C70"/>
    <w:multiLevelType w:val="hybridMultilevel"/>
    <w:tmpl w:val="604A7634"/>
    <w:lvl w:ilvl="0" w:tplc="8B1E8B60">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4" w15:restartNumberingAfterBreak="0">
    <w:nsid w:val="0D1D50C9"/>
    <w:multiLevelType w:val="multilevel"/>
    <w:tmpl w:val="C9FC6520"/>
    <w:lvl w:ilvl="0">
      <w:start w:val="1"/>
      <w:numFmt w:val="decimal"/>
      <w:lvlText w:val="%1."/>
      <w:lvlJc w:val="left"/>
      <w:pPr>
        <w:ind w:left="634" w:hanging="360"/>
      </w:pPr>
      <w:rPr>
        <w:rFonts w:hint="default"/>
      </w:rPr>
    </w:lvl>
    <w:lvl w:ilvl="1">
      <w:start w:val="1"/>
      <w:numFmt w:val="decimal"/>
      <w:isLgl/>
      <w:lvlText w:val="%1.%2"/>
      <w:lvlJc w:val="left"/>
      <w:pPr>
        <w:ind w:left="646" w:hanging="372"/>
      </w:pPr>
      <w:rPr>
        <w:rFonts w:hint="default"/>
      </w:rPr>
    </w:lvl>
    <w:lvl w:ilvl="2">
      <w:start w:val="1"/>
      <w:numFmt w:val="decimal"/>
      <w:isLgl/>
      <w:lvlText w:val="%1.%2.%3"/>
      <w:lvlJc w:val="left"/>
      <w:pPr>
        <w:ind w:left="994" w:hanging="720"/>
      </w:pPr>
      <w:rPr>
        <w:rFonts w:hint="default"/>
      </w:rPr>
    </w:lvl>
    <w:lvl w:ilvl="3">
      <w:start w:val="1"/>
      <w:numFmt w:val="decimal"/>
      <w:isLgl/>
      <w:lvlText w:val="%1.%2.%3.%4"/>
      <w:lvlJc w:val="left"/>
      <w:pPr>
        <w:ind w:left="1354" w:hanging="1080"/>
      </w:pPr>
      <w:rPr>
        <w:rFonts w:hint="default"/>
      </w:rPr>
    </w:lvl>
    <w:lvl w:ilvl="4">
      <w:start w:val="1"/>
      <w:numFmt w:val="decimal"/>
      <w:isLgl/>
      <w:lvlText w:val="%1.%2.%3.%4.%5"/>
      <w:lvlJc w:val="left"/>
      <w:pPr>
        <w:ind w:left="1354" w:hanging="1080"/>
      </w:pPr>
      <w:rPr>
        <w:rFonts w:hint="default"/>
      </w:rPr>
    </w:lvl>
    <w:lvl w:ilvl="5">
      <w:start w:val="1"/>
      <w:numFmt w:val="decimal"/>
      <w:isLgl/>
      <w:lvlText w:val="%1.%2.%3.%4.%5.%6"/>
      <w:lvlJc w:val="left"/>
      <w:pPr>
        <w:ind w:left="1714" w:hanging="1440"/>
      </w:pPr>
      <w:rPr>
        <w:rFonts w:hint="default"/>
      </w:rPr>
    </w:lvl>
    <w:lvl w:ilvl="6">
      <w:start w:val="1"/>
      <w:numFmt w:val="decimal"/>
      <w:isLgl/>
      <w:lvlText w:val="%1.%2.%3.%4.%5.%6.%7"/>
      <w:lvlJc w:val="left"/>
      <w:pPr>
        <w:ind w:left="1714" w:hanging="1440"/>
      </w:pPr>
      <w:rPr>
        <w:rFonts w:hint="default"/>
      </w:rPr>
    </w:lvl>
    <w:lvl w:ilvl="7">
      <w:start w:val="1"/>
      <w:numFmt w:val="decimal"/>
      <w:isLgl/>
      <w:lvlText w:val="%1.%2.%3.%4.%5.%6.%7.%8"/>
      <w:lvlJc w:val="left"/>
      <w:pPr>
        <w:ind w:left="2074" w:hanging="1800"/>
      </w:pPr>
      <w:rPr>
        <w:rFonts w:hint="default"/>
      </w:rPr>
    </w:lvl>
    <w:lvl w:ilvl="8">
      <w:start w:val="1"/>
      <w:numFmt w:val="decimal"/>
      <w:isLgl/>
      <w:lvlText w:val="%1.%2.%3.%4.%5.%6.%7.%8.%9"/>
      <w:lvlJc w:val="left"/>
      <w:pPr>
        <w:ind w:left="2434" w:hanging="2160"/>
      </w:pPr>
      <w:rPr>
        <w:rFonts w:hint="default"/>
      </w:rPr>
    </w:lvl>
  </w:abstractNum>
  <w:abstractNum w:abstractNumId="5" w15:restartNumberingAfterBreak="0">
    <w:nsid w:val="0E785583"/>
    <w:multiLevelType w:val="hybridMultilevel"/>
    <w:tmpl w:val="64E65E8A"/>
    <w:lvl w:ilvl="0" w:tplc="68C27642">
      <w:start w:val="1"/>
      <w:numFmt w:val="decimal"/>
      <w:lvlText w:val="%1."/>
      <w:lvlJc w:val="left"/>
      <w:pPr>
        <w:ind w:left="660" w:hanging="480"/>
      </w:pPr>
      <w:rPr>
        <w:rFonts w:cs="Times New Roman" w:hint="default"/>
        <w:color w:val="00000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11B15680"/>
    <w:multiLevelType w:val="multilevel"/>
    <w:tmpl w:val="91921760"/>
    <w:lvl w:ilvl="0">
      <w:start w:val="1"/>
      <w:numFmt w:val="decimal"/>
      <w:lvlText w:val="%1."/>
      <w:lvlJc w:val="left"/>
      <w:pPr>
        <w:ind w:left="634" w:hanging="360"/>
      </w:pPr>
      <w:rPr>
        <w:rFonts w:ascii="GHEA Grapalat" w:hAnsi="GHEA Grapalat" w:hint="default"/>
      </w:rPr>
    </w:lvl>
    <w:lvl w:ilvl="1">
      <w:start w:val="1"/>
      <w:numFmt w:val="decimal"/>
      <w:isLgl/>
      <w:lvlText w:val="%1.%2"/>
      <w:lvlJc w:val="left"/>
      <w:pPr>
        <w:ind w:left="646" w:hanging="372"/>
      </w:pPr>
      <w:rPr>
        <w:rFonts w:hint="default"/>
      </w:rPr>
    </w:lvl>
    <w:lvl w:ilvl="2">
      <w:start w:val="1"/>
      <w:numFmt w:val="decimal"/>
      <w:isLgl/>
      <w:lvlText w:val="%1.%2.%3"/>
      <w:lvlJc w:val="left"/>
      <w:pPr>
        <w:ind w:left="994" w:hanging="720"/>
      </w:pPr>
      <w:rPr>
        <w:rFonts w:hint="default"/>
      </w:rPr>
    </w:lvl>
    <w:lvl w:ilvl="3">
      <w:start w:val="1"/>
      <w:numFmt w:val="decimal"/>
      <w:isLgl/>
      <w:lvlText w:val="%1.%2.%3.%4"/>
      <w:lvlJc w:val="left"/>
      <w:pPr>
        <w:ind w:left="1354" w:hanging="1080"/>
      </w:pPr>
      <w:rPr>
        <w:rFonts w:hint="default"/>
      </w:rPr>
    </w:lvl>
    <w:lvl w:ilvl="4">
      <w:start w:val="1"/>
      <w:numFmt w:val="decimal"/>
      <w:isLgl/>
      <w:lvlText w:val="%1.%2.%3.%4.%5"/>
      <w:lvlJc w:val="left"/>
      <w:pPr>
        <w:ind w:left="1354" w:hanging="1080"/>
      </w:pPr>
      <w:rPr>
        <w:rFonts w:hint="default"/>
      </w:rPr>
    </w:lvl>
    <w:lvl w:ilvl="5">
      <w:start w:val="1"/>
      <w:numFmt w:val="decimal"/>
      <w:isLgl/>
      <w:lvlText w:val="%1.%2.%3.%4.%5.%6"/>
      <w:lvlJc w:val="left"/>
      <w:pPr>
        <w:ind w:left="1714" w:hanging="1440"/>
      </w:pPr>
      <w:rPr>
        <w:rFonts w:hint="default"/>
      </w:rPr>
    </w:lvl>
    <w:lvl w:ilvl="6">
      <w:start w:val="1"/>
      <w:numFmt w:val="decimal"/>
      <w:isLgl/>
      <w:lvlText w:val="%1.%2.%3.%4.%5.%6.%7"/>
      <w:lvlJc w:val="left"/>
      <w:pPr>
        <w:ind w:left="1714" w:hanging="1440"/>
      </w:pPr>
      <w:rPr>
        <w:rFonts w:hint="default"/>
      </w:rPr>
    </w:lvl>
    <w:lvl w:ilvl="7">
      <w:start w:val="1"/>
      <w:numFmt w:val="decimal"/>
      <w:isLgl/>
      <w:lvlText w:val="%1.%2.%3.%4.%5.%6.%7.%8"/>
      <w:lvlJc w:val="left"/>
      <w:pPr>
        <w:ind w:left="2074" w:hanging="1800"/>
      </w:pPr>
      <w:rPr>
        <w:rFonts w:hint="default"/>
      </w:rPr>
    </w:lvl>
    <w:lvl w:ilvl="8">
      <w:start w:val="1"/>
      <w:numFmt w:val="decimal"/>
      <w:isLgl/>
      <w:lvlText w:val="%1.%2.%3.%4.%5.%6.%7.%8.%9"/>
      <w:lvlJc w:val="left"/>
      <w:pPr>
        <w:ind w:left="2434" w:hanging="2160"/>
      </w:pPr>
      <w:rPr>
        <w:rFonts w:hint="default"/>
      </w:rPr>
    </w:lvl>
  </w:abstractNum>
  <w:abstractNum w:abstractNumId="7" w15:restartNumberingAfterBreak="0">
    <w:nsid w:val="1D212DC7"/>
    <w:multiLevelType w:val="hybridMultilevel"/>
    <w:tmpl w:val="98126BD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214CA3"/>
    <w:multiLevelType w:val="multilevel"/>
    <w:tmpl w:val="AC4A05CA"/>
    <w:lvl w:ilvl="0">
      <w:start w:val="1"/>
      <w:numFmt w:val="decimal"/>
      <w:lvlText w:val="%1"/>
      <w:lvlJc w:val="left"/>
      <w:pPr>
        <w:ind w:left="360" w:hanging="360"/>
      </w:pPr>
      <w:rPr>
        <w:rFonts w:hint="default"/>
      </w:rPr>
    </w:lvl>
    <w:lvl w:ilvl="1">
      <w:start w:val="1"/>
      <w:numFmt w:val="decimal"/>
      <w:lvlText w:val="%1.%2"/>
      <w:lvlJc w:val="left"/>
      <w:pPr>
        <w:ind w:left="695" w:hanging="360"/>
      </w:pPr>
      <w:rPr>
        <w:rFonts w:hint="default"/>
      </w:rPr>
    </w:lvl>
    <w:lvl w:ilvl="2">
      <w:start w:val="1"/>
      <w:numFmt w:val="decimal"/>
      <w:lvlText w:val="%1.%2.%3"/>
      <w:lvlJc w:val="left"/>
      <w:pPr>
        <w:ind w:left="1390" w:hanging="720"/>
      </w:pPr>
      <w:rPr>
        <w:rFonts w:hint="default"/>
      </w:rPr>
    </w:lvl>
    <w:lvl w:ilvl="3">
      <w:start w:val="1"/>
      <w:numFmt w:val="decimal"/>
      <w:lvlText w:val="%1.%2.%3.%4"/>
      <w:lvlJc w:val="left"/>
      <w:pPr>
        <w:ind w:left="2085" w:hanging="1080"/>
      </w:pPr>
      <w:rPr>
        <w:rFonts w:hint="default"/>
      </w:rPr>
    </w:lvl>
    <w:lvl w:ilvl="4">
      <w:start w:val="1"/>
      <w:numFmt w:val="decimal"/>
      <w:lvlText w:val="%1.%2.%3.%4.%5"/>
      <w:lvlJc w:val="left"/>
      <w:pPr>
        <w:ind w:left="2420" w:hanging="1080"/>
      </w:pPr>
      <w:rPr>
        <w:rFonts w:hint="default"/>
      </w:rPr>
    </w:lvl>
    <w:lvl w:ilvl="5">
      <w:start w:val="1"/>
      <w:numFmt w:val="decimal"/>
      <w:lvlText w:val="%1.%2.%3.%4.%5.%6"/>
      <w:lvlJc w:val="left"/>
      <w:pPr>
        <w:ind w:left="3115" w:hanging="1440"/>
      </w:pPr>
      <w:rPr>
        <w:rFonts w:hint="default"/>
      </w:rPr>
    </w:lvl>
    <w:lvl w:ilvl="6">
      <w:start w:val="1"/>
      <w:numFmt w:val="decimal"/>
      <w:lvlText w:val="%1.%2.%3.%4.%5.%6.%7"/>
      <w:lvlJc w:val="left"/>
      <w:pPr>
        <w:ind w:left="3450" w:hanging="1440"/>
      </w:pPr>
      <w:rPr>
        <w:rFonts w:hint="default"/>
      </w:rPr>
    </w:lvl>
    <w:lvl w:ilvl="7">
      <w:start w:val="1"/>
      <w:numFmt w:val="decimal"/>
      <w:lvlText w:val="%1.%2.%3.%4.%5.%6.%7.%8"/>
      <w:lvlJc w:val="left"/>
      <w:pPr>
        <w:ind w:left="4145" w:hanging="1800"/>
      </w:pPr>
      <w:rPr>
        <w:rFonts w:hint="default"/>
      </w:rPr>
    </w:lvl>
    <w:lvl w:ilvl="8">
      <w:start w:val="1"/>
      <w:numFmt w:val="decimal"/>
      <w:lvlText w:val="%1.%2.%3.%4.%5.%6.%7.%8.%9"/>
      <w:lvlJc w:val="left"/>
      <w:pPr>
        <w:ind w:left="4840" w:hanging="2160"/>
      </w:pPr>
      <w:rPr>
        <w:rFonts w:hint="default"/>
      </w:rPr>
    </w:lvl>
  </w:abstractNum>
  <w:abstractNum w:abstractNumId="9" w15:restartNumberingAfterBreak="0">
    <w:nsid w:val="23163F03"/>
    <w:multiLevelType w:val="hybridMultilevel"/>
    <w:tmpl w:val="4BC64E3C"/>
    <w:lvl w:ilvl="0" w:tplc="0419000F">
      <w:start w:val="1"/>
      <w:numFmt w:val="decimal"/>
      <w:lvlText w:val="%1."/>
      <w:lvlJc w:val="left"/>
      <w:pPr>
        <w:ind w:left="308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814DD2"/>
    <w:multiLevelType w:val="multilevel"/>
    <w:tmpl w:val="C9FC6520"/>
    <w:lvl w:ilvl="0">
      <w:start w:val="1"/>
      <w:numFmt w:val="decimal"/>
      <w:lvlText w:val="%1."/>
      <w:lvlJc w:val="left"/>
      <w:pPr>
        <w:ind w:left="634" w:hanging="360"/>
      </w:pPr>
      <w:rPr>
        <w:rFonts w:hint="default"/>
      </w:rPr>
    </w:lvl>
    <w:lvl w:ilvl="1">
      <w:start w:val="1"/>
      <w:numFmt w:val="decimal"/>
      <w:isLgl/>
      <w:lvlText w:val="%1.%2"/>
      <w:lvlJc w:val="left"/>
      <w:pPr>
        <w:ind w:left="646" w:hanging="372"/>
      </w:pPr>
      <w:rPr>
        <w:rFonts w:hint="default"/>
      </w:rPr>
    </w:lvl>
    <w:lvl w:ilvl="2">
      <w:start w:val="1"/>
      <w:numFmt w:val="decimal"/>
      <w:isLgl/>
      <w:lvlText w:val="%1.%2.%3"/>
      <w:lvlJc w:val="left"/>
      <w:pPr>
        <w:ind w:left="994" w:hanging="720"/>
      </w:pPr>
      <w:rPr>
        <w:rFonts w:hint="default"/>
      </w:rPr>
    </w:lvl>
    <w:lvl w:ilvl="3">
      <w:start w:val="1"/>
      <w:numFmt w:val="decimal"/>
      <w:isLgl/>
      <w:lvlText w:val="%1.%2.%3.%4"/>
      <w:lvlJc w:val="left"/>
      <w:pPr>
        <w:ind w:left="1354" w:hanging="1080"/>
      </w:pPr>
      <w:rPr>
        <w:rFonts w:hint="default"/>
      </w:rPr>
    </w:lvl>
    <w:lvl w:ilvl="4">
      <w:start w:val="1"/>
      <w:numFmt w:val="decimal"/>
      <w:isLgl/>
      <w:lvlText w:val="%1.%2.%3.%4.%5"/>
      <w:lvlJc w:val="left"/>
      <w:pPr>
        <w:ind w:left="1354" w:hanging="1080"/>
      </w:pPr>
      <w:rPr>
        <w:rFonts w:hint="default"/>
      </w:rPr>
    </w:lvl>
    <w:lvl w:ilvl="5">
      <w:start w:val="1"/>
      <w:numFmt w:val="decimal"/>
      <w:isLgl/>
      <w:lvlText w:val="%1.%2.%3.%4.%5.%6"/>
      <w:lvlJc w:val="left"/>
      <w:pPr>
        <w:ind w:left="1714" w:hanging="1440"/>
      </w:pPr>
      <w:rPr>
        <w:rFonts w:hint="default"/>
      </w:rPr>
    </w:lvl>
    <w:lvl w:ilvl="6">
      <w:start w:val="1"/>
      <w:numFmt w:val="decimal"/>
      <w:isLgl/>
      <w:lvlText w:val="%1.%2.%3.%4.%5.%6.%7"/>
      <w:lvlJc w:val="left"/>
      <w:pPr>
        <w:ind w:left="1714" w:hanging="1440"/>
      </w:pPr>
      <w:rPr>
        <w:rFonts w:hint="default"/>
      </w:rPr>
    </w:lvl>
    <w:lvl w:ilvl="7">
      <w:start w:val="1"/>
      <w:numFmt w:val="decimal"/>
      <w:isLgl/>
      <w:lvlText w:val="%1.%2.%3.%4.%5.%6.%7.%8"/>
      <w:lvlJc w:val="left"/>
      <w:pPr>
        <w:ind w:left="2074" w:hanging="1800"/>
      </w:pPr>
      <w:rPr>
        <w:rFonts w:hint="default"/>
      </w:rPr>
    </w:lvl>
    <w:lvl w:ilvl="8">
      <w:start w:val="1"/>
      <w:numFmt w:val="decimal"/>
      <w:isLgl/>
      <w:lvlText w:val="%1.%2.%3.%4.%5.%6.%7.%8.%9"/>
      <w:lvlJc w:val="left"/>
      <w:pPr>
        <w:ind w:left="2434" w:hanging="2160"/>
      </w:pPr>
      <w:rPr>
        <w:rFonts w:hint="default"/>
      </w:rPr>
    </w:lvl>
  </w:abstractNum>
  <w:abstractNum w:abstractNumId="11" w15:restartNumberingAfterBreak="0">
    <w:nsid w:val="2E5C40F0"/>
    <w:multiLevelType w:val="hybridMultilevel"/>
    <w:tmpl w:val="A202D7DC"/>
    <w:lvl w:ilvl="0" w:tplc="0409000B">
      <w:start w:val="1"/>
      <w:numFmt w:val="bullet"/>
      <w:lvlText w:val=""/>
      <w:lvlJc w:val="left"/>
      <w:pPr>
        <w:ind w:left="1430" w:hanging="360"/>
      </w:pPr>
      <w:rPr>
        <w:rFonts w:ascii="Wingdings" w:hAnsi="Wingdings"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2" w15:restartNumberingAfterBreak="0">
    <w:nsid w:val="31FD7025"/>
    <w:multiLevelType w:val="multilevel"/>
    <w:tmpl w:val="C9FC6520"/>
    <w:lvl w:ilvl="0">
      <w:start w:val="1"/>
      <w:numFmt w:val="decimal"/>
      <w:lvlText w:val="%1."/>
      <w:lvlJc w:val="left"/>
      <w:pPr>
        <w:ind w:left="634" w:hanging="360"/>
      </w:pPr>
      <w:rPr>
        <w:rFonts w:hint="default"/>
      </w:rPr>
    </w:lvl>
    <w:lvl w:ilvl="1">
      <w:start w:val="1"/>
      <w:numFmt w:val="decimal"/>
      <w:isLgl/>
      <w:lvlText w:val="%1.%2"/>
      <w:lvlJc w:val="left"/>
      <w:pPr>
        <w:ind w:left="646" w:hanging="372"/>
      </w:pPr>
      <w:rPr>
        <w:rFonts w:hint="default"/>
      </w:rPr>
    </w:lvl>
    <w:lvl w:ilvl="2">
      <w:start w:val="1"/>
      <w:numFmt w:val="decimal"/>
      <w:isLgl/>
      <w:lvlText w:val="%1.%2.%3"/>
      <w:lvlJc w:val="left"/>
      <w:pPr>
        <w:ind w:left="994" w:hanging="720"/>
      </w:pPr>
      <w:rPr>
        <w:rFonts w:hint="default"/>
      </w:rPr>
    </w:lvl>
    <w:lvl w:ilvl="3">
      <w:start w:val="1"/>
      <w:numFmt w:val="decimal"/>
      <w:isLgl/>
      <w:lvlText w:val="%1.%2.%3.%4"/>
      <w:lvlJc w:val="left"/>
      <w:pPr>
        <w:ind w:left="1354" w:hanging="1080"/>
      </w:pPr>
      <w:rPr>
        <w:rFonts w:hint="default"/>
      </w:rPr>
    </w:lvl>
    <w:lvl w:ilvl="4">
      <w:start w:val="1"/>
      <w:numFmt w:val="decimal"/>
      <w:isLgl/>
      <w:lvlText w:val="%1.%2.%3.%4.%5"/>
      <w:lvlJc w:val="left"/>
      <w:pPr>
        <w:ind w:left="1354" w:hanging="1080"/>
      </w:pPr>
      <w:rPr>
        <w:rFonts w:hint="default"/>
      </w:rPr>
    </w:lvl>
    <w:lvl w:ilvl="5">
      <w:start w:val="1"/>
      <w:numFmt w:val="decimal"/>
      <w:isLgl/>
      <w:lvlText w:val="%1.%2.%3.%4.%5.%6"/>
      <w:lvlJc w:val="left"/>
      <w:pPr>
        <w:ind w:left="1714" w:hanging="1440"/>
      </w:pPr>
      <w:rPr>
        <w:rFonts w:hint="default"/>
      </w:rPr>
    </w:lvl>
    <w:lvl w:ilvl="6">
      <w:start w:val="1"/>
      <w:numFmt w:val="decimal"/>
      <w:isLgl/>
      <w:lvlText w:val="%1.%2.%3.%4.%5.%6.%7"/>
      <w:lvlJc w:val="left"/>
      <w:pPr>
        <w:ind w:left="1714" w:hanging="1440"/>
      </w:pPr>
      <w:rPr>
        <w:rFonts w:hint="default"/>
      </w:rPr>
    </w:lvl>
    <w:lvl w:ilvl="7">
      <w:start w:val="1"/>
      <w:numFmt w:val="decimal"/>
      <w:isLgl/>
      <w:lvlText w:val="%1.%2.%3.%4.%5.%6.%7.%8"/>
      <w:lvlJc w:val="left"/>
      <w:pPr>
        <w:ind w:left="2074" w:hanging="1800"/>
      </w:pPr>
      <w:rPr>
        <w:rFonts w:hint="default"/>
      </w:rPr>
    </w:lvl>
    <w:lvl w:ilvl="8">
      <w:start w:val="1"/>
      <w:numFmt w:val="decimal"/>
      <w:isLgl/>
      <w:lvlText w:val="%1.%2.%3.%4.%5.%6.%7.%8.%9"/>
      <w:lvlJc w:val="left"/>
      <w:pPr>
        <w:ind w:left="2434" w:hanging="2160"/>
      </w:pPr>
      <w:rPr>
        <w:rFonts w:hint="default"/>
      </w:rPr>
    </w:lvl>
  </w:abstractNum>
  <w:abstractNum w:abstractNumId="13" w15:restartNumberingAfterBreak="0">
    <w:nsid w:val="32A8208F"/>
    <w:multiLevelType w:val="hybridMultilevel"/>
    <w:tmpl w:val="05444DA4"/>
    <w:lvl w:ilvl="0" w:tplc="179C1DF0">
      <w:start w:val="2"/>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4" w15:restartNumberingAfterBreak="0">
    <w:nsid w:val="34A43B13"/>
    <w:multiLevelType w:val="hybridMultilevel"/>
    <w:tmpl w:val="05444DA4"/>
    <w:lvl w:ilvl="0" w:tplc="179C1DF0">
      <w:start w:val="2"/>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5" w15:restartNumberingAfterBreak="0">
    <w:nsid w:val="3510764E"/>
    <w:multiLevelType w:val="multilevel"/>
    <w:tmpl w:val="C9FC6520"/>
    <w:lvl w:ilvl="0">
      <w:start w:val="1"/>
      <w:numFmt w:val="decimal"/>
      <w:lvlText w:val="%1."/>
      <w:lvlJc w:val="left"/>
      <w:pPr>
        <w:ind w:left="634" w:hanging="360"/>
      </w:pPr>
      <w:rPr>
        <w:rFonts w:hint="default"/>
      </w:rPr>
    </w:lvl>
    <w:lvl w:ilvl="1">
      <w:start w:val="1"/>
      <w:numFmt w:val="decimal"/>
      <w:isLgl/>
      <w:lvlText w:val="%1.%2"/>
      <w:lvlJc w:val="left"/>
      <w:pPr>
        <w:ind w:left="646" w:hanging="372"/>
      </w:pPr>
      <w:rPr>
        <w:rFonts w:hint="default"/>
      </w:rPr>
    </w:lvl>
    <w:lvl w:ilvl="2">
      <w:start w:val="1"/>
      <w:numFmt w:val="decimal"/>
      <w:isLgl/>
      <w:lvlText w:val="%1.%2.%3"/>
      <w:lvlJc w:val="left"/>
      <w:pPr>
        <w:ind w:left="994" w:hanging="720"/>
      </w:pPr>
      <w:rPr>
        <w:rFonts w:hint="default"/>
      </w:rPr>
    </w:lvl>
    <w:lvl w:ilvl="3">
      <w:start w:val="1"/>
      <w:numFmt w:val="decimal"/>
      <w:isLgl/>
      <w:lvlText w:val="%1.%2.%3.%4"/>
      <w:lvlJc w:val="left"/>
      <w:pPr>
        <w:ind w:left="1354" w:hanging="1080"/>
      </w:pPr>
      <w:rPr>
        <w:rFonts w:hint="default"/>
      </w:rPr>
    </w:lvl>
    <w:lvl w:ilvl="4">
      <w:start w:val="1"/>
      <w:numFmt w:val="decimal"/>
      <w:isLgl/>
      <w:lvlText w:val="%1.%2.%3.%4.%5"/>
      <w:lvlJc w:val="left"/>
      <w:pPr>
        <w:ind w:left="1354" w:hanging="1080"/>
      </w:pPr>
      <w:rPr>
        <w:rFonts w:hint="default"/>
      </w:rPr>
    </w:lvl>
    <w:lvl w:ilvl="5">
      <w:start w:val="1"/>
      <w:numFmt w:val="decimal"/>
      <w:isLgl/>
      <w:lvlText w:val="%1.%2.%3.%4.%5.%6"/>
      <w:lvlJc w:val="left"/>
      <w:pPr>
        <w:ind w:left="1714" w:hanging="1440"/>
      </w:pPr>
      <w:rPr>
        <w:rFonts w:hint="default"/>
      </w:rPr>
    </w:lvl>
    <w:lvl w:ilvl="6">
      <w:start w:val="1"/>
      <w:numFmt w:val="decimal"/>
      <w:isLgl/>
      <w:lvlText w:val="%1.%2.%3.%4.%5.%6.%7"/>
      <w:lvlJc w:val="left"/>
      <w:pPr>
        <w:ind w:left="1714" w:hanging="1440"/>
      </w:pPr>
      <w:rPr>
        <w:rFonts w:hint="default"/>
      </w:rPr>
    </w:lvl>
    <w:lvl w:ilvl="7">
      <w:start w:val="1"/>
      <w:numFmt w:val="decimal"/>
      <w:isLgl/>
      <w:lvlText w:val="%1.%2.%3.%4.%5.%6.%7.%8"/>
      <w:lvlJc w:val="left"/>
      <w:pPr>
        <w:ind w:left="2074" w:hanging="1800"/>
      </w:pPr>
      <w:rPr>
        <w:rFonts w:hint="default"/>
      </w:rPr>
    </w:lvl>
    <w:lvl w:ilvl="8">
      <w:start w:val="1"/>
      <w:numFmt w:val="decimal"/>
      <w:isLgl/>
      <w:lvlText w:val="%1.%2.%3.%4.%5.%6.%7.%8.%9"/>
      <w:lvlJc w:val="left"/>
      <w:pPr>
        <w:ind w:left="2434" w:hanging="2160"/>
      </w:pPr>
      <w:rPr>
        <w:rFonts w:hint="default"/>
      </w:rPr>
    </w:lvl>
  </w:abstractNum>
  <w:abstractNum w:abstractNumId="16" w15:restartNumberingAfterBreak="0">
    <w:nsid w:val="3ECB4328"/>
    <w:multiLevelType w:val="hybridMultilevel"/>
    <w:tmpl w:val="16365C7E"/>
    <w:lvl w:ilvl="0" w:tplc="0409000B">
      <w:start w:val="1"/>
      <w:numFmt w:val="bullet"/>
      <w:lvlText w:val=""/>
      <w:lvlJc w:val="left"/>
      <w:pPr>
        <w:ind w:left="107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B40A35"/>
    <w:multiLevelType w:val="hybridMultilevel"/>
    <w:tmpl w:val="AD38B1AC"/>
    <w:lvl w:ilvl="0" w:tplc="D9F64F2C">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2502D9B"/>
    <w:multiLevelType w:val="hybridMultilevel"/>
    <w:tmpl w:val="6C7E7D50"/>
    <w:lvl w:ilvl="0" w:tplc="F6F4AC3E">
      <w:start w:val="1"/>
      <w:numFmt w:val="decimal"/>
      <w:lvlText w:val="%1."/>
      <w:lvlJc w:val="left"/>
      <w:pPr>
        <w:ind w:left="634" w:hanging="360"/>
      </w:pPr>
      <w:rPr>
        <w:rFonts w:ascii="GHEA Grapalat" w:hAnsi="GHEA Grapalat"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9" w15:restartNumberingAfterBreak="0">
    <w:nsid w:val="43571BE4"/>
    <w:multiLevelType w:val="hybridMultilevel"/>
    <w:tmpl w:val="98126BD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F41D68"/>
    <w:multiLevelType w:val="multilevel"/>
    <w:tmpl w:val="C9FC6520"/>
    <w:lvl w:ilvl="0">
      <w:start w:val="1"/>
      <w:numFmt w:val="decimal"/>
      <w:lvlText w:val="%1."/>
      <w:lvlJc w:val="left"/>
      <w:pPr>
        <w:ind w:left="634" w:hanging="360"/>
      </w:pPr>
      <w:rPr>
        <w:rFonts w:hint="default"/>
      </w:rPr>
    </w:lvl>
    <w:lvl w:ilvl="1">
      <w:start w:val="1"/>
      <w:numFmt w:val="decimal"/>
      <w:isLgl/>
      <w:lvlText w:val="%1.%2"/>
      <w:lvlJc w:val="left"/>
      <w:pPr>
        <w:ind w:left="646" w:hanging="372"/>
      </w:pPr>
      <w:rPr>
        <w:rFonts w:hint="default"/>
      </w:rPr>
    </w:lvl>
    <w:lvl w:ilvl="2">
      <w:start w:val="1"/>
      <w:numFmt w:val="decimal"/>
      <w:isLgl/>
      <w:lvlText w:val="%1.%2.%3"/>
      <w:lvlJc w:val="left"/>
      <w:pPr>
        <w:ind w:left="994" w:hanging="720"/>
      </w:pPr>
      <w:rPr>
        <w:rFonts w:hint="default"/>
      </w:rPr>
    </w:lvl>
    <w:lvl w:ilvl="3">
      <w:start w:val="1"/>
      <w:numFmt w:val="decimal"/>
      <w:isLgl/>
      <w:lvlText w:val="%1.%2.%3.%4"/>
      <w:lvlJc w:val="left"/>
      <w:pPr>
        <w:ind w:left="1354" w:hanging="1080"/>
      </w:pPr>
      <w:rPr>
        <w:rFonts w:hint="default"/>
      </w:rPr>
    </w:lvl>
    <w:lvl w:ilvl="4">
      <w:start w:val="1"/>
      <w:numFmt w:val="decimal"/>
      <w:isLgl/>
      <w:lvlText w:val="%1.%2.%3.%4.%5"/>
      <w:lvlJc w:val="left"/>
      <w:pPr>
        <w:ind w:left="1354" w:hanging="1080"/>
      </w:pPr>
      <w:rPr>
        <w:rFonts w:hint="default"/>
      </w:rPr>
    </w:lvl>
    <w:lvl w:ilvl="5">
      <w:start w:val="1"/>
      <w:numFmt w:val="decimal"/>
      <w:isLgl/>
      <w:lvlText w:val="%1.%2.%3.%4.%5.%6"/>
      <w:lvlJc w:val="left"/>
      <w:pPr>
        <w:ind w:left="1714" w:hanging="1440"/>
      </w:pPr>
      <w:rPr>
        <w:rFonts w:hint="default"/>
      </w:rPr>
    </w:lvl>
    <w:lvl w:ilvl="6">
      <w:start w:val="1"/>
      <w:numFmt w:val="decimal"/>
      <w:isLgl/>
      <w:lvlText w:val="%1.%2.%3.%4.%5.%6.%7"/>
      <w:lvlJc w:val="left"/>
      <w:pPr>
        <w:ind w:left="1714" w:hanging="1440"/>
      </w:pPr>
      <w:rPr>
        <w:rFonts w:hint="default"/>
      </w:rPr>
    </w:lvl>
    <w:lvl w:ilvl="7">
      <w:start w:val="1"/>
      <w:numFmt w:val="decimal"/>
      <w:isLgl/>
      <w:lvlText w:val="%1.%2.%3.%4.%5.%6.%7.%8"/>
      <w:lvlJc w:val="left"/>
      <w:pPr>
        <w:ind w:left="2074" w:hanging="1800"/>
      </w:pPr>
      <w:rPr>
        <w:rFonts w:hint="default"/>
      </w:rPr>
    </w:lvl>
    <w:lvl w:ilvl="8">
      <w:start w:val="1"/>
      <w:numFmt w:val="decimal"/>
      <w:isLgl/>
      <w:lvlText w:val="%1.%2.%3.%4.%5.%6.%7.%8.%9"/>
      <w:lvlJc w:val="left"/>
      <w:pPr>
        <w:ind w:left="2434" w:hanging="2160"/>
      </w:pPr>
      <w:rPr>
        <w:rFonts w:hint="default"/>
      </w:rPr>
    </w:lvl>
  </w:abstractNum>
  <w:abstractNum w:abstractNumId="21" w15:restartNumberingAfterBreak="0">
    <w:nsid w:val="45A213CC"/>
    <w:multiLevelType w:val="hybridMultilevel"/>
    <w:tmpl w:val="3640AD40"/>
    <w:lvl w:ilvl="0" w:tplc="3A482CC0">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2" w15:restartNumberingAfterBreak="0">
    <w:nsid w:val="48E35FC1"/>
    <w:multiLevelType w:val="hybridMultilevel"/>
    <w:tmpl w:val="92009134"/>
    <w:lvl w:ilvl="0" w:tplc="17A21F38">
      <w:start w:val="1"/>
      <w:numFmt w:val="decimal"/>
      <w:lvlText w:val="%1."/>
      <w:lvlJc w:val="left"/>
      <w:pPr>
        <w:ind w:left="108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E402355"/>
    <w:multiLevelType w:val="hybridMultilevel"/>
    <w:tmpl w:val="05444DA4"/>
    <w:lvl w:ilvl="0" w:tplc="179C1DF0">
      <w:start w:val="2"/>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4" w15:restartNumberingAfterBreak="0">
    <w:nsid w:val="514C0C19"/>
    <w:multiLevelType w:val="hybridMultilevel"/>
    <w:tmpl w:val="B20E414E"/>
    <w:lvl w:ilvl="0" w:tplc="7AFED896">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5" w15:restartNumberingAfterBreak="0">
    <w:nsid w:val="5580671E"/>
    <w:multiLevelType w:val="hybridMultilevel"/>
    <w:tmpl w:val="05444DA4"/>
    <w:lvl w:ilvl="0" w:tplc="179C1DF0">
      <w:start w:val="2"/>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6" w15:restartNumberingAfterBreak="0">
    <w:nsid w:val="5EB92C46"/>
    <w:multiLevelType w:val="hybridMultilevel"/>
    <w:tmpl w:val="3B28E0FC"/>
    <w:lvl w:ilvl="0" w:tplc="2F46FB46">
      <w:start w:val="1"/>
      <w:numFmt w:val="decimal"/>
      <w:lvlText w:val="%1."/>
      <w:lvlJc w:val="left"/>
      <w:pPr>
        <w:ind w:left="3087" w:hanging="360"/>
      </w:pPr>
      <w:rPr>
        <w:rFonts w:hint="default"/>
      </w:rPr>
    </w:lvl>
    <w:lvl w:ilvl="1" w:tplc="04090019" w:tentative="1">
      <w:start w:val="1"/>
      <w:numFmt w:val="lowerLetter"/>
      <w:lvlText w:val="%2."/>
      <w:lvlJc w:val="left"/>
      <w:pPr>
        <w:ind w:left="3807" w:hanging="360"/>
      </w:pPr>
    </w:lvl>
    <w:lvl w:ilvl="2" w:tplc="0409001B" w:tentative="1">
      <w:start w:val="1"/>
      <w:numFmt w:val="lowerRoman"/>
      <w:lvlText w:val="%3."/>
      <w:lvlJc w:val="right"/>
      <w:pPr>
        <w:ind w:left="4527" w:hanging="180"/>
      </w:pPr>
    </w:lvl>
    <w:lvl w:ilvl="3" w:tplc="0409000F" w:tentative="1">
      <w:start w:val="1"/>
      <w:numFmt w:val="decimal"/>
      <w:lvlText w:val="%4."/>
      <w:lvlJc w:val="left"/>
      <w:pPr>
        <w:ind w:left="5247" w:hanging="360"/>
      </w:pPr>
    </w:lvl>
    <w:lvl w:ilvl="4" w:tplc="04090019" w:tentative="1">
      <w:start w:val="1"/>
      <w:numFmt w:val="lowerLetter"/>
      <w:lvlText w:val="%5."/>
      <w:lvlJc w:val="left"/>
      <w:pPr>
        <w:ind w:left="5967" w:hanging="360"/>
      </w:pPr>
    </w:lvl>
    <w:lvl w:ilvl="5" w:tplc="0409001B" w:tentative="1">
      <w:start w:val="1"/>
      <w:numFmt w:val="lowerRoman"/>
      <w:lvlText w:val="%6."/>
      <w:lvlJc w:val="right"/>
      <w:pPr>
        <w:ind w:left="6687" w:hanging="180"/>
      </w:pPr>
    </w:lvl>
    <w:lvl w:ilvl="6" w:tplc="0409000F" w:tentative="1">
      <w:start w:val="1"/>
      <w:numFmt w:val="decimal"/>
      <w:lvlText w:val="%7."/>
      <w:lvlJc w:val="left"/>
      <w:pPr>
        <w:ind w:left="7407" w:hanging="360"/>
      </w:pPr>
    </w:lvl>
    <w:lvl w:ilvl="7" w:tplc="04090019" w:tentative="1">
      <w:start w:val="1"/>
      <w:numFmt w:val="lowerLetter"/>
      <w:lvlText w:val="%8."/>
      <w:lvlJc w:val="left"/>
      <w:pPr>
        <w:ind w:left="8127" w:hanging="360"/>
      </w:pPr>
    </w:lvl>
    <w:lvl w:ilvl="8" w:tplc="0409001B" w:tentative="1">
      <w:start w:val="1"/>
      <w:numFmt w:val="lowerRoman"/>
      <w:lvlText w:val="%9."/>
      <w:lvlJc w:val="right"/>
      <w:pPr>
        <w:ind w:left="8847" w:hanging="180"/>
      </w:pPr>
    </w:lvl>
  </w:abstractNum>
  <w:abstractNum w:abstractNumId="27" w15:restartNumberingAfterBreak="0">
    <w:nsid w:val="5F186CE2"/>
    <w:multiLevelType w:val="hybridMultilevel"/>
    <w:tmpl w:val="604A7634"/>
    <w:lvl w:ilvl="0" w:tplc="8B1E8B60">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8" w15:restartNumberingAfterBreak="0">
    <w:nsid w:val="603A6897"/>
    <w:multiLevelType w:val="hybridMultilevel"/>
    <w:tmpl w:val="BBDA4272"/>
    <w:lvl w:ilvl="0" w:tplc="13C276B0">
      <w:start w:val="1"/>
      <w:numFmt w:val="decimal"/>
      <w:lvlText w:val="%1)"/>
      <w:lvlJc w:val="left"/>
      <w:pPr>
        <w:ind w:left="1407" w:hanging="84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9" w15:restartNumberingAfterBreak="0">
    <w:nsid w:val="60BE206C"/>
    <w:multiLevelType w:val="hybridMultilevel"/>
    <w:tmpl w:val="E89A1D8E"/>
    <w:lvl w:ilvl="0" w:tplc="4114F4FA">
      <w:start w:val="8"/>
      <w:numFmt w:val="decimal"/>
      <w:lvlText w:val="%1."/>
      <w:lvlJc w:val="left"/>
      <w:pPr>
        <w:ind w:left="1080" w:hanging="36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29C56B9"/>
    <w:multiLevelType w:val="hybridMultilevel"/>
    <w:tmpl w:val="46189286"/>
    <w:lvl w:ilvl="0" w:tplc="04090011">
      <w:start w:val="1"/>
      <w:numFmt w:val="decimal"/>
      <w:lvlText w:val="%1)"/>
      <w:lvlJc w:val="left"/>
      <w:pPr>
        <w:ind w:left="502"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31" w15:restartNumberingAfterBreak="0">
    <w:nsid w:val="62CC7D55"/>
    <w:multiLevelType w:val="hybridMultilevel"/>
    <w:tmpl w:val="98126BD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D45A74"/>
    <w:multiLevelType w:val="hybridMultilevel"/>
    <w:tmpl w:val="FBDA988A"/>
    <w:lvl w:ilvl="0" w:tplc="179C1DF0">
      <w:start w:val="2"/>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33" w15:restartNumberingAfterBreak="0">
    <w:nsid w:val="76D755B8"/>
    <w:multiLevelType w:val="hybridMultilevel"/>
    <w:tmpl w:val="D514D8DC"/>
    <w:lvl w:ilvl="0" w:tplc="E182F43A">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4" w15:restartNumberingAfterBreak="0">
    <w:nsid w:val="76DB0555"/>
    <w:multiLevelType w:val="hybridMultilevel"/>
    <w:tmpl w:val="8C46FBCE"/>
    <w:lvl w:ilvl="0" w:tplc="0409000B">
      <w:start w:val="1"/>
      <w:numFmt w:val="bullet"/>
      <w:lvlText w:val=""/>
      <w:lvlJc w:val="left"/>
      <w:pPr>
        <w:ind w:left="1430" w:hanging="360"/>
      </w:pPr>
      <w:rPr>
        <w:rFonts w:ascii="Wingdings" w:hAnsi="Wingdings"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35" w15:restartNumberingAfterBreak="0">
    <w:nsid w:val="782B4FDF"/>
    <w:multiLevelType w:val="hybridMultilevel"/>
    <w:tmpl w:val="8AAC64B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645CD8"/>
    <w:multiLevelType w:val="hybridMultilevel"/>
    <w:tmpl w:val="50A0A300"/>
    <w:lvl w:ilvl="0" w:tplc="FA8C5376">
      <w:start w:val="12"/>
      <w:numFmt w:val="decimal"/>
      <w:lvlText w:val="%1."/>
      <w:lvlJc w:val="left"/>
      <w:pPr>
        <w:ind w:left="1080" w:hanging="36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FAF3C59"/>
    <w:multiLevelType w:val="hybridMultilevel"/>
    <w:tmpl w:val="604A7634"/>
    <w:lvl w:ilvl="0" w:tplc="8B1E8B60">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abstractNumId w:val="18"/>
  </w:num>
  <w:num w:numId="2">
    <w:abstractNumId w:val="22"/>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24"/>
  </w:num>
  <w:num w:numId="7">
    <w:abstractNumId w:val="28"/>
  </w:num>
  <w:num w:numId="8">
    <w:abstractNumId w:val="9"/>
  </w:num>
  <w:num w:numId="9">
    <w:abstractNumId w:val="20"/>
  </w:num>
  <w:num w:numId="10">
    <w:abstractNumId w:val="12"/>
  </w:num>
  <w:num w:numId="11">
    <w:abstractNumId w:val="1"/>
  </w:num>
  <w:num w:numId="12">
    <w:abstractNumId w:val="10"/>
  </w:num>
  <w:num w:numId="13">
    <w:abstractNumId w:val="15"/>
  </w:num>
  <w:num w:numId="14">
    <w:abstractNumId w:val="4"/>
  </w:num>
  <w:num w:numId="15">
    <w:abstractNumId w:val="35"/>
  </w:num>
  <w:num w:numId="16">
    <w:abstractNumId w:val="8"/>
  </w:num>
  <w:num w:numId="17">
    <w:abstractNumId w:val="13"/>
  </w:num>
  <w:num w:numId="18">
    <w:abstractNumId w:val="23"/>
  </w:num>
  <w:num w:numId="19">
    <w:abstractNumId w:val="25"/>
  </w:num>
  <w:num w:numId="20">
    <w:abstractNumId w:val="14"/>
  </w:num>
  <w:num w:numId="21">
    <w:abstractNumId w:val="29"/>
  </w:num>
  <w:num w:numId="22">
    <w:abstractNumId w:val="2"/>
  </w:num>
  <w:num w:numId="23">
    <w:abstractNumId w:val="31"/>
  </w:num>
  <w:num w:numId="24">
    <w:abstractNumId w:val="19"/>
  </w:num>
  <w:num w:numId="25">
    <w:abstractNumId w:val="7"/>
  </w:num>
  <w:num w:numId="26">
    <w:abstractNumId w:val="32"/>
  </w:num>
  <w:num w:numId="27">
    <w:abstractNumId w:val="26"/>
  </w:num>
  <w:num w:numId="28">
    <w:abstractNumId w:val="17"/>
  </w:num>
  <w:num w:numId="29">
    <w:abstractNumId w:val="3"/>
  </w:num>
  <w:num w:numId="30">
    <w:abstractNumId w:val="37"/>
  </w:num>
  <w:num w:numId="31">
    <w:abstractNumId w:val="27"/>
  </w:num>
  <w:num w:numId="32">
    <w:abstractNumId w:val="30"/>
  </w:num>
  <w:num w:numId="33">
    <w:abstractNumId w:val="16"/>
  </w:num>
  <w:num w:numId="34">
    <w:abstractNumId w:val="11"/>
  </w:num>
  <w:num w:numId="35">
    <w:abstractNumId w:val="34"/>
  </w:num>
  <w:num w:numId="36">
    <w:abstractNumId w:val="0"/>
  </w:num>
  <w:num w:numId="37">
    <w:abstractNumId w:val="21"/>
  </w:num>
  <w:num w:numId="38">
    <w:abstractNumId w:val="36"/>
  </w:num>
  <w:num w:numId="39">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0E16"/>
    <w:rsid w:val="00002084"/>
    <w:rsid w:val="0000318D"/>
    <w:rsid w:val="00003C6E"/>
    <w:rsid w:val="00007C73"/>
    <w:rsid w:val="00012291"/>
    <w:rsid w:val="000135D7"/>
    <w:rsid w:val="00033590"/>
    <w:rsid w:val="00050A1E"/>
    <w:rsid w:val="00064DCA"/>
    <w:rsid w:val="00064EBB"/>
    <w:rsid w:val="00066893"/>
    <w:rsid w:val="00071098"/>
    <w:rsid w:val="00072A97"/>
    <w:rsid w:val="00076B19"/>
    <w:rsid w:val="000909C8"/>
    <w:rsid w:val="00091780"/>
    <w:rsid w:val="00092BAE"/>
    <w:rsid w:val="00092C51"/>
    <w:rsid w:val="00097DDC"/>
    <w:rsid w:val="000A0CCB"/>
    <w:rsid w:val="000A4C5B"/>
    <w:rsid w:val="000B584B"/>
    <w:rsid w:val="000B6B7B"/>
    <w:rsid w:val="000B7B68"/>
    <w:rsid w:val="000B7CC6"/>
    <w:rsid w:val="000C3548"/>
    <w:rsid w:val="000C48CF"/>
    <w:rsid w:val="000D7AED"/>
    <w:rsid w:val="000E0DAD"/>
    <w:rsid w:val="000E1C14"/>
    <w:rsid w:val="000E5DE5"/>
    <w:rsid w:val="000F50AB"/>
    <w:rsid w:val="000F5CA1"/>
    <w:rsid w:val="001013F8"/>
    <w:rsid w:val="00105BBD"/>
    <w:rsid w:val="00114184"/>
    <w:rsid w:val="00115450"/>
    <w:rsid w:val="00120F7E"/>
    <w:rsid w:val="00121F35"/>
    <w:rsid w:val="0012313E"/>
    <w:rsid w:val="00123B6F"/>
    <w:rsid w:val="0012695F"/>
    <w:rsid w:val="00130E82"/>
    <w:rsid w:val="0013590A"/>
    <w:rsid w:val="00136670"/>
    <w:rsid w:val="00146F56"/>
    <w:rsid w:val="0015074F"/>
    <w:rsid w:val="001524A4"/>
    <w:rsid w:val="00152B02"/>
    <w:rsid w:val="0015395A"/>
    <w:rsid w:val="001542A2"/>
    <w:rsid w:val="001547CE"/>
    <w:rsid w:val="0016296A"/>
    <w:rsid w:val="00166097"/>
    <w:rsid w:val="00182AFA"/>
    <w:rsid w:val="0018491C"/>
    <w:rsid w:val="001874A3"/>
    <w:rsid w:val="001977C8"/>
    <w:rsid w:val="001A1E01"/>
    <w:rsid w:val="001A216B"/>
    <w:rsid w:val="001A582B"/>
    <w:rsid w:val="001A60D6"/>
    <w:rsid w:val="001B3733"/>
    <w:rsid w:val="001B5B31"/>
    <w:rsid w:val="001B7892"/>
    <w:rsid w:val="001C1A2B"/>
    <w:rsid w:val="001C3454"/>
    <w:rsid w:val="001C65A5"/>
    <w:rsid w:val="001D2674"/>
    <w:rsid w:val="001D278A"/>
    <w:rsid w:val="001D78AF"/>
    <w:rsid w:val="001F2B69"/>
    <w:rsid w:val="001F3370"/>
    <w:rsid w:val="0020108E"/>
    <w:rsid w:val="0021233D"/>
    <w:rsid w:val="00226B6B"/>
    <w:rsid w:val="00232D5E"/>
    <w:rsid w:val="00234339"/>
    <w:rsid w:val="00236C6E"/>
    <w:rsid w:val="00247C32"/>
    <w:rsid w:val="00250E4A"/>
    <w:rsid w:val="00255675"/>
    <w:rsid w:val="00272861"/>
    <w:rsid w:val="00273316"/>
    <w:rsid w:val="0028057E"/>
    <w:rsid w:val="0028145C"/>
    <w:rsid w:val="002845B0"/>
    <w:rsid w:val="002A2AB0"/>
    <w:rsid w:val="002A2C5E"/>
    <w:rsid w:val="002A4FFE"/>
    <w:rsid w:val="002B34A7"/>
    <w:rsid w:val="002C0C47"/>
    <w:rsid w:val="002C19BC"/>
    <w:rsid w:val="002C398B"/>
    <w:rsid w:val="002E35F0"/>
    <w:rsid w:val="002E3F6B"/>
    <w:rsid w:val="002F25B5"/>
    <w:rsid w:val="002F710E"/>
    <w:rsid w:val="002F71B3"/>
    <w:rsid w:val="00304F4F"/>
    <w:rsid w:val="003060DE"/>
    <w:rsid w:val="00311C25"/>
    <w:rsid w:val="00330E5F"/>
    <w:rsid w:val="00333325"/>
    <w:rsid w:val="0033418C"/>
    <w:rsid w:val="00335CDE"/>
    <w:rsid w:val="00336EAD"/>
    <w:rsid w:val="00345B6F"/>
    <w:rsid w:val="00356B22"/>
    <w:rsid w:val="003616E1"/>
    <w:rsid w:val="00365B34"/>
    <w:rsid w:val="003766A0"/>
    <w:rsid w:val="00381703"/>
    <w:rsid w:val="0038456D"/>
    <w:rsid w:val="00384D9C"/>
    <w:rsid w:val="003909C9"/>
    <w:rsid w:val="00394621"/>
    <w:rsid w:val="003A2607"/>
    <w:rsid w:val="003B08B1"/>
    <w:rsid w:val="003B5505"/>
    <w:rsid w:val="003C60F8"/>
    <w:rsid w:val="003C7A94"/>
    <w:rsid w:val="003E0C54"/>
    <w:rsid w:val="00410261"/>
    <w:rsid w:val="00415121"/>
    <w:rsid w:val="0043438C"/>
    <w:rsid w:val="0044696E"/>
    <w:rsid w:val="0045210B"/>
    <w:rsid w:val="00452E22"/>
    <w:rsid w:val="00453192"/>
    <w:rsid w:val="004538E8"/>
    <w:rsid w:val="0045579F"/>
    <w:rsid w:val="00477C9F"/>
    <w:rsid w:val="004819D0"/>
    <w:rsid w:val="004825F6"/>
    <w:rsid w:val="00486CDB"/>
    <w:rsid w:val="0048731A"/>
    <w:rsid w:val="004905F2"/>
    <w:rsid w:val="0049181F"/>
    <w:rsid w:val="004A0488"/>
    <w:rsid w:val="004A2C9A"/>
    <w:rsid w:val="004C58B6"/>
    <w:rsid w:val="004D6A1F"/>
    <w:rsid w:val="004E4F6A"/>
    <w:rsid w:val="004F0807"/>
    <w:rsid w:val="004F4ADD"/>
    <w:rsid w:val="004F6857"/>
    <w:rsid w:val="00501E9C"/>
    <w:rsid w:val="00502ECB"/>
    <w:rsid w:val="0050383B"/>
    <w:rsid w:val="005118CC"/>
    <w:rsid w:val="005140CA"/>
    <w:rsid w:val="005219CF"/>
    <w:rsid w:val="00525F10"/>
    <w:rsid w:val="005276AA"/>
    <w:rsid w:val="0053235F"/>
    <w:rsid w:val="0055309A"/>
    <w:rsid w:val="00554DA8"/>
    <w:rsid w:val="005572DF"/>
    <w:rsid w:val="00560E32"/>
    <w:rsid w:val="00560F90"/>
    <w:rsid w:val="00565099"/>
    <w:rsid w:val="00565379"/>
    <w:rsid w:val="00567C25"/>
    <w:rsid w:val="0058061A"/>
    <w:rsid w:val="00580D74"/>
    <w:rsid w:val="00582676"/>
    <w:rsid w:val="0058524D"/>
    <w:rsid w:val="0059254C"/>
    <w:rsid w:val="0059455B"/>
    <w:rsid w:val="00596528"/>
    <w:rsid w:val="005970DF"/>
    <w:rsid w:val="005A7497"/>
    <w:rsid w:val="005B2055"/>
    <w:rsid w:val="005B4FE4"/>
    <w:rsid w:val="005C2274"/>
    <w:rsid w:val="005C2E76"/>
    <w:rsid w:val="005C4561"/>
    <w:rsid w:val="005D0D85"/>
    <w:rsid w:val="005D36DD"/>
    <w:rsid w:val="005D6F1A"/>
    <w:rsid w:val="005D7646"/>
    <w:rsid w:val="005E15B2"/>
    <w:rsid w:val="005E2D98"/>
    <w:rsid w:val="005E720F"/>
    <w:rsid w:val="005F4330"/>
    <w:rsid w:val="006061FC"/>
    <w:rsid w:val="00611DCF"/>
    <w:rsid w:val="006149F8"/>
    <w:rsid w:val="00622B52"/>
    <w:rsid w:val="00623F0A"/>
    <w:rsid w:val="00625120"/>
    <w:rsid w:val="00625121"/>
    <w:rsid w:val="00627843"/>
    <w:rsid w:val="00631A17"/>
    <w:rsid w:val="0063424D"/>
    <w:rsid w:val="006359C3"/>
    <w:rsid w:val="006373B1"/>
    <w:rsid w:val="006401F8"/>
    <w:rsid w:val="0065032E"/>
    <w:rsid w:val="006618B0"/>
    <w:rsid w:val="0066251D"/>
    <w:rsid w:val="00673A22"/>
    <w:rsid w:val="006758AA"/>
    <w:rsid w:val="00685709"/>
    <w:rsid w:val="006905B0"/>
    <w:rsid w:val="00695F05"/>
    <w:rsid w:val="006A2EE1"/>
    <w:rsid w:val="006A5A6C"/>
    <w:rsid w:val="006A5E1C"/>
    <w:rsid w:val="006B453B"/>
    <w:rsid w:val="006B6AD7"/>
    <w:rsid w:val="006C1F5A"/>
    <w:rsid w:val="006C6417"/>
    <w:rsid w:val="006D05DF"/>
    <w:rsid w:val="006D5CFF"/>
    <w:rsid w:val="006E1C0E"/>
    <w:rsid w:val="006F30EC"/>
    <w:rsid w:val="006F5ED8"/>
    <w:rsid w:val="006F7E2F"/>
    <w:rsid w:val="00710BD8"/>
    <w:rsid w:val="00710EA1"/>
    <w:rsid w:val="00714CF1"/>
    <w:rsid w:val="00716610"/>
    <w:rsid w:val="00731060"/>
    <w:rsid w:val="00735BBA"/>
    <w:rsid w:val="00745C97"/>
    <w:rsid w:val="007462E7"/>
    <w:rsid w:val="00747870"/>
    <w:rsid w:val="00754666"/>
    <w:rsid w:val="00760B07"/>
    <w:rsid w:val="007707D1"/>
    <w:rsid w:val="007708DD"/>
    <w:rsid w:val="007741BE"/>
    <w:rsid w:val="00775784"/>
    <w:rsid w:val="007766C9"/>
    <w:rsid w:val="0077762B"/>
    <w:rsid w:val="00782781"/>
    <w:rsid w:val="0078529F"/>
    <w:rsid w:val="00795F5E"/>
    <w:rsid w:val="007A5A14"/>
    <w:rsid w:val="007C4B24"/>
    <w:rsid w:val="007D09DF"/>
    <w:rsid w:val="007D7538"/>
    <w:rsid w:val="007E366A"/>
    <w:rsid w:val="007F1A68"/>
    <w:rsid w:val="007F1D18"/>
    <w:rsid w:val="00805A67"/>
    <w:rsid w:val="00812884"/>
    <w:rsid w:val="0081630B"/>
    <w:rsid w:val="008165F4"/>
    <w:rsid w:val="00816AEE"/>
    <w:rsid w:val="008248AF"/>
    <w:rsid w:val="008252D6"/>
    <w:rsid w:val="00826DCE"/>
    <w:rsid w:val="008307AC"/>
    <w:rsid w:val="00830C31"/>
    <w:rsid w:val="00832D75"/>
    <w:rsid w:val="00835049"/>
    <w:rsid w:val="00835DFF"/>
    <w:rsid w:val="00841922"/>
    <w:rsid w:val="0084343A"/>
    <w:rsid w:val="00846045"/>
    <w:rsid w:val="00850362"/>
    <w:rsid w:val="0085452D"/>
    <w:rsid w:val="00860FC6"/>
    <w:rsid w:val="00862A61"/>
    <w:rsid w:val="00875BD8"/>
    <w:rsid w:val="00877292"/>
    <w:rsid w:val="00880F82"/>
    <w:rsid w:val="00890B43"/>
    <w:rsid w:val="00892D92"/>
    <w:rsid w:val="0089669C"/>
    <w:rsid w:val="008A2510"/>
    <w:rsid w:val="008B674B"/>
    <w:rsid w:val="008B7A87"/>
    <w:rsid w:val="008B7FBC"/>
    <w:rsid w:val="008C158D"/>
    <w:rsid w:val="008C6082"/>
    <w:rsid w:val="008C7C84"/>
    <w:rsid w:val="008D27D7"/>
    <w:rsid w:val="008E2A39"/>
    <w:rsid w:val="008E2AAF"/>
    <w:rsid w:val="008E31BE"/>
    <w:rsid w:val="008F4A1F"/>
    <w:rsid w:val="008F4AAF"/>
    <w:rsid w:val="009023D2"/>
    <w:rsid w:val="0090396B"/>
    <w:rsid w:val="00905FEA"/>
    <w:rsid w:val="00916C54"/>
    <w:rsid w:val="009501AF"/>
    <w:rsid w:val="0095151D"/>
    <w:rsid w:val="00952923"/>
    <w:rsid w:val="00955D85"/>
    <w:rsid w:val="00956A76"/>
    <w:rsid w:val="00975A2A"/>
    <w:rsid w:val="0098145A"/>
    <w:rsid w:val="009845CF"/>
    <w:rsid w:val="00986CBE"/>
    <w:rsid w:val="00993172"/>
    <w:rsid w:val="00994F94"/>
    <w:rsid w:val="009A0638"/>
    <w:rsid w:val="009A3869"/>
    <w:rsid w:val="009C4C80"/>
    <w:rsid w:val="009D5C3F"/>
    <w:rsid w:val="009D685B"/>
    <w:rsid w:val="009D6E19"/>
    <w:rsid w:val="009D7045"/>
    <w:rsid w:val="009D7725"/>
    <w:rsid w:val="009E25CB"/>
    <w:rsid w:val="009E2E90"/>
    <w:rsid w:val="009E3813"/>
    <w:rsid w:val="009E6915"/>
    <w:rsid w:val="009E7209"/>
    <w:rsid w:val="009F1989"/>
    <w:rsid w:val="009F3ECA"/>
    <w:rsid w:val="00A00386"/>
    <w:rsid w:val="00A00B42"/>
    <w:rsid w:val="00A041F7"/>
    <w:rsid w:val="00A0518D"/>
    <w:rsid w:val="00A06BFB"/>
    <w:rsid w:val="00A172A1"/>
    <w:rsid w:val="00A218DA"/>
    <w:rsid w:val="00A23CF1"/>
    <w:rsid w:val="00A2526D"/>
    <w:rsid w:val="00A255BA"/>
    <w:rsid w:val="00A2611B"/>
    <w:rsid w:val="00A26D60"/>
    <w:rsid w:val="00A26F9F"/>
    <w:rsid w:val="00A27CED"/>
    <w:rsid w:val="00A33CD1"/>
    <w:rsid w:val="00A3416E"/>
    <w:rsid w:val="00A36567"/>
    <w:rsid w:val="00A433B2"/>
    <w:rsid w:val="00A437A8"/>
    <w:rsid w:val="00A47E57"/>
    <w:rsid w:val="00A512FF"/>
    <w:rsid w:val="00A526D7"/>
    <w:rsid w:val="00A61B8A"/>
    <w:rsid w:val="00A61F4A"/>
    <w:rsid w:val="00A67CC2"/>
    <w:rsid w:val="00A7558E"/>
    <w:rsid w:val="00A770A4"/>
    <w:rsid w:val="00A803E3"/>
    <w:rsid w:val="00A818B3"/>
    <w:rsid w:val="00A84B7C"/>
    <w:rsid w:val="00A8557F"/>
    <w:rsid w:val="00A9344C"/>
    <w:rsid w:val="00AB02BA"/>
    <w:rsid w:val="00AB0F1E"/>
    <w:rsid w:val="00AB1899"/>
    <w:rsid w:val="00AB25F6"/>
    <w:rsid w:val="00AB29C1"/>
    <w:rsid w:val="00AB7E2B"/>
    <w:rsid w:val="00AD03F6"/>
    <w:rsid w:val="00AD73B9"/>
    <w:rsid w:val="00AE020C"/>
    <w:rsid w:val="00AE4C76"/>
    <w:rsid w:val="00AE5C6D"/>
    <w:rsid w:val="00AE77AD"/>
    <w:rsid w:val="00AF4C23"/>
    <w:rsid w:val="00AF5DE2"/>
    <w:rsid w:val="00B01970"/>
    <w:rsid w:val="00B0472F"/>
    <w:rsid w:val="00B129C1"/>
    <w:rsid w:val="00B20482"/>
    <w:rsid w:val="00B33239"/>
    <w:rsid w:val="00B47252"/>
    <w:rsid w:val="00B57349"/>
    <w:rsid w:val="00B61784"/>
    <w:rsid w:val="00B63B57"/>
    <w:rsid w:val="00B67826"/>
    <w:rsid w:val="00B70E68"/>
    <w:rsid w:val="00B75CEA"/>
    <w:rsid w:val="00B76515"/>
    <w:rsid w:val="00B80112"/>
    <w:rsid w:val="00B8080E"/>
    <w:rsid w:val="00B81EAF"/>
    <w:rsid w:val="00B8245B"/>
    <w:rsid w:val="00B82FED"/>
    <w:rsid w:val="00B8307D"/>
    <w:rsid w:val="00B86061"/>
    <w:rsid w:val="00B97D07"/>
    <w:rsid w:val="00BA267C"/>
    <w:rsid w:val="00BA4236"/>
    <w:rsid w:val="00BA4F72"/>
    <w:rsid w:val="00BB1718"/>
    <w:rsid w:val="00BB4ADB"/>
    <w:rsid w:val="00BB517D"/>
    <w:rsid w:val="00BC1513"/>
    <w:rsid w:val="00BC6BB6"/>
    <w:rsid w:val="00BC7715"/>
    <w:rsid w:val="00BD6BFA"/>
    <w:rsid w:val="00BE012B"/>
    <w:rsid w:val="00BE557A"/>
    <w:rsid w:val="00BE68F6"/>
    <w:rsid w:val="00BF1B0A"/>
    <w:rsid w:val="00BF1C0A"/>
    <w:rsid w:val="00BF398D"/>
    <w:rsid w:val="00BF5F60"/>
    <w:rsid w:val="00C066EB"/>
    <w:rsid w:val="00C13772"/>
    <w:rsid w:val="00C14AA0"/>
    <w:rsid w:val="00C15995"/>
    <w:rsid w:val="00C160D6"/>
    <w:rsid w:val="00C16652"/>
    <w:rsid w:val="00C17246"/>
    <w:rsid w:val="00C17270"/>
    <w:rsid w:val="00C212E2"/>
    <w:rsid w:val="00C2149B"/>
    <w:rsid w:val="00C24EBD"/>
    <w:rsid w:val="00C2524C"/>
    <w:rsid w:val="00C26F2C"/>
    <w:rsid w:val="00C327D4"/>
    <w:rsid w:val="00C33EC5"/>
    <w:rsid w:val="00C36721"/>
    <w:rsid w:val="00C3686B"/>
    <w:rsid w:val="00C3732E"/>
    <w:rsid w:val="00C37A7B"/>
    <w:rsid w:val="00C41F82"/>
    <w:rsid w:val="00C453BF"/>
    <w:rsid w:val="00C47642"/>
    <w:rsid w:val="00C53CB9"/>
    <w:rsid w:val="00C56CD6"/>
    <w:rsid w:val="00C604C4"/>
    <w:rsid w:val="00C667FD"/>
    <w:rsid w:val="00C7033E"/>
    <w:rsid w:val="00C82081"/>
    <w:rsid w:val="00C8226C"/>
    <w:rsid w:val="00C86AFA"/>
    <w:rsid w:val="00C87D8A"/>
    <w:rsid w:val="00C907A8"/>
    <w:rsid w:val="00C95992"/>
    <w:rsid w:val="00CB03BA"/>
    <w:rsid w:val="00CB2045"/>
    <w:rsid w:val="00CB4005"/>
    <w:rsid w:val="00CB4A3A"/>
    <w:rsid w:val="00CB6F11"/>
    <w:rsid w:val="00CC27D6"/>
    <w:rsid w:val="00CC4922"/>
    <w:rsid w:val="00CC64C1"/>
    <w:rsid w:val="00CD1020"/>
    <w:rsid w:val="00CD6FE0"/>
    <w:rsid w:val="00CD7EB6"/>
    <w:rsid w:val="00CE43BD"/>
    <w:rsid w:val="00CF18C2"/>
    <w:rsid w:val="00CF277E"/>
    <w:rsid w:val="00CF433E"/>
    <w:rsid w:val="00D00290"/>
    <w:rsid w:val="00D01884"/>
    <w:rsid w:val="00D12302"/>
    <w:rsid w:val="00D12DFB"/>
    <w:rsid w:val="00D138F5"/>
    <w:rsid w:val="00D31629"/>
    <w:rsid w:val="00D50A6F"/>
    <w:rsid w:val="00D51409"/>
    <w:rsid w:val="00D53DAD"/>
    <w:rsid w:val="00D61C84"/>
    <w:rsid w:val="00D668A5"/>
    <w:rsid w:val="00D71637"/>
    <w:rsid w:val="00D72CF5"/>
    <w:rsid w:val="00D84B77"/>
    <w:rsid w:val="00D87855"/>
    <w:rsid w:val="00DA1852"/>
    <w:rsid w:val="00DB02C5"/>
    <w:rsid w:val="00DB3E60"/>
    <w:rsid w:val="00DB49F1"/>
    <w:rsid w:val="00DB5271"/>
    <w:rsid w:val="00DB6FC6"/>
    <w:rsid w:val="00DD0C53"/>
    <w:rsid w:val="00DD1F15"/>
    <w:rsid w:val="00DD5779"/>
    <w:rsid w:val="00DE29BA"/>
    <w:rsid w:val="00DE76C5"/>
    <w:rsid w:val="00E07177"/>
    <w:rsid w:val="00E14B39"/>
    <w:rsid w:val="00E168EE"/>
    <w:rsid w:val="00E22A81"/>
    <w:rsid w:val="00E309B1"/>
    <w:rsid w:val="00E31122"/>
    <w:rsid w:val="00E32072"/>
    <w:rsid w:val="00E32FB4"/>
    <w:rsid w:val="00E351E1"/>
    <w:rsid w:val="00E5119F"/>
    <w:rsid w:val="00E512B5"/>
    <w:rsid w:val="00E52811"/>
    <w:rsid w:val="00E56B68"/>
    <w:rsid w:val="00E6627A"/>
    <w:rsid w:val="00E739AA"/>
    <w:rsid w:val="00E764CF"/>
    <w:rsid w:val="00E82EFD"/>
    <w:rsid w:val="00E850F5"/>
    <w:rsid w:val="00E85288"/>
    <w:rsid w:val="00E86CD2"/>
    <w:rsid w:val="00E87749"/>
    <w:rsid w:val="00E92261"/>
    <w:rsid w:val="00E948B5"/>
    <w:rsid w:val="00E9621F"/>
    <w:rsid w:val="00EA1619"/>
    <w:rsid w:val="00EB0B79"/>
    <w:rsid w:val="00EB747B"/>
    <w:rsid w:val="00EC10E1"/>
    <w:rsid w:val="00EC1F1C"/>
    <w:rsid w:val="00EE1AAD"/>
    <w:rsid w:val="00EE228F"/>
    <w:rsid w:val="00EE316C"/>
    <w:rsid w:val="00EF00CF"/>
    <w:rsid w:val="00EF31D5"/>
    <w:rsid w:val="00F061E7"/>
    <w:rsid w:val="00F144E9"/>
    <w:rsid w:val="00F14EA5"/>
    <w:rsid w:val="00F150DE"/>
    <w:rsid w:val="00F275EB"/>
    <w:rsid w:val="00F41A0E"/>
    <w:rsid w:val="00F44728"/>
    <w:rsid w:val="00F44A7F"/>
    <w:rsid w:val="00F57C05"/>
    <w:rsid w:val="00F70E40"/>
    <w:rsid w:val="00F7464E"/>
    <w:rsid w:val="00F75E58"/>
    <w:rsid w:val="00F92483"/>
    <w:rsid w:val="00F94CEC"/>
    <w:rsid w:val="00F95A26"/>
    <w:rsid w:val="00FA3EF7"/>
    <w:rsid w:val="00FA7D21"/>
    <w:rsid w:val="00FB1AFF"/>
    <w:rsid w:val="00FC0D6A"/>
    <w:rsid w:val="00FD2C90"/>
    <w:rsid w:val="00FD34CE"/>
    <w:rsid w:val="00FE12C0"/>
    <w:rsid w:val="00FE13EB"/>
    <w:rsid w:val="00FF108F"/>
    <w:rsid w:val="00FF40B1"/>
    <w:rsid w:val="00FF6CEF"/>
    <w:rsid w:val="00FF6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1F89"/>
  <w15:docId w15:val="{0CBF65F1-CB69-42AB-8B32-5313C20CD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899"/>
    <w:rPr>
      <w:rFonts w:ascii="Times New Roman" w:eastAsia="Times New Roman" w:hAnsi="Times New Roman"/>
      <w:sz w:val="24"/>
      <w:szCs w:val="24"/>
    </w:rPr>
  </w:style>
  <w:style w:type="paragraph" w:styleId="Heading1">
    <w:name w:val="heading 1"/>
    <w:basedOn w:val="Normal"/>
    <w:next w:val="Normal"/>
    <w:link w:val="Heading1Char"/>
    <w:qFormat/>
    <w:rsid w:val="000F50AB"/>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character" w:customStyle="1" w:styleId="db">
    <w:name w:val="db"/>
    <w:basedOn w:val="DefaultParagraphFont"/>
    <w:rsid w:val="00B129C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B129C1"/>
    <w:rPr>
      <w:rFonts w:ascii="Times New Roman" w:eastAsia="Times New Roman" w:hAnsi="Times New Roman"/>
      <w:sz w:val="24"/>
      <w:szCs w:val="24"/>
    </w:rPr>
  </w:style>
  <w:style w:type="character" w:customStyle="1" w:styleId="CharStyle15">
    <w:name w:val="Char Style 15"/>
    <w:basedOn w:val="DefaultParagraphFont"/>
    <w:link w:val="Style14"/>
    <w:rsid w:val="00B129C1"/>
    <w:rPr>
      <w:sz w:val="27"/>
      <w:szCs w:val="27"/>
      <w:shd w:val="clear" w:color="auto" w:fill="FFFFFF"/>
    </w:rPr>
  </w:style>
  <w:style w:type="paragraph" w:customStyle="1" w:styleId="Style14">
    <w:name w:val="Style 14"/>
    <w:basedOn w:val="Normal"/>
    <w:link w:val="CharStyle15"/>
    <w:rsid w:val="00B129C1"/>
    <w:pPr>
      <w:widowControl w:val="0"/>
      <w:shd w:val="clear" w:color="auto" w:fill="FFFFFF"/>
      <w:spacing w:after="60" w:line="324" w:lineRule="exact"/>
      <w:jc w:val="center"/>
    </w:pPr>
    <w:rPr>
      <w:rFonts w:ascii="Calibri" w:eastAsia="Calibri" w:hAnsi="Calibri"/>
      <w:sz w:val="27"/>
      <w:szCs w:val="27"/>
    </w:rPr>
  </w:style>
  <w:style w:type="paragraph" w:styleId="CommentText">
    <w:name w:val="annotation text"/>
    <w:basedOn w:val="Normal"/>
    <w:link w:val="CommentTextChar"/>
    <w:uiPriority w:val="99"/>
    <w:unhideWhenUsed/>
    <w:rsid w:val="00745C97"/>
    <w:pPr>
      <w:spacing w:after="200"/>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745C97"/>
    <w:rPr>
      <w:rFonts w:asciiTheme="minorHAnsi" w:eastAsiaTheme="minorHAnsi" w:hAnsiTheme="minorHAnsi" w:cstheme="minorBidi"/>
      <w:lang w:val="ru-RU"/>
    </w:rPr>
  </w:style>
  <w:style w:type="character" w:customStyle="1" w:styleId="Bodytext2">
    <w:name w:val="Body text (2)_"/>
    <w:basedOn w:val="DefaultParagraphFont"/>
    <w:link w:val="Bodytext20"/>
    <w:locked/>
    <w:rsid w:val="00C907A8"/>
    <w:rPr>
      <w:shd w:val="clear" w:color="auto" w:fill="FFFFFF"/>
    </w:rPr>
  </w:style>
  <w:style w:type="paragraph" w:customStyle="1" w:styleId="Bodytext20">
    <w:name w:val="Body text (2)"/>
    <w:basedOn w:val="Normal"/>
    <w:link w:val="Bodytext2"/>
    <w:rsid w:val="00C907A8"/>
    <w:pPr>
      <w:shd w:val="clear" w:color="auto" w:fill="FFFFFF"/>
      <w:spacing w:before="420" w:after="600" w:line="0" w:lineRule="atLeast"/>
      <w:jc w:val="both"/>
    </w:pPr>
    <w:rPr>
      <w:rFonts w:ascii="Calibri" w:eastAsia="Calibri" w:hAnsi="Calibri"/>
      <w:sz w:val="20"/>
      <w:szCs w:val="20"/>
    </w:rPr>
  </w:style>
  <w:style w:type="paragraph" w:styleId="BalloonText">
    <w:name w:val="Balloon Text"/>
    <w:basedOn w:val="Normal"/>
    <w:link w:val="BalloonTextChar"/>
    <w:uiPriority w:val="99"/>
    <w:semiHidden/>
    <w:unhideWhenUsed/>
    <w:rsid w:val="001B3733"/>
    <w:rPr>
      <w:rFonts w:ascii="Tahoma" w:hAnsi="Tahoma" w:cs="Tahoma"/>
      <w:sz w:val="16"/>
      <w:szCs w:val="16"/>
    </w:rPr>
  </w:style>
  <w:style w:type="character" w:customStyle="1" w:styleId="BalloonTextChar">
    <w:name w:val="Balloon Text Char"/>
    <w:basedOn w:val="DefaultParagraphFont"/>
    <w:link w:val="BalloonText"/>
    <w:uiPriority w:val="99"/>
    <w:semiHidden/>
    <w:rsid w:val="001B3733"/>
    <w:rPr>
      <w:rFonts w:ascii="Tahoma" w:eastAsia="Times New Roman" w:hAnsi="Tahoma" w:cs="Tahoma"/>
      <w:sz w:val="16"/>
      <w:szCs w:val="16"/>
    </w:rPr>
  </w:style>
  <w:style w:type="character" w:customStyle="1" w:styleId="FontStyle21">
    <w:name w:val="Font Style21"/>
    <w:basedOn w:val="DefaultParagraphFont"/>
    <w:uiPriority w:val="99"/>
    <w:rsid w:val="00072A97"/>
    <w:rPr>
      <w:rFonts w:ascii="Segoe UI" w:hAnsi="Segoe UI" w:cs="Segoe UI" w:hint="default"/>
      <w:color w:val="000000"/>
      <w:sz w:val="22"/>
      <w:szCs w:val="22"/>
    </w:rPr>
  </w:style>
  <w:style w:type="paragraph" w:customStyle="1" w:styleId="Style6">
    <w:name w:val="Style6"/>
    <w:basedOn w:val="Normal"/>
    <w:uiPriority w:val="99"/>
    <w:rsid w:val="00E512B5"/>
    <w:pPr>
      <w:widowControl w:val="0"/>
      <w:autoSpaceDE w:val="0"/>
      <w:autoSpaceDN w:val="0"/>
      <w:adjustRightInd w:val="0"/>
      <w:spacing w:line="488" w:lineRule="exact"/>
      <w:ind w:firstLine="569"/>
      <w:jc w:val="both"/>
    </w:pPr>
    <w:rPr>
      <w:rFonts w:ascii="Segoe UI" w:eastAsiaTheme="minorEastAsia" w:hAnsi="Segoe UI" w:cs="Segoe UI"/>
    </w:rPr>
  </w:style>
  <w:style w:type="paragraph" w:customStyle="1" w:styleId="Style7">
    <w:name w:val="Style7"/>
    <w:basedOn w:val="Normal"/>
    <w:uiPriority w:val="99"/>
    <w:rsid w:val="00E512B5"/>
    <w:pPr>
      <w:widowControl w:val="0"/>
      <w:autoSpaceDE w:val="0"/>
      <w:autoSpaceDN w:val="0"/>
      <w:adjustRightInd w:val="0"/>
      <w:spacing w:line="482" w:lineRule="exact"/>
      <w:jc w:val="both"/>
    </w:pPr>
    <w:rPr>
      <w:rFonts w:ascii="Segoe UI" w:eastAsiaTheme="minorEastAsia" w:hAnsi="Segoe UI" w:cs="Segoe UI"/>
    </w:rPr>
  </w:style>
  <w:style w:type="character" w:customStyle="1" w:styleId="FontStyle16">
    <w:name w:val="Font Style16"/>
    <w:basedOn w:val="DefaultParagraphFont"/>
    <w:uiPriority w:val="99"/>
    <w:rsid w:val="00E512B5"/>
    <w:rPr>
      <w:rFonts w:ascii="Segoe UI" w:hAnsi="Segoe UI" w:cs="Segoe UI"/>
      <w:b/>
      <w:bCs/>
      <w:color w:val="000000"/>
      <w:spacing w:val="10"/>
      <w:sz w:val="28"/>
      <w:szCs w:val="28"/>
    </w:rPr>
  </w:style>
  <w:style w:type="character" w:customStyle="1" w:styleId="FontStyle24">
    <w:name w:val="Font Style24"/>
    <w:basedOn w:val="DefaultParagraphFont"/>
    <w:uiPriority w:val="99"/>
    <w:rsid w:val="00E512B5"/>
    <w:rPr>
      <w:rFonts w:ascii="Constantia" w:hAnsi="Constantia" w:cs="Constantia"/>
      <w:color w:val="000000"/>
      <w:sz w:val="8"/>
      <w:szCs w:val="8"/>
    </w:rPr>
  </w:style>
  <w:style w:type="character" w:customStyle="1" w:styleId="FontStyle23">
    <w:name w:val="Font Style23"/>
    <w:basedOn w:val="DefaultParagraphFont"/>
    <w:uiPriority w:val="99"/>
    <w:rsid w:val="008E31BE"/>
    <w:rPr>
      <w:rFonts w:ascii="Segoe UI" w:hAnsi="Segoe UI" w:cs="Segoe UI"/>
      <w:color w:val="000000"/>
      <w:sz w:val="22"/>
      <w:szCs w:val="22"/>
    </w:rPr>
  </w:style>
  <w:style w:type="character" w:customStyle="1" w:styleId="Bodytext2Bold">
    <w:name w:val="Body text (2) + Bold"/>
    <w:basedOn w:val="Bodytext2"/>
    <w:rsid w:val="008E31BE"/>
    <w:rPr>
      <w:rFonts w:ascii="Sylfaen" w:eastAsia="Sylfaen" w:hAnsi="Sylfaen" w:cs="Sylfaen"/>
      <w:b/>
      <w:bCs/>
      <w:color w:val="000000"/>
      <w:spacing w:val="0"/>
      <w:w w:val="100"/>
      <w:position w:val="0"/>
      <w:sz w:val="28"/>
      <w:szCs w:val="28"/>
      <w:shd w:val="clear" w:color="auto" w:fill="FFFFFF"/>
      <w:lang w:val="hy-AM" w:eastAsia="hy-AM" w:bidi="hy-AM"/>
    </w:rPr>
  </w:style>
  <w:style w:type="character" w:customStyle="1" w:styleId="Heading1Char">
    <w:name w:val="Heading 1 Char"/>
    <w:basedOn w:val="DefaultParagraphFont"/>
    <w:link w:val="Heading1"/>
    <w:rsid w:val="000F50AB"/>
    <w:rPr>
      <w:rFonts w:ascii="Arial" w:eastAsia="Times New Roman" w:hAnsi="Arial" w:cs="Arial"/>
      <w:b/>
      <w:bCs/>
      <w:kern w:val="32"/>
      <w:sz w:val="32"/>
      <w:szCs w:val="32"/>
    </w:rPr>
  </w:style>
  <w:style w:type="character" w:styleId="CommentReference">
    <w:name w:val="annotation reference"/>
    <w:basedOn w:val="DefaultParagraphFont"/>
    <w:uiPriority w:val="99"/>
    <w:semiHidden/>
    <w:unhideWhenUsed/>
    <w:rsid w:val="006B6AD7"/>
    <w:rPr>
      <w:sz w:val="16"/>
      <w:szCs w:val="16"/>
    </w:rPr>
  </w:style>
  <w:style w:type="paragraph" w:styleId="CommentSubject">
    <w:name w:val="annotation subject"/>
    <w:basedOn w:val="CommentText"/>
    <w:next w:val="CommentText"/>
    <w:link w:val="CommentSubjectChar"/>
    <w:uiPriority w:val="99"/>
    <w:semiHidden/>
    <w:unhideWhenUsed/>
    <w:rsid w:val="006B6AD7"/>
    <w:pPr>
      <w:spacing w:after="0"/>
    </w:pPr>
    <w:rPr>
      <w:rFonts w:ascii="Times New Roman" w:eastAsia="Times New Roman" w:hAnsi="Times New Roman" w:cs="Times New Roman"/>
      <w:b/>
      <w:bCs/>
      <w:lang w:val="en-US"/>
    </w:rPr>
  </w:style>
  <w:style w:type="character" w:customStyle="1" w:styleId="CommentSubjectChar">
    <w:name w:val="Comment Subject Char"/>
    <w:basedOn w:val="CommentTextChar"/>
    <w:link w:val="CommentSubject"/>
    <w:uiPriority w:val="99"/>
    <w:semiHidden/>
    <w:rsid w:val="006B6AD7"/>
    <w:rPr>
      <w:rFonts w:ascii="Times New Roman" w:eastAsia="Times New Roman" w:hAnsi="Times New Roman" w:cstheme="minorBidi"/>
      <w:b/>
      <w:bCs/>
      <w:lang w:val="ru-RU"/>
    </w:rPr>
  </w:style>
  <w:style w:type="paragraph" w:styleId="Revision">
    <w:name w:val="Revision"/>
    <w:hidden/>
    <w:uiPriority w:val="99"/>
    <w:semiHidden/>
    <w:rsid w:val="006B6AD7"/>
    <w:rPr>
      <w:rFonts w:ascii="Times New Roman" w:eastAsia="Times New Roman" w:hAnsi="Times New Roman"/>
      <w:sz w:val="24"/>
      <w:szCs w:val="24"/>
    </w:rPr>
  </w:style>
  <w:style w:type="paragraph" w:customStyle="1" w:styleId="Style5">
    <w:name w:val="Style5"/>
    <w:basedOn w:val="Normal"/>
    <w:uiPriority w:val="99"/>
    <w:rsid w:val="003A2607"/>
    <w:pPr>
      <w:widowControl w:val="0"/>
      <w:autoSpaceDE w:val="0"/>
      <w:autoSpaceDN w:val="0"/>
      <w:adjustRightInd w:val="0"/>
      <w:spacing w:line="403" w:lineRule="exact"/>
      <w:jc w:val="both"/>
    </w:pPr>
    <w:rPr>
      <w:rFonts w:ascii="Segoe UI" w:eastAsiaTheme="minorEastAsia" w:hAnsi="Segoe UI" w:cs="Segoe UI"/>
    </w:rPr>
  </w:style>
  <w:style w:type="paragraph" w:customStyle="1" w:styleId="Style9">
    <w:name w:val="Style9"/>
    <w:basedOn w:val="Normal"/>
    <w:uiPriority w:val="99"/>
    <w:rsid w:val="003A2607"/>
    <w:pPr>
      <w:widowControl w:val="0"/>
      <w:autoSpaceDE w:val="0"/>
      <w:autoSpaceDN w:val="0"/>
      <w:adjustRightInd w:val="0"/>
      <w:spacing w:line="374" w:lineRule="exact"/>
    </w:pPr>
    <w:rPr>
      <w:rFonts w:ascii="Segoe UI" w:eastAsiaTheme="minorEastAsia" w:hAnsi="Segoe UI" w:cs="Segoe UI"/>
    </w:rPr>
  </w:style>
  <w:style w:type="paragraph" w:customStyle="1" w:styleId="Style10">
    <w:name w:val="Style10"/>
    <w:basedOn w:val="Normal"/>
    <w:uiPriority w:val="99"/>
    <w:rsid w:val="003A2607"/>
    <w:pPr>
      <w:widowControl w:val="0"/>
      <w:autoSpaceDE w:val="0"/>
      <w:autoSpaceDN w:val="0"/>
      <w:adjustRightInd w:val="0"/>
      <w:spacing w:line="373" w:lineRule="exact"/>
      <w:ind w:firstLine="713"/>
      <w:jc w:val="both"/>
    </w:pPr>
    <w:rPr>
      <w:rFonts w:ascii="Segoe UI" w:eastAsiaTheme="minorEastAsia" w:hAnsi="Segoe UI" w:cs="Segoe UI"/>
    </w:rPr>
  </w:style>
  <w:style w:type="character" w:customStyle="1" w:styleId="FontStyle14">
    <w:name w:val="Font Style14"/>
    <w:basedOn w:val="DefaultParagraphFont"/>
    <w:uiPriority w:val="99"/>
    <w:rsid w:val="003A2607"/>
    <w:rPr>
      <w:rFonts w:ascii="Segoe UI" w:hAnsi="Segoe UI" w:cs="Segoe UI" w:hint="default"/>
      <w:i/>
      <w:iCs/>
      <w:color w:val="000000"/>
      <w:spacing w:val="-20"/>
      <w:sz w:val="22"/>
      <w:szCs w:val="22"/>
    </w:rPr>
  </w:style>
  <w:style w:type="paragraph" w:styleId="NoSpacing">
    <w:name w:val="No Spacing"/>
    <w:uiPriority w:val="1"/>
    <w:qFormat/>
    <w:rsid w:val="00E168E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6501">
      <w:bodyDiv w:val="1"/>
      <w:marLeft w:val="0"/>
      <w:marRight w:val="0"/>
      <w:marTop w:val="0"/>
      <w:marBottom w:val="0"/>
      <w:divBdr>
        <w:top w:val="none" w:sz="0" w:space="0" w:color="auto"/>
        <w:left w:val="none" w:sz="0" w:space="0" w:color="auto"/>
        <w:bottom w:val="none" w:sz="0" w:space="0" w:color="auto"/>
        <w:right w:val="none" w:sz="0" w:space="0" w:color="auto"/>
      </w:divBdr>
    </w:div>
    <w:div w:id="84112281">
      <w:bodyDiv w:val="1"/>
      <w:marLeft w:val="0"/>
      <w:marRight w:val="0"/>
      <w:marTop w:val="0"/>
      <w:marBottom w:val="0"/>
      <w:divBdr>
        <w:top w:val="none" w:sz="0" w:space="0" w:color="auto"/>
        <w:left w:val="none" w:sz="0" w:space="0" w:color="auto"/>
        <w:bottom w:val="none" w:sz="0" w:space="0" w:color="auto"/>
        <w:right w:val="none" w:sz="0" w:space="0" w:color="auto"/>
      </w:divBdr>
    </w:div>
    <w:div w:id="148060613">
      <w:bodyDiv w:val="1"/>
      <w:marLeft w:val="0"/>
      <w:marRight w:val="0"/>
      <w:marTop w:val="0"/>
      <w:marBottom w:val="0"/>
      <w:divBdr>
        <w:top w:val="none" w:sz="0" w:space="0" w:color="auto"/>
        <w:left w:val="none" w:sz="0" w:space="0" w:color="auto"/>
        <w:bottom w:val="none" w:sz="0" w:space="0" w:color="auto"/>
        <w:right w:val="none" w:sz="0" w:space="0" w:color="auto"/>
      </w:divBdr>
      <w:divsChild>
        <w:div w:id="1749380529">
          <w:marLeft w:val="0"/>
          <w:marRight w:val="0"/>
          <w:marTop w:val="0"/>
          <w:marBottom w:val="0"/>
          <w:divBdr>
            <w:top w:val="none" w:sz="0" w:space="0" w:color="auto"/>
            <w:left w:val="none" w:sz="0" w:space="0" w:color="auto"/>
            <w:bottom w:val="none" w:sz="0" w:space="0" w:color="auto"/>
            <w:right w:val="none" w:sz="0" w:space="0" w:color="auto"/>
          </w:divBdr>
          <w:divsChild>
            <w:div w:id="1022828932">
              <w:marLeft w:val="0"/>
              <w:marRight w:val="0"/>
              <w:marTop w:val="0"/>
              <w:marBottom w:val="0"/>
              <w:divBdr>
                <w:top w:val="none" w:sz="0" w:space="0" w:color="auto"/>
                <w:left w:val="none" w:sz="0" w:space="0" w:color="auto"/>
                <w:bottom w:val="none" w:sz="0" w:space="0" w:color="auto"/>
                <w:right w:val="none" w:sz="0" w:space="0" w:color="auto"/>
              </w:divBdr>
            </w:div>
          </w:divsChild>
        </w:div>
        <w:div w:id="1954284785">
          <w:marLeft w:val="0"/>
          <w:marRight w:val="0"/>
          <w:marTop w:val="0"/>
          <w:marBottom w:val="0"/>
          <w:divBdr>
            <w:top w:val="none" w:sz="0" w:space="0" w:color="auto"/>
            <w:left w:val="none" w:sz="0" w:space="0" w:color="auto"/>
            <w:bottom w:val="none" w:sz="0" w:space="0" w:color="auto"/>
            <w:right w:val="none" w:sz="0" w:space="0" w:color="auto"/>
          </w:divBdr>
          <w:divsChild>
            <w:div w:id="1275865546">
              <w:marLeft w:val="0"/>
              <w:marRight w:val="0"/>
              <w:marTop w:val="0"/>
              <w:marBottom w:val="0"/>
              <w:divBdr>
                <w:top w:val="none" w:sz="0" w:space="0" w:color="auto"/>
                <w:left w:val="none" w:sz="0" w:space="0" w:color="auto"/>
                <w:bottom w:val="none" w:sz="0" w:space="0" w:color="auto"/>
                <w:right w:val="none" w:sz="0" w:space="0" w:color="auto"/>
              </w:divBdr>
            </w:div>
            <w:div w:id="483855694">
              <w:marLeft w:val="0"/>
              <w:marRight w:val="0"/>
              <w:marTop w:val="0"/>
              <w:marBottom w:val="0"/>
              <w:divBdr>
                <w:top w:val="none" w:sz="0" w:space="0" w:color="auto"/>
                <w:left w:val="none" w:sz="0" w:space="0" w:color="auto"/>
                <w:bottom w:val="none" w:sz="0" w:space="0" w:color="auto"/>
                <w:right w:val="none" w:sz="0" w:space="0" w:color="auto"/>
              </w:divBdr>
              <w:divsChild>
                <w:div w:id="132763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61239">
      <w:bodyDiv w:val="1"/>
      <w:marLeft w:val="0"/>
      <w:marRight w:val="0"/>
      <w:marTop w:val="0"/>
      <w:marBottom w:val="0"/>
      <w:divBdr>
        <w:top w:val="none" w:sz="0" w:space="0" w:color="auto"/>
        <w:left w:val="none" w:sz="0" w:space="0" w:color="auto"/>
        <w:bottom w:val="none" w:sz="0" w:space="0" w:color="auto"/>
        <w:right w:val="none" w:sz="0" w:space="0" w:color="auto"/>
      </w:divBdr>
      <w:divsChild>
        <w:div w:id="2048529417">
          <w:marLeft w:val="0"/>
          <w:marRight w:val="0"/>
          <w:marTop w:val="0"/>
          <w:marBottom w:val="0"/>
          <w:divBdr>
            <w:top w:val="none" w:sz="0" w:space="0" w:color="auto"/>
            <w:left w:val="none" w:sz="0" w:space="0" w:color="auto"/>
            <w:bottom w:val="none" w:sz="0" w:space="0" w:color="auto"/>
            <w:right w:val="none" w:sz="0" w:space="0" w:color="auto"/>
          </w:divBdr>
          <w:divsChild>
            <w:div w:id="1297680738">
              <w:marLeft w:val="0"/>
              <w:marRight w:val="0"/>
              <w:marTop w:val="0"/>
              <w:marBottom w:val="0"/>
              <w:divBdr>
                <w:top w:val="none" w:sz="0" w:space="0" w:color="auto"/>
                <w:left w:val="none" w:sz="0" w:space="0" w:color="auto"/>
                <w:bottom w:val="none" w:sz="0" w:space="0" w:color="auto"/>
                <w:right w:val="none" w:sz="0" w:space="0" w:color="auto"/>
              </w:divBdr>
            </w:div>
          </w:divsChild>
        </w:div>
        <w:div w:id="1708290326">
          <w:marLeft w:val="0"/>
          <w:marRight w:val="0"/>
          <w:marTop w:val="0"/>
          <w:marBottom w:val="0"/>
          <w:divBdr>
            <w:top w:val="none" w:sz="0" w:space="0" w:color="auto"/>
            <w:left w:val="none" w:sz="0" w:space="0" w:color="auto"/>
            <w:bottom w:val="none" w:sz="0" w:space="0" w:color="auto"/>
            <w:right w:val="none" w:sz="0" w:space="0" w:color="auto"/>
          </w:divBdr>
          <w:divsChild>
            <w:div w:id="771360223">
              <w:marLeft w:val="0"/>
              <w:marRight w:val="0"/>
              <w:marTop w:val="0"/>
              <w:marBottom w:val="0"/>
              <w:divBdr>
                <w:top w:val="none" w:sz="0" w:space="0" w:color="auto"/>
                <w:left w:val="none" w:sz="0" w:space="0" w:color="auto"/>
                <w:bottom w:val="none" w:sz="0" w:space="0" w:color="auto"/>
                <w:right w:val="none" w:sz="0" w:space="0" w:color="auto"/>
              </w:divBdr>
            </w:div>
            <w:div w:id="433595624">
              <w:marLeft w:val="0"/>
              <w:marRight w:val="0"/>
              <w:marTop w:val="0"/>
              <w:marBottom w:val="0"/>
              <w:divBdr>
                <w:top w:val="none" w:sz="0" w:space="0" w:color="auto"/>
                <w:left w:val="none" w:sz="0" w:space="0" w:color="auto"/>
                <w:bottom w:val="none" w:sz="0" w:space="0" w:color="auto"/>
                <w:right w:val="none" w:sz="0" w:space="0" w:color="auto"/>
              </w:divBdr>
              <w:divsChild>
                <w:div w:id="103187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678306">
      <w:bodyDiv w:val="1"/>
      <w:marLeft w:val="0"/>
      <w:marRight w:val="0"/>
      <w:marTop w:val="0"/>
      <w:marBottom w:val="0"/>
      <w:divBdr>
        <w:top w:val="none" w:sz="0" w:space="0" w:color="auto"/>
        <w:left w:val="none" w:sz="0" w:space="0" w:color="auto"/>
        <w:bottom w:val="none" w:sz="0" w:space="0" w:color="auto"/>
        <w:right w:val="none" w:sz="0" w:space="0" w:color="auto"/>
      </w:divBdr>
      <w:divsChild>
        <w:div w:id="106969940">
          <w:marLeft w:val="0"/>
          <w:marRight w:val="0"/>
          <w:marTop w:val="0"/>
          <w:marBottom w:val="0"/>
          <w:divBdr>
            <w:top w:val="none" w:sz="0" w:space="0" w:color="auto"/>
            <w:left w:val="none" w:sz="0" w:space="0" w:color="auto"/>
            <w:bottom w:val="none" w:sz="0" w:space="0" w:color="auto"/>
            <w:right w:val="none" w:sz="0" w:space="0" w:color="auto"/>
          </w:divBdr>
          <w:divsChild>
            <w:div w:id="1674722578">
              <w:marLeft w:val="0"/>
              <w:marRight w:val="0"/>
              <w:marTop w:val="0"/>
              <w:marBottom w:val="0"/>
              <w:divBdr>
                <w:top w:val="none" w:sz="0" w:space="0" w:color="auto"/>
                <w:left w:val="none" w:sz="0" w:space="0" w:color="auto"/>
                <w:bottom w:val="none" w:sz="0" w:space="0" w:color="auto"/>
                <w:right w:val="none" w:sz="0" w:space="0" w:color="auto"/>
              </w:divBdr>
            </w:div>
          </w:divsChild>
        </w:div>
        <w:div w:id="918053501">
          <w:marLeft w:val="0"/>
          <w:marRight w:val="0"/>
          <w:marTop w:val="0"/>
          <w:marBottom w:val="0"/>
          <w:divBdr>
            <w:top w:val="none" w:sz="0" w:space="0" w:color="auto"/>
            <w:left w:val="none" w:sz="0" w:space="0" w:color="auto"/>
            <w:bottom w:val="none" w:sz="0" w:space="0" w:color="auto"/>
            <w:right w:val="none" w:sz="0" w:space="0" w:color="auto"/>
          </w:divBdr>
          <w:divsChild>
            <w:div w:id="416219883">
              <w:marLeft w:val="0"/>
              <w:marRight w:val="0"/>
              <w:marTop w:val="0"/>
              <w:marBottom w:val="0"/>
              <w:divBdr>
                <w:top w:val="none" w:sz="0" w:space="0" w:color="auto"/>
                <w:left w:val="none" w:sz="0" w:space="0" w:color="auto"/>
                <w:bottom w:val="none" w:sz="0" w:space="0" w:color="auto"/>
                <w:right w:val="none" w:sz="0" w:space="0" w:color="auto"/>
              </w:divBdr>
            </w:div>
            <w:div w:id="1549149942">
              <w:marLeft w:val="0"/>
              <w:marRight w:val="0"/>
              <w:marTop w:val="0"/>
              <w:marBottom w:val="0"/>
              <w:divBdr>
                <w:top w:val="none" w:sz="0" w:space="0" w:color="auto"/>
                <w:left w:val="none" w:sz="0" w:space="0" w:color="auto"/>
                <w:bottom w:val="none" w:sz="0" w:space="0" w:color="auto"/>
                <w:right w:val="none" w:sz="0" w:space="0" w:color="auto"/>
              </w:divBdr>
              <w:divsChild>
                <w:div w:id="14077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30021">
      <w:bodyDiv w:val="1"/>
      <w:marLeft w:val="0"/>
      <w:marRight w:val="0"/>
      <w:marTop w:val="0"/>
      <w:marBottom w:val="0"/>
      <w:divBdr>
        <w:top w:val="none" w:sz="0" w:space="0" w:color="auto"/>
        <w:left w:val="none" w:sz="0" w:space="0" w:color="auto"/>
        <w:bottom w:val="none" w:sz="0" w:space="0" w:color="auto"/>
        <w:right w:val="none" w:sz="0" w:space="0" w:color="auto"/>
      </w:divBdr>
    </w:div>
    <w:div w:id="347410319">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681278067">
      <w:bodyDiv w:val="1"/>
      <w:marLeft w:val="0"/>
      <w:marRight w:val="0"/>
      <w:marTop w:val="0"/>
      <w:marBottom w:val="0"/>
      <w:divBdr>
        <w:top w:val="none" w:sz="0" w:space="0" w:color="auto"/>
        <w:left w:val="none" w:sz="0" w:space="0" w:color="auto"/>
        <w:bottom w:val="none" w:sz="0" w:space="0" w:color="auto"/>
        <w:right w:val="none" w:sz="0" w:space="0" w:color="auto"/>
      </w:divBdr>
      <w:divsChild>
        <w:div w:id="952201992">
          <w:marLeft w:val="0"/>
          <w:marRight w:val="0"/>
          <w:marTop w:val="0"/>
          <w:marBottom w:val="0"/>
          <w:divBdr>
            <w:top w:val="none" w:sz="0" w:space="0" w:color="auto"/>
            <w:left w:val="none" w:sz="0" w:space="0" w:color="auto"/>
            <w:bottom w:val="none" w:sz="0" w:space="0" w:color="auto"/>
            <w:right w:val="none" w:sz="0" w:space="0" w:color="auto"/>
          </w:divBdr>
          <w:divsChild>
            <w:div w:id="88429308">
              <w:marLeft w:val="0"/>
              <w:marRight w:val="0"/>
              <w:marTop w:val="0"/>
              <w:marBottom w:val="0"/>
              <w:divBdr>
                <w:top w:val="none" w:sz="0" w:space="0" w:color="auto"/>
                <w:left w:val="none" w:sz="0" w:space="0" w:color="auto"/>
                <w:bottom w:val="none" w:sz="0" w:space="0" w:color="auto"/>
                <w:right w:val="none" w:sz="0" w:space="0" w:color="auto"/>
              </w:divBdr>
            </w:div>
          </w:divsChild>
        </w:div>
        <w:div w:id="18705750">
          <w:marLeft w:val="0"/>
          <w:marRight w:val="0"/>
          <w:marTop w:val="0"/>
          <w:marBottom w:val="0"/>
          <w:divBdr>
            <w:top w:val="none" w:sz="0" w:space="0" w:color="auto"/>
            <w:left w:val="none" w:sz="0" w:space="0" w:color="auto"/>
            <w:bottom w:val="none" w:sz="0" w:space="0" w:color="auto"/>
            <w:right w:val="none" w:sz="0" w:space="0" w:color="auto"/>
          </w:divBdr>
          <w:divsChild>
            <w:div w:id="835732637">
              <w:marLeft w:val="0"/>
              <w:marRight w:val="0"/>
              <w:marTop w:val="0"/>
              <w:marBottom w:val="0"/>
              <w:divBdr>
                <w:top w:val="none" w:sz="0" w:space="0" w:color="auto"/>
                <w:left w:val="none" w:sz="0" w:space="0" w:color="auto"/>
                <w:bottom w:val="none" w:sz="0" w:space="0" w:color="auto"/>
                <w:right w:val="none" w:sz="0" w:space="0" w:color="auto"/>
              </w:divBdr>
            </w:div>
            <w:div w:id="475537994">
              <w:marLeft w:val="0"/>
              <w:marRight w:val="0"/>
              <w:marTop w:val="0"/>
              <w:marBottom w:val="0"/>
              <w:divBdr>
                <w:top w:val="none" w:sz="0" w:space="0" w:color="auto"/>
                <w:left w:val="none" w:sz="0" w:space="0" w:color="auto"/>
                <w:bottom w:val="none" w:sz="0" w:space="0" w:color="auto"/>
                <w:right w:val="none" w:sz="0" w:space="0" w:color="auto"/>
              </w:divBdr>
              <w:divsChild>
                <w:div w:id="143216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95180">
      <w:bodyDiv w:val="1"/>
      <w:marLeft w:val="0"/>
      <w:marRight w:val="0"/>
      <w:marTop w:val="0"/>
      <w:marBottom w:val="0"/>
      <w:divBdr>
        <w:top w:val="none" w:sz="0" w:space="0" w:color="auto"/>
        <w:left w:val="none" w:sz="0" w:space="0" w:color="auto"/>
        <w:bottom w:val="none" w:sz="0" w:space="0" w:color="auto"/>
        <w:right w:val="none" w:sz="0" w:space="0" w:color="auto"/>
      </w:divBdr>
    </w:div>
    <w:div w:id="779103945">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14702065">
      <w:bodyDiv w:val="1"/>
      <w:marLeft w:val="0"/>
      <w:marRight w:val="0"/>
      <w:marTop w:val="0"/>
      <w:marBottom w:val="0"/>
      <w:divBdr>
        <w:top w:val="none" w:sz="0" w:space="0" w:color="auto"/>
        <w:left w:val="none" w:sz="0" w:space="0" w:color="auto"/>
        <w:bottom w:val="none" w:sz="0" w:space="0" w:color="auto"/>
        <w:right w:val="none" w:sz="0" w:space="0" w:color="auto"/>
      </w:divBdr>
    </w:div>
    <w:div w:id="952324273">
      <w:bodyDiv w:val="1"/>
      <w:marLeft w:val="0"/>
      <w:marRight w:val="0"/>
      <w:marTop w:val="0"/>
      <w:marBottom w:val="0"/>
      <w:divBdr>
        <w:top w:val="none" w:sz="0" w:space="0" w:color="auto"/>
        <w:left w:val="none" w:sz="0" w:space="0" w:color="auto"/>
        <w:bottom w:val="none" w:sz="0" w:space="0" w:color="auto"/>
        <w:right w:val="none" w:sz="0" w:space="0" w:color="auto"/>
      </w:divBdr>
      <w:divsChild>
        <w:div w:id="2041516155">
          <w:marLeft w:val="0"/>
          <w:marRight w:val="0"/>
          <w:marTop w:val="0"/>
          <w:marBottom w:val="0"/>
          <w:divBdr>
            <w:top w:val="none" w:sz="0" w:space="0" w:color="auto"/>
            <w:left w:val="none" w:sz="0" w:space="0" w:color="auto"/>
            <w:bottom w:val="none" w:sz="0" w:space="0" w:color="auto"/>
            <w:right w:val="none" w:sz="0" w:space="0" w:color="auto"/>
          </w:divBdr>
          <w:divsChild>
            <w:div w:id="366413921">
              <w:marLeft w:val="0"/>
              <w:marRight w:val="0"/>
              <w:marTop w:val="0"/>
              <w:marBottom w:val="0"/>
              <w:divBdr>
                <w:top w:val="none" w:sz="0" w:space="0" w:color="auto"/>
                <w:left w:val="none" w:sz="0" w:space="0" w:color="auto"/>
                <w:bottom w:val="none" w:sz="0" w:space="0" w:color="auto"/>
                <w:right w:val="none" w:sz="0" w:space="0" w:color="auto"/>
              </w:divBdr>
            </w:div>
          </w:divsChild>
        </w:div>
        <w:div w:id="1798134812">
          <w:marLeft w:val="0"/>
          <w:marRight w:val="0"/>
          <w:marTop w:val="0"/>
          <w:marBottom w:val="0"/>
          <w:divBdr>
            <w:top w:val="none" w:sz="0" w:space="0" w:color="auto"/>
            <w:left w:val="none" w:sz="0" w:space="0" w:color="auto"/>
            <w:bottom w:val="none" w:sz="0" w:space="0" w:color="auto"/>
            <w:right w:val="none" w:sz="0" w:space="0" w:color="auto"/>
          </w:divBdr>
          <w:divsChild>
            <w:div w:id="1081214325">
              <w:marLeft w:val="0"/>
              <w:marRight w:val="0"/>
              <w:marTop w:val="0"/>
              <w:marBottom w:val="0"/>
              <w:divBdr>
                <w:top w:val="none" w:sz="0" w:space="0" w:color="auto"/>
                <w:left w:val="none" w:sz="0" w:space="0" w:color="auto"/>
                <w:bottom w:val="none" w:sz="0" w:space="0" w:color="auto"/>
                <w:right w:val="none" w:sz="0" w:space="0" w:color="auto"/>
              </w:divBdr>
            </w:div>
            <w:div w:id="264921274">
              <w:marLeft w:val="0"/>
              <w:marRight w:val="0"/>
              <w:marTop w:val="0"/>
              <w:marBottom w:val="0"/>
              <w:divBdr>
                <w:top w:val="none" w:sz="0" w:space="0" w:color="auto"/>
                <w:left w:val="none" w:sz="0" w:space="0" w:color="auto"/>
                <w:bottom w:val="none" w:sz="0" w:space="0" w:color="auto"/>
                <w:right w:val="none" w:sz="0" w:space="0" w:color="auto"/>
              </w:divBdr>
              <w:divsChild>
                <w:div w:id="148053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877334">
      <w:bodyDiv w:val="1"/>
      <w:marLeft w:val="0"/>
      <w:marRight w:val="0"/>
      <w:marTop w:val="0"/>
      <w:marBottom w:val="0"/>
      <w:divBdr>
        <w:top w:val="none" w:sz="0" w:space="0" w:color="auto"/>
        <w:left w:val="none" w:sz="0" w:space="0" w:color="auto"/>
        <w:bottom w:val="none" w:sz="0" w:space="0" w:color="auto"/>
        <w:right w:val="none" w:sz="0" w:space="0" w:color="auto"/>
      </w:divBdr>
    </w:div>
    <w:div w:id="1036809822">
      <w:bodyDiv w:val="1"/>
      <w:marLeft w:val="0"/>
      <w:marRight w:val="0"/>
      <w:marTop w:val="0"/>
      <w:marBottom w:val="0"/>
      <w:divBdr>
        <w:top w:val="none" w:sz="0" w:space="0" w:color="auto"/>
        <w:left w:val="none" w:sz="0" w:space="0" w:color="auto"/>
        <w:bottom w:val="none" w:sz="0" w:space="0" w:color="auto"/>
        <w:right w:val="none" w:sz="0" w:space="0" w:color="auto"/>
      </w:divBdr>
      <w:divsChild>
        <w:div w:id="2002273224">
          <w:marLeft w:val="0"/>
          <w:marRight w:val="0"/>
          <w:marTop w:val="0"/>
          <w:marBottom w:val="0"/>
          <w:divBdr>
            <w:top w:val="none" w:sz="0" w:space="0" w:color="auto"/>
            <w:left w:val="none" w:sz="0" w:space="0" w:color="auto"/>
            <w:bottom w:val="none" w:sz="0" w:space="0" w:color="auto"/>
            <w:right w:val="none" w:sz="0" w:space="0" w:color="auto"/>
          </w:divBdr>
          <w:divsChild>
            <w:div w:id="613948584">
              <w:marLeft w:val="0"/>
              <w:marRight w:val="0"/>
              <w:marTop w:val="0"/>
              <w:marBottom w:val="0"/>
              <w:divBdr>
                <w:top w:val="none" w:sz="0" w:space="0" w:color="auto"/>
                <w:left w:val="none" w:sz="0" w:space="0" w:color="auto"/>
                <w:bottom w:val="none" w:sz="0" w:space="0" w:color="auto"/>
                <w:right w:val="none" w:sz="0" w:space="0" w:color="auto"/>
              </w:divBdr>
            </w:div>
          </w:divsChild>
        </w:div>
        <w:div w:id="1766536047">
          <w:marLeft w:val="0"/>
          <w:marRight w:val="0"/>
          <w:marTop w:val="0"/>
          <w:marBottom w:val="0"/>
          <w:divBdr>
            <w:top w:val="none" w:sz="0" w:space="0" w:color="auto"/>
            <w:left w:val="none" w:sz="0" w:space="0" w:color="auto"/>
            <w:bottom w:val="none" w:sz="0" w:space="0" w:color="auto"/>
            <w:right w:val="none" w:sz="0" w:space="0" w:color="auto"/>
          </w:divBdr>
          <w:divsChild>
            <w:div w:id="1631284223">
              <w:marLeft w:val="0"/>
              <w:marRight w:val="0"/>
              <w:marTop w:val="0"/>
              <w:marBottom w:val="0"/>
              <w:divBdr>
                <w:top w:val="none" w:sz="0" w:space="0" w:color="auto"/>
                <w:left w:val="none" w:sz="0" w:space="0" w:color="auto"/>
                <w:bottom w:val="none" w:sz="0" w:space="0" w:color="auto"/>
                <w:right w:val="none" w:sz="0" w:space="0" w:color="auto"/>
              </w:divBdr>
            </w:div>
            <w:div w:id="1523780718">
              <w:marLeft w:val="0"/>
              <w:marRight w:val="0"/>
              <w:marTop w:val="0"/>
              <w:marBottom w:val="0"/>
              <w:divBdr>
                <w:top w:val="none" w:sz="0" w:space="0" w:color="auto"/>
                <w:left w:val="none" w:sz="0" w:space="0" w:color="auto"/>
                <w:bottom w:val="none" w:sz="0" w:space="0" w:color="auto"/>
                <w:right w:val="none" w:sz="0" w:space="0" w:color="auto"/>
              </w:divBdr>
              <w:divsChild>
                <w:div w:id="7557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985645">
      <w:bodyDiv w:val="1"/>
      <w:marLeft w:val="0"/>
      <w:marRight w:val="0"/>
      <w:marTop w:val="0"/>
      <w:marBottom w:val="0"/>
      <w:divBdr>
        <w:top w:val="none" w:sz="0" w:space="0" w:color="auto"/>
        <w:left w:val="none" w:sz="0" w:space="0" w:color="auto"/>
        <w:bottom w:val="none" w:sz="0" w:space="0" w:color="auto"/>
        <w:right w:val="none" w:sz="0" w:space="0" w:color="auto"/>
      </w:divBdr>
      <w:divsChild>
        <w:div w:id="1863855717">
          <w:marLeft w:val="0"/>
          <w:marRight w:val="0"/>
          <w:marTop w:val="0"/>
          <w:marBottom w:val="0"/>
          <w:divBdr>
            <w:top w:val="none" w:sz="0" w:space="0" w:color="auto"/>
            <w:left w:val="none" w:sz="0" w:space="0" w:color="auto"/>
            <w:bottom w:val="none" w:sz="0" w:space="0" w:color="auto"/>
            <w:right w:val="none" w:sz="0" w:space="0" w:color="auto"/>
          </w:divBdr>
          <w:divsChild>
            <w:div w:id="1426681586">
              <w:marLeft w:val="0"/>
              <w:marRight w:val="0"/>
              <w:marTop w:val="0"/>
              <w:marBottom w:val="0"/>
              <w:divBdr>
                <w:top w:val="none" w:sz="0" w:space="0" w:color="auto"/>
                <w:left w:val="none" w:sz="0" w:space="0" w:color="auto"/>
                <w:bottom w:val="none" w:sz="0" w:space="0" w:color="auto"/>
                <w:right w:val="none" w:sz="0" w:space="0" w:color="auto"/>
              </w:divBdr>
            </w:div>
          </w:divsChild>
        </w:div>
        <w:div w:id="1661036586">
          <w:marLeft w:val="0"/>
          <w:marRight w:val="0"/>
          <w:marTop w:val="0"/>
          <w:marBottom w:val="0"/>
          <w:divBdr>
            <w:top w:val="none" w:sz="0" w:space="0" w:color="auto"/>
            <w:left w:val="none" w:sz="0" w:space="0" w:color="auto"/>
            <w:bottom w:val="none" w:sz="0" w:space="0" w:color="auto"/>
            <w:right w:val="none" w:sz="0" w:space="0" w:color="auto"/>
          </w:divBdr>
          <w:divsChild>
            <w:div w:id="1875994622">
              <w:marLeft w:val="0"/>
              <w:marRight w:val="0"/>
              <w:marTop w:val="0"/>
              <w:marBottom w:val="0"/>
              <w:divBdr>
                <w:top w:val="none" w:sz="0" w:space="0" w:color="auto"/>
                <w:left w:val="none" w:sz="0" w:space="0" w:color="auto"/>
                <w:bottom w:val="none" w:sz="0" w:space="0" w:color="auto"/>
                <w:right w:val="none" w:sz="0" w:space="0" w:color="auto"/>
              </w:divBdr>
            </w:div>
            <w:div w:id="980960427">
              <w:marLeft w:val="0"/>
              <w:marRight w:val="0"/>
              <w:marTop w:val="0"/>
              <w:marBottom w:val="0"/>
              <w:divBdr>
                <w:top w:val="none" w:sz="0" w:space="0" w:color="auto"/>
                <w:left w:val="none" w:sz="0" w:space="0" w:color="auto"/>
                <w:bottom w:val="none" w:sz="0" w:space="0" w:color="auto"/>
                <w:right w:val="none" w:sz="0" w:space="0" w:color="auto"/>
              </w:divBdr>
              <w:divsChild>
                <w:div w:id="81711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292946">
      <w:bodyDiv w:val="1"/>
      <w:marLeft w:val="0"/>
      <w:marRight w:val="0"/>
      <w:marTop w:val="0"/>
      <w:marBottom w:val="0"/>
      <w:divBdr>
        <w:top w:val="none" w:sz="0" w:space="0" w:color="auto"/>
        <w:left w:val="none" w:sz="0" w:space="0" w:color="auto"/>
        <w:bottom w:val="none" w:sz="0" w:space="0" w:color="auto"/>
        <w:right w:val="none" w:sz="0" w:space="0" w:color="auto"/>
      </w:divBdr>
    </w:div>
    <w:div w:id="1212689343">
      <w:bodyDiv w:val="1"/>
      <w:marLeft w:val="0"/>
      <w:marRight w:val="0"/>
      <w:marTop w:val="0"/>
      <w:marBottom w:val="0"/>
      <w:divBdr>
        <w:top w:val="none" w:sz="0" w:space="0" w:color="auto"/>
        <w:left w:val="none" w:sz="0" w:space="0" w:color="auto"/>
        <w:bottom w:val="none" w:sz="0" w:space="0" w:color="auto"/>
        <w:right w:val="none" w:sz="0" w:space="0" w:color="auto"/>
      </w:divBdr>
      <w:divsChild>
        <w:div w:id="2029286483">
          <w:marLeft w:val="0"/>
          <w:marRight w:val="0"/>
          <w:marTop w:val="0"/>
          <w:marBottom w:val="0"/>
          <w:divBdr>
            <w:top w:val="none" w:sz="0" w:space="0" w:color="auto"/>
            <w:left w:val="none" w:sz="0" w:space="0" w:color="auto"/>
            <w:bottom w:val="none" w:sz="0" w:space="0" w:color="auto"/>
            <w:right w:val="none" w:sz="0" w:space="0" w:color="auto"/>
          </w:divBdr>
          <w:divsChild>
            <w:div w:id="529300782">
              <w:marLeft w:val="0"/>
              <w:marRight w:val="0"/>
              <w:marTop w:val="0"/>
              <w:marBottom w:val="0"/>
              <w:divBdr>
                <w:top w:val="none" w:sz="0" w:space="0" w:color="auto"/>
                <w:left w:val="none" w:sz="0" w:space="0" w:color="auto"/>
                <w:bottom w:val="none" w:sz="0" w:space="0" w:color="auto"/>
                <w:right w:val="none" w:sz="0" w:space="0" w:color="auto"/>
              </w:divBdr>
            </w:div>
          </w:divsChild>
        </w:div>
        <w:div w:id="1831558189">
          <w:marLeft w:val="0"/>
          <w:marRight w:val="0"/>
          <w:marTop w:val="0"/>
          <w:marBottom w:val="0"/>
          <w:divBdr>
            <w:top w:val="none" w:sz="0" w:space="0" w:color="auto"/>
            <w:left w:val="none" w:sz="0" w:space="0" w:color="auto"/>
            <w:bottom w:val="none" w:sz="0" w:space="0" w:color="auto"/>
            <w:right w:val="none" w:sz="0" w:space="0" w:color="auto"/>
          </w:divBdr>
          <w:divsChild>
            <w:div w:id="823622761">
              <w:marLeft w:val="0"/>
              <w:marRight w:val="0"/>
              <w:marTop w:val="0"/>
              <w:marBottom w:val="0"/>
              <w:divBdr>
                <w:top w:val="none" w:sz="0" w:space="0" w:color="auto"/>
                <w:left w:val="none" w:sz="0" w:space="0" w:color="auto"/>
                <w:bottom w:val="none" w:sz="0" w:space="0" w:color="auto"/>
                <w:right w:val="none" w:sz="0" w:space="0" w:color="auto"/>
              </w:divBdr>
            </w:div>
            <w:div w:id="2016415077">
              <w:marLeft w:val="0"/>
              <w:marRight w:val="0"/>
              <w:marTop w:val="0"/>
              <w:marBottom w:val="0"/>
              <w:divBdr>
                <w:top w:val="none" w:sz="0" w:space="0" w:color="auto"/>
                <w:left w:val="none" w:sz="0" w:space="0" w:color="auto"/>
                <w:bottom w:val="none" w:sz="0" w:space="0" w:color="auto"/>
                <w:right w:val="none" w:sz="0" w:space="0" w:color="auto"/>
              </w:divBdr>
              <w:divsChild>
                <w:div w:id="11367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450717">
      <w:bodyDiv w:val="1"/>
      <w:marLeft w:val="0"/>
      <w:marRight w:val="0"/>
      <w:marTop w:val="0"/>
      <w:marBottom w:val="0"/>
      <w:divBdr>
        <w:top w:val="none" w:sz="0" w:space="0" w:color="auto"/>
        <w:left w:val="none" w:sz="0" w:space="0" w:color="auto"/>
        <w:bottom w:val="none" w:sz="0" w:space="0" w:color="auto"/>
        <w:right w:val="none" w:sz="0" w:space="0" w:color="auto"/>
      </w:divBdr>
      <w:divsChild>
        <w:div w:id="1622766238">
          <w:marLeft w:val="0"/>
          <w:marRight w:val="0"/>
          <w:marTop w:val="0"/>
          <w:marBottom w:val="0"/>
          <w:divBdr>
            <w:top w:val="none" w:sz="0" w:space="0" w:color="auto"/>
            <w:left w:val="none" w:sz="0" w:space="0" w:color="auto"/>
            <w:bottom w:val="none" w:sz="0" w:space="0" w:color="auto"/>
            <w:right w:val="none" w:sz="0" w:space="0" w:color="auto"/>
          </w:divBdr>
          <w:divsChild>
            <w:div w:id="1272395395">
              <w:marLeft w:val="0"/>
              <w:marRight w:val="0"/>
              <w:marTop w:val="0"/>
              <w:marBottom w:val="0"/>
              <w:divBdr>
                <w:top w:val="none" w:sz="0" w:space="0" w:color="auto"/>
                <w:left w:val="none" w:sz="0" w:space="0" w:color="auto"/>
                <w:bottom w:val="none" w:sz="0" w:space="0" w:color="auto"/>
                <w:right w:val="none" w:sz="0" w:space="0" w:color="auto"/>
              </w:divBdr>
            </w:div>
          </w:divsChild>
        </w:div>
        <w:div w:id="1273854780">
          <w:marLeft w:val="0"/>
          <w:marRight w:val="0"/>
          <w:marTop w:val="0"/>
          <w:marBottom w:val="0"/>
          <w:divBdr>
            <w:top w:val="none" w:sz="0" w:space="0" w:color="auto"/>
            <w:left w:val="none" w:sz="0" w:space="0" w:color="auto"/>
            <w:bottom w:val="none" w:sz="0" w:space="0" w:color="auto"/>
            <w:right w:val="none" w:sz="0" w:space="0" w:color="auto"/>
          </w:divBdr>
          <w:divsChild>
            <w:div w:id="1285581700">
              <w:marLeft w:val="0"/>
              <w:marRight w:val="0"/>
              <w:marTop w:val="0"/>
              <w:marBottom w:val="0"/>
              <w:divBdr>
                <w:top w:val="none" w:sz="0" w:space="0" w:color="auto"/>
                <w:left w:val="none" w:sz="0" w:space="0" w:color="auto"/>
                <w:bottom w:val="none" w:sz="0" w:space="0" w:color="auto"/>
                <w:right w:val="none" w:sz="0" w:space="0" w:color="auto"/>
              </w:divBdr>
            </w:div>
            <w:div w:id="723913474">
              <w:marLeft w:val="0"/>
              <w:marRight w:val="0"/>
              <w:marTop w:val="0"/>
              <w:marBottom w:val="0"/>
              <w:divBdr>
                <w:top w:val="none" w:sz="0" w:space="0" w:color="auto"/>
                <w:left w:val="none" w:sz="0" w:space="0" w:color="auto"/>
                <w:bottom w:val="none" w:sz="0" w:space="0" w:color="auto"/>
                <w:right w:val="none" w:sz="0" w:space="0" w:color="auto"/>
              </w:divBdr>
              <w:divsChild>
                <w:div w:id="116767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315891">
      <w:bodyDiv w:val="1"/>
      <w:marLeft w:val="0"/>
      <w:marRight w:val="0"/>
      <w:marTop w:val="0"/>
      <w:marBottom w:val="0"/>
      <w:divBdr>
        <w:top w:val="none" w:sz="0" w:space="0" w:color="auto"/>
        <w:left w:val="none" w:sz="0" w:space="0" w:color="auto"/>
        <w:bottom w:val="none" w:sz="0" w:space="0" w:color="auto"/>
        <w:right w:val="none" w:sz="0" w:space="0" w:color="auto"/>
      </w:divBdr>
      <w:divsChild>
        <w:div w:id="846872049">
          <w:marLeft w:val="0"/>
          <w:marRight w:val="0"/>
          <w:marTop w:val="0"/>
          <w:marBottom w:val="0"/>
          <w:divBdr>
            <w:top w:val="none" w:sz="0" w:space="0" w:color="auto"/>
            <w:left w:val="none" w:sz="0" w:space="0" w:color="auto"/>
            <w:bottom w:val="none" w:sz="0" w:space="0" w:color="auto"/>
            <w:right w:val="none" w:sz="0" w:space="0" w:color="auto"/>
          </w:divBdr>
          <w:divsChild>
            <w:div w:id="930360458">
              <w:marLeft w:val="0"/>
              <w:marRight w:val="0"/>
              <w:marTop w:val="0"/>
              <w:marBottom w:val="0"/>
              <w:divBdr>
                <w:top w:val="none" w:sz="0" w:space="0" w:color="auto"/>
                <w:left w:val="none" w:sz="0" w:space="0" w:color="auto"/>
                <w:bottom w:val="none" w:sz="0" w:space="0" w:color="auto"/>
                <w:right w:val="none" w:sz="0" w:space="0" w:color="auto"/>
              </w:divBdr>
            </w:div>
          </w:divsChild>
        </w:div>
        <w:div w:id="966275124">
          <w:marLeft w:val="0"/>
          <w:marRight w:val="0"/>
          <w:marTop w:val="0"/>
          <w:marBottom w:val="0"/>
          <w:divBdr>
            <w:top w:val="none" w:sz="0" w:space="0" w:color="auto"/>
            <w:left w:val="none" w:sz="0" w:space="0" w:color="auto"/>
            <w:bottom w:val="none" w:sz="0" w:space="0" w:color="auto"/>
            <w:right w:val="none" w:sz="0" w:space="0" w:color="auto"/>
          </w:divBdr>
          <w:divsChild>
            <w:div w:id="1778518468">
              <w:marLeft w:val="0"/>
              <w:marRight w:val="0"/>
              <w:marTop w:val="0"/>
              <w:marBottom w:val="0"/>
              <w:divBdr>
                <w:top w:val="none" w:sz="0" w:space="0" w:color="auto"/>
                <w:left w:val="none" w:sz="0" w:space="0" w:color="auto"/>
                <w:bottom w:val="none" w:sz="0" w:space="0" w:color="auto"/>
                <w:right w:val="none" w:sz="0" w:space="0" w:color="auto"/>
              </w:divBdr>
            </w:div>
            <w:div w:id="530459863">
              <w:marLeft w:val="0"/>
              <w:marRight w:val="0"/>
              <w:marTop w:val="0"/>
              <w:marBottom w:val="0"/>
              <w:divBdr>
                <w:top w:val="none" w:sz="0" w:space="0" w:color="auto"/>
                <w:left w:val="none" w:sz="0" w:space="0" w:color="auto"/>
                <w:bottom w:val="none" w:sz="0" w:space="0" w:color="auto"/>
                <w:right w:val="none" w:sz="0" w:space="0" w:color="auto"/>
              </w:divBdr>
              <w:divsChild>
                <w:div w:id="79209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283190">
      <w:bodyDiv w:val="1"/>
      <w:marLeft w:val="0"/>
      <w:marRight w:val="0"/>
      <w:marTop w:val="0"/>
      <w:marBottom w:val="0"/>
      <w:divBdr>
        <w:top w:val="none" w:sz="0" w:space="0" w:color="auto"/>
        <w:left w:val="none" w:sz="0" w:space="0" w:color="auto"/>
        <w:bottom w:val="none" w:sz="0" w:space="0" w:color="auto"/>
        <w:right w:val="none" w:sz="0" w:space="0" w:color="auto"/>
      </w:divBdr>
      <w:divsChild>
        <w:div w:id="1466701019">
          <w:marLeft w:val="0"/>
          <w:marRight w:val="0"/>
          <w:marTop w:val="0"/>
          <w:marBottom w:val="0"/>
          <w:divBdr>
            <w:top w:val="none" w:sz="0" w:space="0" w:color="auto"/>
            <w:left w:val="none" w:sz="0" w:space="0" w:color="auto"/>
            <w:bottom w:val="none" w:sz="0" w:space="0" w:color="auto"/>
            <w:right w:val="none" w:sz="0" w:space="0" w:color="auto"/>
          </w:divBdr>
          <w:divsChild>
            <w:div w:id="2007635281">
              <w:marLeft w:val="0"/>
              <w:marRight w:val="0"/>
              <w:marTop w:val="0"/>
              <w:marBottom w:val="0"/>
              <w:divBdr>
                <w:top w:val="none" w:sz="0" w:space="0" w:color="auto"/>
                <w:left w:val="none" w:sz="0" w:space="0" w:color="auto"/>
                <w:bottom w:val="none" w:sz="0" w:space="0" w:color="auto"/>
                <w:right w:val="none" w:sz="0" w:space="0" w:color="auto"/>
              </w:divBdr>
            </w:div>
          </w:divsChild>
        </w:div>
        <w:div w:id="1239168960">
          <w:marLeft w:val="0"/>
          <w:marRight w:val="0"/>
          <w:marTop w:val="0"/>
          <w:marBottom w:val="0"/>
          <w:divBdr>
            <w:top w:val="none" w:sz="0" w:space="0" w:color="auto"/>
            <w:left w:val="none" w:sz="0" w:space="0" w:color="auto"/>
            <w:bottom w:val="none" w:sz="0" w:space="0" w:color="auto"/>
            <w:right w:val="none" w:sz="0" w:space="0" w:color="auto"/>
          </w:divBdr>
          <w:divsChild>
            <w:div w:id="799417795">
              <w:marLeft w:val="0"/>
              <w:marRight w:val="0"/>
              <w:marTop w:val="0"/>
              <w:marBottom w:val="0"/>
              <w:divBdr>
                <w:top w:val="none" w:sz="0" w:space="0" w:color="auto"/>
                <w:left w:val="none" w:sz="0" w:space="0" w:color="auto"/>
                <w:bottom w:val="none" w:sz="0" w:space="0" w:color="auto"/>
                <w:right w:val="none" w:sz="0" w:space="0" w:color="auto"/>
              </w:divBdr>
            </w:div>
            <w:div w:id="1674410635">
              <w:marLeft w:val="0"/>
              <w:marRight w:val="0"/>
              <w:marTop w:val="0"/>
              <w:marBottom w:val="0"/>
              <w:divBdr>
                <w:top w:val="none" w:sz="0" w:space="0" w:color="auto"/>
                <w:left w:val="none" w:sz="0" w:space="0" w:color="auto"/>
                <w:bottom w:val="none" w:sz="0" w:space="0" w:color="auto"/>
                <w:right w:val="none" w:sz="0" w:space="0" w:color="auto"/>
              </w:divBdr>
              <w:divsChild>
                <w:div w:id="7726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893897">
      <w:bodyDiv w:val="1"/>
      <w:marLeft w:val="0"/>
      <w:marRight w:val="0"/>
      <w:marTop w:val="0"/>
      <w:marBottom w:val="0"/>
      <w:divBdr>
        <w:top w:val="none" w:sz="0" w:space="0" w:color="auto"/>
        <w:left w:val="none" w:sz="0" w:space="0" w:color="auto"/>
        <w:bottom w:val="none" w:sz="0" w:space="0" w:color="auto"/>
        <w:right w:val="none" w:sz="0" w:space="0" w:color="auto"/>
      </w:divBdr>
      <w:divsChild>
        <w:div w:id="1837068563">
          <w:marLeft w:val="0"/>
          <w:marRight w:val="0"/>
          <w:marTop w:val="0"/>
          <w:marBottom w:val="0"/>
          <w:divBdr>
            <w:top w:val="none" w:sz="0" w:space="0" w:color="auto"/>
            <w:left w:val="none" w:sz="0" w:space="0" w:color="auto"/>
            <w:bottom w:val="none" w:sz="0" w:space="0" w:color="auto"/>
            <w:right w:val="none" w:sz="0" w:space="0" w:color="auto"/>
          </w:divBdr>
          <w:divsChild>
            <w:div w:id="783115574">
              <w:marLeft w:val="0"/>
              <w:marRight w:val="0"/>
              <w:marTop w:val="0"/>
              <w:marBottom w:val="0"/>
              <w:divBdr>
                <w:top w:val="none" w:sz="0" w:space="0" w:color="auto"/>
                <w:left w:val="none" w:sz="0" w:space="0" w:color="auto"/>
                <w:bottom w:val="none" w:sz="0" w:space="0" w:color="auto"/>
                <w:right w:val="none" w:sz="0" w:space="0" w:color="auto"/>
              </w:divBdr>
            </w:div>
          </w:divsChild>
        </w:div>
        <w:div w:id="856190639">
          <w:marLeft w:val="0"/>
          <w:marRight w:val="0"/>
          <w:marTop w:val="0"/>
          <w:marBottom w:val="0"/>
          <w:divBdr>
            <w:top w:val="none" w:sz="0" w:space="0" w:color="auto"/>
            <w:left w:val="none" w:sz="0" w:space="0" w:color="auto"/>
            <w:bottom w:val="none" w:sz="0" w:space="0" w:color="auto"/>
            <w:right w:val="none" w:sz="0" w:space="0" w:color="auto"/>
          </w:divBdr>
          <w:divsChild>
            <w:div w:id="259997626">
              <w:marLeft w:val="0"/>
              <w:marRight w:val="0"/>
              <w:marTop w:val="0"/>
              <w:marBottom w:val="0"/>
              <w:divBdr>
                <w:top w:val="none" w:sz="0" w:space="0" w:color="auto"/>
                <w:left w:val="none" w:sz="0" w:space="0" w:color="auto"/>
                <w:bottom w:val="none" w:sz="0" w:space="0" w:color="auto"/>
                <w:right w:val="none" w:sz="0" w:space="0" w:color="auto"/>
              </w:divBdr>
            </w:div>
            <w:div w:id="1567378015">
              <w:marLeft w:val="0"/>
              <w:marRight w:val="0"/>
              <w:marTop w:val="0"/>
              <w:marBottom w:val="0"/>
              <w:divBdr>
                <w:top w:val="none" w:sz="0" w:space="0" w:color="auto"/>
                <w:left w:val="none" w:sz="0" w:space="0" w:color="auto"/>
                <w:bottom w:val="none" w:sz="0" w:space="0" w:color="auto"/>
                <w:right w:val="none" w:sz="0" w:space="0" w:color="auto"/>
              </w:divBdr>
              <w:divsChild>
                <w:div w:id="180469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793478872">
      <w:bodyDiv w:val="1"/>
      <w:marLeft w:val="0"/>
      <w:marRight w:val="0"/>
      <w:marTop w:val="0"/>
      <w:marBottom w:val="0"/>
      <w:divBdr>
        <w:top w:val="none" w:sz="0" w:space="0" w:color="auto"/>
        <w:left w:val="none" w:sz="0" w:space="0" w:color="auto"/>
        <w:bottom w:val="none" w:sz="0" w:space="0" w:color="auto"/>
        <w:right w:val="none" w:sz="0" w:space="0" w:color="auto"/>
      </w:divBdr>
      <w:divsChild>
        <w:div w:id="1645045257">
          <w:marLeft w:val="0"/>
          <w:marRight w:val="0"/>
          <w:marTop w:val="0"/>
          <w:marBottom w:val="0"/>
          <w:divBdr>
            <w:top w:val="none" w:sz="0" w:space="0" w:color="auto"/>
            <w:left w:val="none" w:sz="0" w:space="0" w:color="auto"/>
            <w:bottom w:val="none" w:sz="0" w:space="0" w:color="auto"/>
            <w:right w:val="none" w:sz="0" w:space="0" w:color="auto"/>
          </w:divBdr>
          <w:divsChild>
            <w:div w:id="362361195">
              <w:marLeft w:val="0"/>
              <w:marRight w:val="0"/>
              <w:marTop w:val="0"/>
              <w:marBottom w:val="0"/>
              <w:divBdr>
                <w:top w:val="none" w:sz="0" w:space="0" w:color="auto"/>
                <w:left w:val="none" w:sz="0" w:space="0" w:color="auto"/>
                <w:bottom w:val="none" w:sz="0" w:space="0" w:color="auto"/>
                <w:right w:val="none" w:sz="0" w:space="0" w:color="auto"/>
              </w:divBdr>
            </w:div>
          </w:divsChild>
        </w:div>
        <w:div w:id="1414622565">
          <w:marLeft w:val="0"/>
          <w:marRight w:val="0"/>
          <w:marTop w:val="0"/>
          <w:marBottom w:val="0"/>
          <w:divBdr>
            <w:top w:val="none" w:sz="0" w:space="0" w:color="auto"/>
            <w:left w:val="none" w:sz="0" w:space="0" w:color="auto"/>
            <w:bottom w:val="none" w:sz="0" w:space="0" w:color="auto"/>
            <w:right w:val="none" w:sz="0" w:space="0" w:color="auto"/>
          </w:divBdr>
          <w:divsChild>
            <w:div w:id="393360053">
              <w:marLeft w:val="0"/>
              <w:marRight w:val="0"/>
              <w:marTop w:val="0"/>
              <w:marBottom w:val="0"/>
              <w:divBdr>
                <w:top w:val="none" w:sz="0" w:space="0" w:color="auto"/>
                <w:left w:val="none" w:sz="0" w:space="0" w:color="auto"/>
                <w:bottom w:val="none" w:sz="0" w:space="0" w:color="auto"/>
                <w:right w:val="none" w:sz="0" w:space="0" w:color="auto"/>
              </w:divBdr>
            </w:div>
            <w:div w:id="92867780">
              <w:marLeft w:val="0"/>
              <w:marRight w:val="0"/>
              <w:marTop w:val="0"/>
              <w:marBottom w:val="0"/>
              <w:divBdr>
                <w:top w:val="none" w:sz="0" w:space="0" w:color="auto"/>
                <w:left w:val="none" w:sz="0" w:space="0" w:color="auto"/>
                <w:bottom w:val="none" w:sz="0" w:space="0" w:color="auto"/>
                <w:right w:val="none" w:sz="0" w:space="0" w:color="auto"/>
              </w:divBdr>
              <w:divsChild>
                <w:div w:id="18775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850485690">
      <w:bodyDiv w:val="1"/>
      <w:marLeft w:val="0"/>
      <w:marRight w:val="0"/>
      <w:marTop w:val="0"/>
      <w:marBottom w:val="0"/>
      <w:divBdr>
        <w:top w:val="none" w:sz="0" w:space="0" w:color="auto"/>
        <w:left w:val="none" w:sz="0" w:space="0" w:color="auto"/>
        <w:bottom w:val="none" w:sz="0" w:space="0" w:color="auto"/>
        <w:right w:val="none" w:sz="0" w:space="0" w:color="auto"/>
      </w:divBdr>
      <w:divsChild>
        <w:div w:id="810754961">
          <w:marLeft w:val="0"/>
          <w:marRight w:val="0"/>
          <w:marTop w:val="0"/>
          <w:marBottom w:val="0"/>
          <w:divBdr>
            <w:top w:val="none" w:sz="0" w:space="0" w:color="auto"/>
            <w:left w:val="none" w:sz="0" w:space="0" w:color="auto"/>
            <w:bottom w:val="none" w:sz="0" w:space="0" w:color="auto"/>
            <w:right w:val="none" w:sz="0" w:space="0" w:color="auto"/>
          </w:divBdr>
          <w:divsChild>
            <w:div w:id="989482301">
              <w:marLeft w:val="0"/>
              <w:marRight w:val="0"/>
              <w:marTop w:val="0"/>
              <w:marBottom w:val="0"/>
              <w:divBdr>
                <w:top w:val="none" w:sz="0" w:space="0" w:color="auto"/>
                <w:left w:val="none" w:sz="0" w:space="0" w:color="auto"/>
                <w:bottom w:val="none" w:sz="0" w:space="0" w:color="auto"/>
                <w:right w:val="none" w:sz="0" w:space="0" w:color="auto"/>
              </w:divBdr>
            </w:div>
          </w:divsChild>
        </w:div>
        <w:div w:id="296031196">
          <w:marLeft w:val="0"/>
          <w:marRight w:val="0"/>
          <w:marTop w:val="0"/>
          <w:marBottom w:val="0"/>
          <w:divBdr>
            <w:top w:val="none" w:sz="0" w:space="0" w:color="auto"/>
            <w:left w:val="none" w:sz="0" w:space="0" w:color="auto"/>
            <w:bottom w:val="none" w:sz="0" w:space="0" w:color="auto"/>
            <w:right w:val="none" w:sz="0" w:space="0" w:color="auto"/>
          </w:divBdr>
          <w:divsChild>
            <w:div w:id="265893104">
              <w:marLeft w:val="0"/>
              <w:marRight w:val="0"/>
              <w:marTop w:val="0"/>
              <w:marBottom w:val="0"/>
              <w:divBdr>
                <w:top w:val="none" w:sz="0" w:space="0" w:color="auto"/>
                <w:left w:val="none" w:sz="0" w:space="0" w:color="auto"/>
                <w:bottom w:val="none" w:sz="0" w:space="0" w:color="auto"/>
                <w:right w:val="none" w:sz="0" w:space="0" w:color="auto"/>
              </w:divBdr>
            </w:div>
            <w:div w:id="1049256587">
              <w:marLeft w:val="0"/>
              <w:marRight w:val="0"/>
              <w:marTop w:val="0"/>
              <w:marBottom w:val="0"/>
              <w:divBdr>
                <w:top w:val="none" w:sz="0" w:space="0" w:color="auto"/>
                <w:left w:val="none" w:sz="0" w:space="0" w:color="auto"/>
                <w:bottom w:val="none" w:sz="0" w:space="0" w:color="auto"/>
                <w:right w:val="none" w:sz="0" w:space="0" w:color="auto"/>
              </w:divBdr>
              <w:divsChild>
                <w:div w:id="382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1951476445">
      <w:bodyDiv w:val="1"/>
      <w:marLeft w:val="0"/>
      <w:marRight w:val="0"/>
      <w:marTop w:val="0"/>
      <w:marBottom w:val="0"/>
      <w:divBdr>
        <w:top w:val="none" w:sz="0" w:space="0" w:color="auto"/>
        <w:left w:val="none" w:sz="0" w:space="0" w:color="auto"/>
        <w:bottom w:val="none" w:sz="0" w:space="0" w:color="auto"/>
        <w:right w:val="none" w:sz="0" w:space="0" w:color="auto"/>
      </w:divBdr>
      <w:divsChild>
        <w:div w:id="1870681980">
          <w:marLeft w:val="0"/>
          <w:marRight w:val="0"/>
          <w:marTop w:val="0"/>
          <w:marBottom w:val="0"/>
          <w:divBdr>
            <w:top w:val="none" w:sz="0" w:space="0" w:color="auto"/>
            <w:left w:val="none" w:sz="0" w:space="0" w:color="auto"/>
            <w:bottom w:val="none" w:sz="0" w:space="0" w:color="auto"/>
            <w:right w:val="none" w:sz="0" w:space="0" w:color="auto"/>
          </w:divBdr>
          <w:divsChild>
            <w:div w:id="1219365992">
              <w:marLeft w:val="0"/>
              <w:marRight w:val="0"/>
              <w:marTop w:val="0"/>
              <w:marBottom w:val="0"/>
              <w:divBdr>
                <w:top w:val="none" w:sz="0" w:space="0" w:color="auto"/>
                <w:left w:val="none" w:sz="0" w:space="0" w:color="auto"/>
                <w:bottom w:val="none" w:sz="0" w:space="0" w:color="auto"/>
                <w:right w:val="none" w:sz="0" w:space="0" w:color="auto"/>
              </w:divBdr>
            </w:div>
          </w:divsChild>
        </w:div>
        <w:div w:id="1892500961">
          <w:marLeft w:val="0"/>
          <w:marRight w:val="0"/>
          <w:marTop w:val="0"/>
          <w:marBottom w:val="0"/>
          <w:divBdr>
            <w:top w:val="none" w:sz="0" w:space="0" w:color="auto"/>
            <w:left w:val="none" w:sz="0" w:space="0" w:color="auto"/>
            <w:bottom w:val="none" w:sz="0" w:space="0" w:color="auto"/>
            <w:right w:val="none" w:sz="0" w:space="0" w:color="auto"/>
          </w:divBdr>
          <w:divsChild>
            <w:div w:id="1395161963">
              <w:marLeft w:val="0"/>
              <w:marRight w:val="0"/>
              <w:marTop w:val="0"/>
              <w:marBottom w:val="0"/>
              <w:divBdr>
                <w:top w:val="none" w:sz="0" w:space="0" w:color="auto"/>
                <w:left w:val="none" w:sz="0" w:space="0" w:color="auto"/>
                <w:bottom w:val="none" w:sz="0" w:space="0" w:color="auto"/>
                <w:right w:val="none" w:sz="0" w:space="0" w:color="auto"/>
              </w:divBdr>
            </w:div>
            <w:div w:id="740563632">
              <w:marLeft w:val="0"/>
              <w:marRight w:val="0"/>
              <w:marTop w:val="0"/>
              <w:marBottom w:val="0"/>
              <w:divBdr>
                <w:top w:val="none" w:sz="0" w:space="0" w:color="auto"/>
                <w:left w:val="none" w:sz="0" w:space="0" w:color="auto"/>
                <w:bottom w:val="none" w:sz="0" w:space="0" w:color="auto"/>
                <w:right w:val="none" w:sz="0" w:space="0" w:color="auto"/>
              </w:divBdr>
              <w:divsChild>
                <w:div w:id="186570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92356">
      <w:bodyDiv w:val="1"/>
      <w:marLeft w:val="0"/>
      <w:marRight w:val="0"/>
      <w:marTop w:val="0"/>
      <w:marBottom w:val="0"/>
      <w:divBdr>
        <w:top w:val="none" w:sz="0" w:space="0" w:color="auto"/>
        <w:left w:val="none" w:sz="0" w:space="0" w:color="auto"/>
        <w:bottom w:val="none" w:sz="0" w:space="0" w:color="auto"/>
        <w:right w:val="none" w:sz="0" w:space="0" w:color="auto"/>
      </w:divBdr>
    </w:div>
    <w:div w:id="2082948263">
      <w:bodyDiv w:val="1"/>
      <w:marLeft w:val="0"/>
      <w:marRight w:val="0"/>
      <w:marTop w:val="0"/>
      <w:marBottom w:val="0"/>
      <w:divBdr>
        <w:top w:val="none" w:sz="0" w:space="0" w:color="auto"/>
        <w:left w:val="none" w:sz="0" w:space="0" w:color="auto"/>
        <w:bottom w:val="none" w:sz="0" w:space="0" w:color="auto"/>
        <w:right w:val="none" w:sz="0" w:space="0" w:color="auto"/>
      </w:divBdr>
      <w:divsChild>
        <w:div w:id="39791073">
          <w:marLeft w:val="0"/>
          <w:marRight w:val="0"/>
          <w:marTop w:val="0"/>
          <w:marBottom w:val="0"/>
          <w:divBdr>
            <w:top w:val="none" w:sz="0" w:space="0" w:color="auto"/>
            <w:left w:val="none" w:sz="0" w:space="0" w:color="auto"/>
            <w:bottom w:val="none" w:sz="0" w:space="0" w:color="auto"/>
            <w:right w:val="none" w:sz="0" w:space="0" w:color="auto"/>
          </w:divBdr>
          <w:divsChild>
            <w:div w:id="594479902">
              <w:marLeft w:val="0"/>
              <w:marRight w:val="0"/>
              <w:marTop w:val="0"/>
              <w:marBottom w:val="0"/>
              <w:divBdr>
                <w:top w:val="none" w:sz="0" w:space="0" w:color="auto"/>
                <w:left w:val="none" w:sz="0" w:space="0" w:color="auto"/>
                <w:bottom w:val="none" w:sz="0" w:space="0" w:color="auto"/>
                <w:right w:val="none" w:sz="0" w:space="0" w:color="auto"/>
              </w:divBdr>
            </w:div>
          </w:divsChild>
        </w:div>
        <w:div w:id="1757284889">
          <w:marLeft w:val="0"/>
          <w:marRight w:val="0"/>
          <w:marTop w:val="0"/>
          <w:marBottom w:val="0"/>
          <w:divBdr>
            <w:top w:val="none" w:sz="0" w:space="0" w:color="auto"/>
            <w:left w:val="none" w:sz="0" w:space="0" w:color="auto"/>
            <w:bottom w:val="none" w:sz="0" w:space="0" w:color="auto"/>
            <w:right w:val="none" w:sz="0" w:space="0" w:color="auto"/>
          </w:divBdr>
          <w:divsChild>
            <w:div w:id="1030447510">
              <w:marLeft w:val="0"/>
              <w:marRight w:val="0"/>
              <w:marTop w:val="0"/>
              <w:marBottom w:val="0"/>
              <w:divBdr>
                <w:top w:val="none" w:sz="0" w:space="0" w:color="auto"/>
                <w:left w:val="none" w:sz="0" w:space="0" w:color="auto"/>
                <w:bottom w:val="none" w:sz="0" w:space="0" w:color="auto"/>
                <w:right w:val="none" w:sz="0" w:space="0" w:color="auto"/>
              </w:divBdr>
            </w:div>
            <w:div w:id="1528644085">
              <w:marLeft w:val="0"/>
              <w:marRight w:val="0"/>
              <w:marTop w:val="0"/>
              <w:marBottom w:val="0"/>
              <w:divBdr>
                <w:top w:val="none" w:sz="0" w:space="0" w:color="auto"/>
                <w:left w:val="none" w:sz="0" w:space="0" w:color="auto"/>
                <w:bottom w:val="none" w:sz="0" w:space="0" w:color="auto"/>
                <w:right w:val="none" w:sz="0" w:space="0" w:color="auto"/>
              </w:divBdr>
              <w:divsChild>
                <w:div w:id="18601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F2E57-ADB7-42AF-9168-78C707428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24</TotalTime>
  <Pages>13</Pages>
  <Words>2108</Words>
  <Characters>12020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https://mul2.gov.am/tasks/802290/oneclick/1213e27bfe3e29441e72e6788c8852320ecea468a3b4e5bb2ad8d7c80c0d3f81.docx?token=f891a8e4b8ca383e6c3d89db5cc12c19</cp:keywords>
  <dc:description/>
  <cp:lastModifiedBy>Margarita Margaryan</cp:lastModifiedBy>
  <cp:revision>24</cp:revision>
  <cp:lastPrinted>2023-05-12T12:52:00Z</cp:lastPrinted>
  <dcterms:created xsi:type="dcterms:W3CDTF">2023-06-06T13:05:00Z</dcterms:created>
  <dcterms:modified xsi:type="dcterms:W3CDTF">2023-06-07T06:01:00Z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366b179e556c74430983056e534c2a1d3a10db063ed38c552beaf2fa64949165</vt:lpwstr>
  </property>
</Properties>
</file>