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1E4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A01E42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01E42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01E4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</w:t>
      </w:r>
      <w:r w:rsidR="00691457" w:rsidRPr="00A01E42">
        <w:rPr>
          <w:rFonts w:ascii="GHEA Grapalat" w:hAnsi="GHEA Grapalat" w:cs="Sylfaen"/>
          <w:b/>
          <w:sz w:val="24"/>
          <w:szCs w:val="24"/>
          <w:lang w:val="hy-AM"/>
        </w:rPr>
        <w:t>ՓՈՓՈԽՈՒԹՅՈՒՆՆԵՐ ԵՎ ԼՐԱՑՈՒՄՆԵՐ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</w:t>
      </w:r>
      <w:r w:rsidR="00764E57"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ԿՐԹՈՒԹՅԱՆ, ԳԻՏՈՒԹՅԱՆ, ՄՇԱԿՈՒՅԹԻ ԵՎ ՍՊՈՐՏԻ ՆԱԽԱՐԱՐՈՒԹՅԱՆԸ ԳՈՒՄԱՐ ՀԱՏԿԱՑՆԵԼՈՒ 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E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691457" w:rsidP="006914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24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5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F326B5" w:rsidP="00A929EC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N </w:t>
            </w:r>
            <w:r w:rsidR="00691457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01/34-3/10079-2023</w:t>
            </w:r>
          </w:p>
        </w:tc>
      </w:tr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2667" w:rsidRPr="00A01E42" w:rsidRDefault="004E2667" w:rsidP="004E266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4E2667" w:rsidRPr="00A01E42" w:rsidRDefault="004E2667" w:rsidP="00AB098F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/>
              <w:ind w:firstLine="967"/>
              <w:textAlignment w:val="baseline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A01E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Նկատի ունենալով, որ ՀՀ կառավարության պահուստային ֆոնդի միջոցները ներկայումս գրեթե ամբողջությամբ ծանրաբեռնված են ՀՀ կառավարության որոշումներով և ՀՀ կառավարության որոշումների շրջանառվող նախագծերով, առաջարկում ենք վերջինս չդիտարկել որպես միջոցառումների ֆինանսավորման աղբյուր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E2667" w:rsidRPr="00A01E42" w:rsidRDefault="004E2667" w:rsidP="00AB098F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/>
              <w:ind w:firstLine="877"/>
              <w:textAlignment w:val="baseline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2023թ. պետական բյուջեի «1041. Մեծ նվաճումների սպորտ» ծրագրի «11001. ՀՀ առաջնություններին և միջազգային միջոցառումներին մասնակցության ապահովման համար մարզիկների նախապատրաստում և առաջնությունների անցկացում» միջոցառման գծով ֆեդերացիաներին, ներառյալ </w:t>
            </w:r>
            <w:r w:rsidRPr="00A01E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>ներկայացված 15 ֆեդերացիաներին նախատեսված է  1,367,960.9 հազ. դրամ:</w:t>
            </w:r>
          </w:p>
          <w:p w:rsidR="004E2667" w:rsidRPr="00A01E42" w:rsidRDefault="004E2667" w:rsidP="00AB098F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967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>Վերը նշված միջոցների բաշխումն ըստ առանձին</w:t>
            </w:r>
            <w:r w:rsidR="00AF679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F679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>ֆեդերացիաների ՀՀ կառավարության 2022 թվականի</w:t>
            </w:r>
            <w:r w:rsidR="00E36E91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դեկտեմբերի 29-ի N 2111-Ն որոշման N 5 հավելվածի N 7 աղյուսակում նախատեսվել է հիմք ընդունելով Նախարարության կողմից ներկայացված հայտը, որտեղ </w:t>
            </w:r>
            <w:r w:rsidRPr="00A01E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հաշվի են առնվել ծախսային առաջնահերթությունները, ուստի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հիմնավորման կարիք ունի </w:t>
            </w:r>
            <w:r w:rsidRPr="00A01E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բյուջետային գործընթացի շրջանակներում չքննարկված, բյուջեում չպլանավորված </w:t>
            </w: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>նոր ծախսային պարտավորությունների համար լրացուցիչ միջոցների հատկացումը:</w:t>
            </w:r>
          </w:p>
          <w:p w:rsidR="00E36E91" w:rsidRPr="00A01E42" w:rsidRDefault="00E36E91" w:rsidP="00E36E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left="-90" w:firstLine="877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36E91" w:rsidRPr="00A01E42" w:rsidRDefault="00E36E91" w:rsidP="00E36E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left="-90" w:firstLine="877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36E91" w:rsidRPr="00A01E42" w:rsidRDefault="00E36E91" w:rsidP="00E36E9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left="-90" w:firstLine="877"/>
              <w:textAlignment w:val="baseline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:rsidR="004E2667" w:rsidRPr="00A01E42" w:rsidRDefault="004E2667" w:rsidP="00AB098F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/>
              <w:ind w:firstLine="967"/>
              <w:textAlignment w:val="baseline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A01E42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Ինչ վերաբերում է Երևանում կայանալիք շախմատային միջազգային վարկանիշային մրցաշարերի անցկացման նպատակով Երևանի շախմատի ֆեդերացիային գումարի հատկացմանը, ապա հայտնում ենք, որ նշված ֆեդերացիան ՀՀ պետական բյուջեից չի ֆինանսավորվում, ուստի միջոցառման ծախսերը պետք է իրականացվեն Երևանի քաղաքապետարանի  սեփական եկամուտների հաշվին:</w:t>
            </w:r>
          </w:p>
          <w:p w:rsidR="003D04C2" w:rsidRPr="00A01E42" w:rsidRDefault="003D04C2" w:rsidP="004E2667">
            <w:pPr>
              <w:tabs>
                <w:tab w:val="left" w:pos="0"/>
              </w:tabs>
              <w:spacing w:after="0"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01E42" w:rsidRDefault="00D97A48" w:rsidP="00A624A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691457" w:rsidRPr="00A01E42" w:rsidRDefault="00E36E91" w:rsidP="00E36E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ֆինանսների նախարարության 2023 թվականի մայիսի 24-ի N </w:t>
            </w:r>
            <w:r w:rsidR="00691457" w:rsidRPr="00A01E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01/34-3/10079-2023 գրությամբ  ներկայացրած  դիրքորոշման վերաբերյալ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fr-FR"/>
              </w:rPr>
              <w:t xml:space="preserve"> առաջարկ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fr-FR"/>
              </w:rPr>
              <w:t xml:space="preserve">ում է 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ֆոնդից հատկացնել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լրացուցիչ ֆինանսավորում՝ «1041. Մեծ նվաճումների սպորտ» ծրագրի «11001. ՀՀ առաջնություններին և միջազգային միջոցառումներին մասնակցության ապահովման համար մարզիկների նախապատրաստում և առաջնությունների անցկացում»  ծրագրի հավելյալ ապահովման համար, որը խթան կհանդիսանա  մարզաձևերի ֆեդերացիաների  մասնակցությունը նախաօլիմպիական տարում ավելի շատ միջազգային մրցաշարերի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վարկանիշային մրցաշարերի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մասնակցությունը: Ինչ վերաբերվում է ՀՀ կառավարության պահուստային ֆոնդից որպես 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լրացուցիչ ֆինանսավորման աղբյուրի դիտարկմանը՝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ապա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պետական բյուջեով 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>1041</w:t>
            </w:r>
            <w:r w:rsidR="00AB09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</w:t>
            </w:r>
            <w:bookmarkStart w:id="0" w:name="_GoBack"/>
            <w:bookmarkEnd w:id="0"/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11001 միջոցառմանը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հատկացված ֆինանսա</w:t>
            </w:r>
            <w:r w:rsidR="004E2667" w:rsidRPr="00A01E42">
              <w:rPr>
                <w:rFonts w:ascii="GHEA Grapalat" w:hAnsi="GHEA Grapalat"/>
                <w:sz w:val="24"/>
                <w:szCs w:val="24"/>
                <w:lang w:val="hy-AM"/>
              </w:rPr>
              <w:t>կան միջոցները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բաշխվել</w:t>
            </w:r>
            <w:r w:rsidR="004E266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մարզաձևերի ֆեդերացիաների միջև, սակայն օլիմպիական տար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>վանը ընդառաջ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նախապատրաստ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ընթացքի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ինտենսիվությունից 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ություն է առաջացել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ավելացնել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 քանակ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>ը և տրամադրել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39EE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</w:t>
            </w:r>
            <w:r w:rsidR="00691457"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ֆինանսավորում: </w:t>
            </w:r>
          </w:p>
          <w:p w:rsidR="00691457" w:rsidRPr="00A01E42" w:rsidRDefault="00691457" w:rsidP="00E36E91">
            <w:pPr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E4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A01E42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 Երևանում կայանալիք շախմատային միջազգային վարկանիշային մրցաշարերի անցկացման նպատակով Երևանի շախմատի ֆեդերացիային ֆինանսավորման հատկացմանը,  ապա հայտնում ենք, որ 2022 թվականին Երևան քաղաքի ֆեդերացիայի կողմից  արդեն իսկ իրականացված ծրագիրն ունեցել է դրական արձագանք և կրում է  շարունակական բնույթ՝ բաղկացած է 3 փուլից, որի 1-ին փուլը իրականացվել է 2022 թվականին,  որին  մասնակցել են 315 շահառու և ծրագիրը նախատեսված է անցկացնել  2023 թվականին ևս, որը կամփոփի ծրագրի ամբողջականությունը՝ ապահովելով մասնակիցների մեծ թվաքանակ և մարզաձևի միջազգայնացում:</w:t>
            </w:r>
          </w:p>
          <w:p w:rsidR="003D04C2" w:rsidRPr="00A01E42" w:rsidRDefault="002B4A8C" w:rsidP="00A624A7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DF4" w:rsidRDefault="00C57DF4" w:rsidP="00A72F73">
      <w:pPr>
        <w:spacing w:after="0" w:line="240" w:lineRule="auto"/>
      </w:pPr>
      <w:r>
        <w:separator/>
      </w:r>
    </w:p>
  </w:endnote>
  <w:endnote w:type="continuationSeparator" w:id="0">
    <w:p w:rsidR="00C57DF4" w:rsidRDefault="00C57DF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DF4" w:rsidRDefault="00C57DF4" w:rsidP="00A72F73">
      <w:pPr>
        <w:spacing w:after="0" w:line="240" w:lineRule="auto"/>
      </w:pPr>
      <w:r>
        <w:separator/>
      </w:r>
    </w:p>
  </w:footnote>
  <w:footnote w:type="continuationSeparator" w:id="0">
    <w:p w:rsidR="00C57DF4" w:rsidRDefault="00C57DF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5"/>
  </w:num>
  <w:num w:numId="5">
    <w:abstractNumId w:val="19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21"/>
  </w:num>
  <w:num w:numId="11">
    <w:abstractNumId w:val="23"/>
  </w:num>
  <w:num w:numId="12">
    <w:abstractNumId w:val="18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7"/>
  </w:num>
  <w:num w:numId="23">
    <w:abstractNumId w:val="8"/>
  </w:num>
  <w:num w:numId="2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39EE"/>
    <w:rsid w:val="00485DF4"/>
    <w:rsid w:val="004D5051"/>
    <w:rsid w:val="004E2667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91457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6E91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Philips</cp:lastModifiedBy>
  <cp:revision>207</cp:revision>
  <cp:lastPrinted>2022-05-25T10:41:00Z</cp:lastPrinted>
  <dcterms:created xsi:type="dcterms:W3CDTF">2021-03-10T07:26:00Z</dcterms:created>
  <dcterms:modified xsi:type="dcterms:W3CDTF">2023-06-05T12:40:00Z</dcterms:modified>
</cp:coreProperties>
</file>