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31490" w:rsidRPr="00DB215A" w:rsidRDefault="00496CDD" w:rsidP="00731490">
      <w:pPr>
        <w:spacing w:line="360" w:lineRule="auto"/>
        <w:jc w:val="center"/>
        <w:rPr>
          <w:rFonts w:ascii="GHEA Mariam" w:hAnsi="GHEA Mariam"/>
          <w:sz w:val="24"/>
          <w:szCs w:val="24"/>
          <w:lang w:val="hy-AM"/>
        </w:rPr>
      </w:pPr>
      <w:r>
        <w:rPr>
          <w:rFonts w:ascii="GHEA Mariam" w:hAnsi="GHEA Mariam"/>
          <w:sz w:val="24"/>
          <w:szCs w:val="24"/>
          <w:lang w:val="hy-AM"/>
        </w:rPr>
        <w:t>8</w:t>
      </w:r>
      <w:r w:rsidR="004400EA" w:rsidRPr="004400EA">
        <w:rPr>
          <w:rFonts w:ascii="GHEA Mariam" w:hAnsi="GHEA Mariam"/>
          <w:sz w:val="24"/>
          <w:szCs w:val="24"/>
        </w:rPr>
        <w:t xml:space="preserve"> հունիսի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731490" w:rsidRPr="00DB215A">
        <w:rPr>
          <w:rFonts w:ascii="GHEA Mariam" w:hAnsi="GHEA Mariam"/>
          <w:sz w:val="24"/>
          <w:szCs w:val="24"/>
        </w:rPr>
        <w:t xml:space="preserve">- </w:t>
      </w:r>
      <w:r w:rsidR="00731490" w:rsidRPr="00DB215A">
        <w:rPr>
          <w:rFonts w:ascii="GHEA Mariam" w:hAnsi="GHEA Mariam"/>
          <w:sz w:val="24"/>
          <w:szCs w:val="24"/>
          <w:lang w:val="hy-AM"/>
        </w:rPr>
        <w:t>Ն</w:t>
      </w:r>
    </w:p>
    <w:p w:rsidR="00DB215A" w:rsidRPr="00DB215A" w:rsidRDefault="00DB215A" w:rsidP="00731490">
      <w:pPr>
        <w:spacing w:line="360" w:lineRule="auto"/>
        <w:jc w:val="center"/>
        <w:rPr>
          <w:rFonts w:ascii="GHEA Mariam" w:hAnsi="GHEA Mariam" w:cs="Sylfaen"/>
          <w:b/>
          <w:bCs/>
          <w:color w:val="000000" w:themeColor="text1"/>
          <w:sz w:val="24"/>
          <w:szCs w:val="24"/>
          <w:lang w:val="hy-AM"/>
        </w:rPr>
      </w:pPr>
    </w:p>
    <w:p w:rsidR="00DB215A" w:rsidRPr="00DB215A" w:rsidRDefault="00DB215A" w:rsidP="00731490">
      <w:pPr>
        <w:spacing w:line="360" w:lineRule="auto"/>
        <w:jc w:val="center"/>
        <w:rPr>
          <w:rFonts w:ascii="GHEA Mariam" w:hAnsi="GHEA Mariam" w:cs="Sylfaen"/>
          <w:b/>
          <w:bCs/>
          <w:color w:val="000000" w:themeColor="text1"/>
          <w:sz w:val="24"/>
          <w:szCs w:val="24"/>
          <w:lang w:val="hy-AM"/>
        </w:rPr>
      </w:pPr>
    </w:p>
    <w:p w:rsidR="00731490" w:rsidRDefault="00731490" w:rsidP="00DB215A">
      <w:pPr>
        <w:jc w:val="center"/>
        <w:rPr>
          <w:rFonts w:ascii="GHEA Mariam" w:hAnsi="GHEA Mariam" w:cs="Sylfaen"/>
          <w:bCs/>
          <w:color w:val="000000" w:themeColor="text1"/>
          <w:sz w:val="24"/>
          <w:szCs w:val="24"/>
          <w:lang w:val="hy-AM"/>
        </w:rPr>
      </w:pPr>
      <w:r w:rsidRPr="00DB215A">
        <w:rPr>
          <w:rFonts w:ascii="GHEA Mariam" w:hAnsi="GHEA Mariam" w:cs="Sylfaen"/>
          <w:bCs/>
          <w:color w:val="000000" w:themeColor="text1"/>
          <w:sz w:val="24"/>
          <w:szCs w:val="24"/>
          <w:lang w:val="hy-AM"/>
        </w:rPr>
        <w:t xml:space="preserve">ՀԱՅԱՍՏԱՆԻ ՀԱՆՐԱՊԵՏՈՒԹՅԱՆ </w:t>
      </w:r>
      <w:bookmarkStart w:id="0" w:name="_Hlk126444505"/>
      <w:r w:rsidRPr="00DB215A">
        <w:rPr>
          <w:rFonts w:ascii="GHEA Mariam" w:hAnsi="GHEA Mariam" w:cs="Sylfaen"/>
          <w:bCs/>
          <w:color w:val="000000" w:themeColor="text1"/>
          <w:sz w:val="24"/>
          <w:szCs w:val="24"/>
          <w:lang w:val="hy-AM"/>
        </w:rPr>
        <w:t xml:space="preserve">ԿԱՌԱՎԱՐՈՒԹՅԱՆ 2004 ԹՎԱԿԱՆԻ ԴԵԿՏԵՄԲԵՐԻ 16-Ի N 1795-Ն </w:t>
      </w:r>
      <w:bookmarkEnd w:id="0"/>
      <w:r w:rsidRPr="00DB215A">
        <w:rPr>
          <w:rFonts w:ascii="GHEA Mariam" w:hAnsi="GHEA Mariam" w:cs="Sylfaen"/>
          <w:bCs/>
          <w:color w:val="000000" w:themeColor="text1"/>
          <w:sz w:val="24"/>
          <w:szCs w:val="24"/>
          <w:lang w:val="hy-AM"/>
        </w:rPr>
        <w:t>ՈՐՈՇՄԱՆ ՄԵՋ ՓՈՓՈԽՈՒԹՅՈՒՆՆԵՐ ԵՎ ԼՐԱՑՈՒՄՆԵՐ ԿԱՏԱՐԵԼՈՒ ՄԱՍԻՆ</w:t>
      </w:r>
    </w:p>
    <w:p w:rsidR="00DB215A" w:rsidRPr="00DB215A" w:rsidRDefault="00DB215A" w:rsidP="00DB215A">
      <w:pPr>
        <w:jc w:val="center"/>
        <w:rPr>
          <w:rFonts w:ascii="GHEA Mariam" w:hAnsi="GHEA Mariam" w:cs="Sylfaen"/>
          <w:bCs/>
          <w:color w:val="000000" w:themeColor="text1"/>
          <w:sz w:val="24"/>
          <w:szCs w:val="24"/>
          <w:lang w:val="hy-AM"/>
        </w:rPr>
      </w:pPr>
      <w:r>
        <w:rPr>
          <w:rFonts w:ascii="GHEA Mariam" w:hAnsi="GHEA Mariam" w:cs="Sylfaen"/>
          <w:bCs/>
          <w:color w:val="000000" w:themeColor="text1"/>
          <w:sz w:val="24"/>
          <w:szCs w:val="24"/>
          <w:lang w:val="hy-AM"/>
        </w:rPr>
        <w:t>--------------------------------------------------------------------------------------------------------</w:t>
      </w:r>
    </w:p>
    <w:p w:rsidR="00731490" w:rsidRDefault="00731490" w:rsidP="00B241C3">
      <w:pPr>
        <w:jc w:val="both"/>
        <w:rPr>
          <w:rFonts w:ascii="GHEA Grapalat" w:hAnsi="GHEA Grapalat" w:cs="Sylfaen"/>
          <w:color w:val="000000" w:themeColor="text1"/>
          <w:sz w:val="24"/>
          <w:szCs w:val="24"/>
          <w:lang w:val="hy-AM"/>
        </w:rPr>
      </w:pPr>
    </w:p>
    <w:p w:rsidR="00B241C3" w:rsidRPr="00631E2C" w:rsidRDefault="00B241C3" w:rsidP="00B241C3">
      <w:pPr>
        <w:jc w:val="both"/>
        <w:rPr>
          <w:rFonts w:ascii="GHEA Grapalat" w:hAnsi="GHEA Grapalat" w:cs="Sylfaen"/>
          <w:color w:val="000000" w:themeColor="text1"/>
          <w:sz w:val="24"/>
          <w:szCs w:val="24"/>
          <w:lang w:val="hy-AM"/>
        </w:rPr>
      </w:pP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 xml:space="preserve">Հիմք ընդունելով «Նորմատիվ իրավական ակտերի մասին» </w:t>
      </w:r>
      <w:r w:rsidR="00DB215A" w:rsidRPr="00DB215A">
        <w:rPr>
          <w:rFonts w:ascii="GHEA Mariam" w:hAnsi="GHEA Mariam" w:cs="Sylfaen"/>
          <w:bCs/>
          <w:color w:val="000000"/>
          <w:spacing w:val="-2"/>
          <w:sz w:val="24"/>
          <w:szCs w:val="24"/>
          <w:shd w:val="clear" w:color="auto" w:fill="FFFFFF"/>
          <w:lang w:val="fr-FR" w:eastAsia="en-US"/>
        </w:rPr>
        <w:t>Հայաստանի</w:t>
      </w:r>
      <w:r w:rsidR="00DB215A" w:rsidRPr="00DB215A">
        <w:rPr>
          <w:rFonts w:ascii="GHEA Mariam" w:hAnsi="GHEA Mariam" w:cs="Arial Armenian"/>
          <w:bCs/>
          <w:color w:val="000000"/>
          <w:spacing w:val="-2"/>
          <w:sz w:val="24"/>
          <w:szCs w:val="24"/>
          <w:shd w:val="clear" w:color="auto" w:fill="FFFFFF"/>
          <w:lang w:val="fr-FR" w:eastAsia="en-US"/>
        </w:rPr>
        <w:t xml:space="preserve"> </w:t>
      </w:r>
      <w:r w:rsidR="00DB215A" w:rsidRPr="00DB215A">
        <w:rPr>
          <w:rFonts w:ascii="GHEA Mariam" w:hAnsi="GHEA Mariam" w:cs="Sylfaen"/>
          <w:bCs/>
          <w:color w:val="000000"/>
          <w:spacing w:val="-2"/>
          <w:sz w:val="24"/>
          <w:szCs w:val="24"/>
          <w:shd w:val="clear" w:color="auto" w:fill="FFFFFF"/>
          <w:lang w:val="fr-FR" w:eastAsia="en-US"/>
        </w:rPr>
        <w:t>Հանրապետության</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 xml:space="preserve">օրենքի </w:t>
      </w:r>
      <w:r w:rsidRPr="00DB215A">
        <w:rPr>
          <w:rFonts w:ascii="GHEA Mariam" w:hAnsi="GHEA Mariam"/>
          <w:sz w:val="24"/>
          <w:szCs w:val="24"/>
          <w:lang w:val="hy-AM"/>
        </w:rPr>
        <w:t>33-րդ հոդվածը և</w:t>
      </w:r>
      <w:r w:rsidRPr="00DB215A">
        <w:rPr>
          <w:rFonts w:ascii="GHEA Mariam" w:hAnsi="GHEA Mariam" w:cs="Sylfaen"/>
          <w:color w:val="000000" w:themeColor="text1"/>
          <w:sz w:val="24"/>
          <w:szCs w:val="24"/>
          <w:lang w:val="hy-AM"/>
        </w:rPr>
        <w:t xml:space="preserve"> 34-րդ հոդվածի 1-ին մասը՝ Հայաստանի Հանրապետության կառավարությունը </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ո</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ր</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ո</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շ</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ու</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 xml:space="preserve">մ </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է.</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1. Հայաստանի Հանրապետության կառավարության 2004 թվականի դեկտեմբերի 16-ի «Մակերևութաակտիվ միջոցների և մակերևութաակտիվ նյութեր պարունակող լվացող ու մաքրող միջոցների տեխնիկական կանոնակարգը հաստատելու մասին» N 1795-Ն որոշման (այսուհետ՝ որոշում)՝</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bookmarkStart w:id="1" w:name="_Hlk126443259"/>
      <w:r w:rsidRPr="00DB215A">
        <w:rPr>
          <w:rFonts w:ascii="GHEA Mariam" w:hAnsi="GHEA Mariam" w:cs="Sylfaen"/>
          <w:color w:val="000000" w:themeColor="text1"/>
          <w:sz w:val="24"/>
          <w:szCs w:val="24"/>
          <w:lang w:val="hy-AM"/>
        </w:rPr>
        <w:t xml:space="preserve">1) </w:t>
      </w:r>
      <w:bookmarkEnd w:id="1"/>
      <w:r w:rsidRPr="00DB215A">
        <w:rPr>
          <w:rFonts w:ascii="GHEA Mariam" w:hAnsi="GHEA Mariam" w:cs="Sylfaen"/>
          <w:color w:val="000000" w:themeColor="text1"/>
          <w:sz w:val="24"/>
          <w:szCs w:val="24"/>
          <w:lang w:val="hy-AM"/>
        </w:rPr>
        <w:t>նախաբանը շարադրել հետևյալ խմբագրությամբ</w:t>
      </w:r>
      <w:r w:rsidR="00DB215A">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Cambria Math"/>
          <w:color w:val="000000" w:themeColor="text1"/>
          <w:sz w:val="24"/>
          <w:szCs w:val="24"/>
          <w:lang w:val="hy-AM"/>
        </w:rPr>
      </w:pPr>
      <w:r w:rsidRPr="00DB215A">
        <w:rPr>
          <w:rFonts w:ascii="GHEA Mariam" w:hAnsi="GHEA Mariam" w:cs="Sylfaen"/>
          <w:color w:val="000000" w:themeColor="text1"/>
          <w:sz w:val="24"/>
          <w:szCs w:val="24"/>
          <w:lang w:val="hy-AM"/>
        </w:rPr>
        <w:t xml:space="preserve">«Հիմք ընդունելով «Տեխնիկական կանոնակարգման մասին» </w:t>
      </w:r>
      <w:r w:rsidR="00DB215A" w:rsidRPr="00DB215A">
        <w:rPr>
          <w:rFonts w:ascii="GHEA Mariam" w:hAnsi="GHEA Mariam" w:cs="Sylfaen"/>
          <w:bCs/>
          <w:color w:val="000000"/>
          <w:spacing w:val="-2"/>
          <w:sz w:val="24"/>
          <w:szCs w:val="24"/>
          <w:shd w:val="clear" w:color="auto" w:fill="FFFFFF"/>
          <w:lang w:val="fr-FR" w:eastAsia="en-US"/>
        </w:rPr>
        <w:t>Հայաստանի</w:t>
      </w:r>
      <w:r w:rsidR="00DB215A" w:rsidRPr="00DB215A">
        <w:rPr>
          <w:rFonts w:ascii="GHEA Mariam" w:hAnsi="GHEA Mariam" w:cs="Arial Armenian"/>
          <w:bCs/>
          <w:color w:val="000000"/>
          <w:spacing w:val="-2"/>
          <w:sz w:val="24"/>
          <w:szCs w:val="24"/>
          <w:shd w:val="clear" w:color="auto" w:fill="FFFFFF"/>
          <w:lang w:val="fr-FR" w:eastAsia="en-US"/>
        </w:rPr>
        <w:t xml:space="preserve"> </w:t>
      </w:r>
      <w:r w:rsidR="00DB215A" w:rsidRPr="00DB215A">
        <w:rPr>
          <w:rFonts w:ascii="GHEA Mariam" w:hAnsi="GHEA Mariam" w:cs="Sylfaen"/>
          <w:bCs/>
          <w:color w:val="000000"/>
          <w:spacing w:val="-2"/>
          <w:sz w:val="24"/>
          <w:szCs w:val="24"/>
          <w:shd w:val="clear" w:color="auto" w:fill="FFFFFF"/>
          <w:lang w:val="fr-FR" w:eastAsia="en-US"/>
        </w:rPr>
        <w:t>Հանրապետության</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 xml:space="preserve">օրենքի 8-րդ հոդվածի 1-ին մասի 3-րդ կետի «ա» ենթակետը` Հայաստանի Հանրապետության կառավարությունը </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ո</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ր</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ո</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շ</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ու</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մ</w:t>
      </w:r>
      <w:r w:rsid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 xml:space="preserve"> է.»</w:t>
      </w:r>
      <w:r w:rsidRPr="00DB215A">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2) որոշման 1-ին կետով հաստատված հավելվածի</w:t>
      </w:r>
      <w:r w:rsidR="00DB215A" w:rsidRPr="00DB215A">
        <w:rPr>
          <w:rFonts w:ascii="GHEA Mariam" w:hAnsi="GHEA Mariam"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ա</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բոլոր բաժինների</w:t>
      </w:r>
      <w:r w:rsidRPr="00DB215A">
        <w:rPr>
          <w:rFonts w:ascii="GHEA Mariam" w:hAnsi="GHEA Mariam"/>
          <w:sz w:val="24"/>
          <w:szCs w:val="24"/>
          <w:lang w:val="hy-AM"/>
        </w:rPr>
        <w:t xml:space="preserve"> </w:t>
      </w:r>
      <w:r w:rsidRPr="00DB215A">
        <w:rPr>
          <w:rFonts w:ascii="GHEA Mariam" w:hAnsi="GHEA Mariam" w:cs="Sylfaen"/>
          <w:color w:val="000000" w:themeColor="text1"/>
          <w:sz w:val="24"/>
          <w:szCs w:val="24"/>
          <w:lang w:val="hy-AM"/>
        </w:rPr>
        <w:t>համարակալման հռոմեական թվերը փոխարինել համապատասխան արաբական թվանշաններով</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lastRenderedPageBreak/>
        <w:t>բ</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1-ին կետում «</w:t>
      </w:r>
      <w:bookmarkStart w:id="2" w:name="_Hlk126863604"/>
      <w:r w:rsidRPr="00DB215A">
        <w:rPr>
          <w:rFonts w:ascii="GHEA Mariam" w:hAnsi="GHEA Mariam" w:cs="Sylfaen"/>
          <w:color w:val="000000" w:themeColor="text1"/>
          <w:sz w:val="24"/>
          <w:szCs w:val="24"/>
          <w:lang w:val="hy-AM"/>
        </w:rPr>
        <w:t xml:space="preserve">մակերևութաակտիվ միջոցներ </w:t>
      </w:r>
      <w:bookmarkEnd w:id="2"/>
      <w:r w:rsidRPr="00DB215A">
        <w:rPr>
          <w:rFonts w:ascii="GHEA Mariam" w:hAnsi="GHEA Mariam" w:cs="Sylfaen"/>
          <w:color w:val="000000" w:themeColor="text1"/>
          <w:sz w:val="24"/>
          <w:szCs w:val="24"/>
          <w:lang w:val="hy-AM"/>
        </w:rPr>
        <w:t xml:space="preserve">3402 20 200, 3402 90 100, լվացող ու մաքրող միջոցներ, որոնք պարունակում են մակերևութաակտիվ նյութեր 3402 20 900, 3402 90 900» բառերը փոխարինել «մակերևութաակտիվ միջոցներ 3402 31 000 0, 3402 39 000 0, 3402 41 000 0, 3402 42 000 0, 3402 49 000 0, 3402 50 000 0, 3402 90, 3402 90 100, լվացող ու մաքրող միջոցներ 3402 90 900 0» բառերով, </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գ</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2-րդ կետ</w:t>
      </w:r>
      <w:r w:rsidR="007C1A19">
        <w:rPr>
          <w:rFonts w:ascii="GHEA Mariam" w:hAnsi="GHEA Mariam" w:cs="Sylfaen"/>
          <w:color w:val="000000" w:themeColor="text1"/>
          <w:sz w:val="24"/>
          <w:szCs w:val="24"/>
          <w:lang w:val="hy-AM"/>
        </w:rPr>
        <w:t>ը</w:t>
      </w:r>
      <w:r w:rsidRPr="00DB215A">
        <w:rPr>
          <w:rFonts w:ascii="GHEA Mariam" w:hAnsi="GHEA Mariam" w:cs="Sylfaen"/>
          <w:color w:val="000000" w:themeColor="text1"/>
          <w:sz w:val="24"/>
          <w:szCs w:val="24"/>
          <w:lang w:val="hy-AM"/>
        </w:rPr>
        <w:t xml:space="preserve"> «գործվածքների» բառից առաջ լրացնել «կաշվե կոշկեղենային արդյունաբերության» բառեր</w:t>
      </w:r>
      <w:r w:rsidR="007C1A19">
        <w:rPr>
          <w:rFonts w:ascii="GHEA Mariam" w:hAnsi="GHEA Mariam" w:cs="Sylfaen"/>
          <w:color w:val="000000" w:themeColor="text1"/>
          <w:sz w:val="24"/>
          <w:szCs w:val="24"/>
          <w:lang w:val="hy-AM"/>
        </w:rPr>
        <w:t>ով</w:t>
      </w:r>
      <w:r w:rsidR="00B241C3">
        <w:rPr>
          <w:rFonts w:ascii="GHEA Mariam" w:hAnsi="GHEA Mariam" w:cs="Sylfaen"/>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դ</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5-րդ կետ</w:t>
      </w:r>
      <w:r w:rsidR="007C1A19">
        <w:rPr>
          <w:rFonts w:ascii="GHEA Mariam" w:hAnsi="GHEA Mariam" w:cs="Sylfaen"/>
          <w:color w:val="000000" w:themeColor="text1"/>
          <w:sz w:val="24"/>
          <w:szCs w:val="24"/>
          <w:lang w:val="hy-AM"/>
        </w:rPr>
        <w:t>ը</w:t>
      </w:r>
      <w:r w:rsidRPr="00DB215A">
        <w:rPr>
          <w:rFonts w:ascii="GHEA Mariam" w:hAnsi="GHEA Mariam" w:cs="Sylfaen"/>
          <w:color w:val="000000" w:themeColor="text1"/>
          <w:sz w:val="24"/>
          <w:szCs w:val="24"/>
          <w:lang w:val="hy-AM"/>
        </w:rPr>
        <w:t xml:space="preserve"> «մաքրող միջոց՝ փոքր քանակությամբ օճառ» բառերից հետո լրացնել «(կարող է նաև չպարունակել)» բառեր</w:t>
      </w:r>
      <w:r w:rsidR="007C1A19">
        <w:rPr>
          <w:rFonts w:ascii="GHEA Mariam" w:hAnsi="GHEA Mariam" w:cs="Sylfaen"/>
          <w:color w:val="000000" w:themeColor="text1"/>
          <w:sz w:val="24"/>
          <w:szCs w:val="24"/>
          <w:lang w:val="hy-AM"/>
        </w:rPr>
        <w:t>ով</w:t>
      </w:r>
      <w:r w:rsidR="00B241C3">
        <w:rPr>
          <w:rFonts w:ascii="GHEA Mariam" w:hAnsi="GHEA Mariam" w:cs="Sylfaen"/>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Cambria Math"/>
          <w:color w:val="000000" w:themeColor="text1"/>
          <w:sz w:val="24"/>
          <w:szCs w:val="24"/>
          <w:lang w:val="hy-AM"/>
        </w:rPr>
      </w:pPr>
      <w:r w:rsidRPr="00DB215A">
        <w:rPr>
          <w:rFonts w:ascii="GHEA Mariam" w:hAnsi="GHEA Mariam" w:cs="Cambria Math"/>
          <w:color w:val="000000" w:themeColor="text1"/>
          <w:sz w:val="24"/>
          <w:szCs w:val="24"/>
          <w:lang w:val="hy-AM"/>
        </w:rPr>
        <w:t>ե</w:t>
      </w:r>
      <w:r w:rsidRPr="00DB215A">
        <w:rPr>
          <w:rFonts w:ascii="Cambria Math" w:hAnsi="Cambria Math" w:cs="Cambria Math"/>
          <w:color w:val="000000" w:themeColor="text1"/>
          <w:sz w:val="24"/>
          <w:szCs w:val="24"/>
          <w:lang w:val="hy-AM"/>
        </w:rPr>
        <w:t>․</w:t>
      </w:r>
      <w:r w:rsidR="006F2213">
        <w:rPr>
          <w:rFonts w:ascii="GHEA Mariam" w:hAnsi="GHEA Mariam" w:cs="Sylfaen"/>
          <w:color w:val="000000" w:themeColor="text1"/>
          <w:sz w:val="24"/>
          <w:szCs w:val="24"/>
          <w:lang w:val="hy-AM"/>
        </w:rPr>
        <w:t xml:space="preserve"> III-</w:t>
      </w:r>
      <w:r w:rsidRPr="00DB215A">
        <w:rPr>
          <w:rFonts w:ascii="GHEA Mariam" w:hAnsi="GHEA Mariam" w:cs="Sylfaen"/>
          <w:color w:val="000000" w:themeColor="text1"/>
          <w:sz w:val="24"/>
          <w:szCs w:val="24"/>
          <w:lang w:val="hy-AM"/>
        </w:rPr>
        <w:t>րդ բաժնի վերնագրի «Շուկա մուտք գործելու կանոնները» բառերը փոխարինել «Շուկայահանմանը ներկայացվող պահանջները» բառերով</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զ</w:t>
      </w:r>
      <w:r w:rsidRPr="00DB215A">
        <w:rPr>
          <w:rFonts w:ascii="Cambria Math" w:hAnsi="Cambria Math" w:cs="Cambria Math"/>
          <w:color w:val="000000" w:themeColor="text1"/>
          <w:sz w:val="24"/>
          <w:szCs w:val="24"/>
          <w:lang w:val="hy-AM"/>
        </w:rPr>
        <w:t>․</w:t>
      </w:r>
      <w:r w:rsidRPr="00DB215A">
        <w:rPr>
          <w:rFonts w:ascii="GHEA Mariam" w:hAnsi="GHEA Mariam" w:cs="Cambria Math"/>
          <w:color w:val="000000" w:themeColor="text1"/>
          <w:sz w:val="24"/>
          <w:szCs w:val="24"/>
          <w:lang w:val="hy-AM"/>
        </w:rPr>
        <w:t xml:space="preserve"> 8-րդ կետն ուժը կորցրած ճանաչել</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է</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9-րդ կետում «պահման, փոխադրման և» բառերը փոխարինել «պահման, փոխադրման, իրացման և» բառերով</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ը</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17-րդ կետում </w:t>
      </w:r>
      <w:r w:rsidR="006F2213">
        <w:rPr>
          <w:rFonts w:ascii="GHEA Mariam" w:hAnsi="GHEA Mariam" w:cs="Sylfaen"/>
          <w:color w:val="000000" w:themeColor="text1"/>
          <w:sz w:val="24"/>
          <w:szCs w:val="24"/>
          <w:lang w:val="hy-AM"/>
        </w:rPr>
        <w:t>«</w:t>
      </w:r>
      <w:r w:rsidRPr="00DB215A">
        <w:rPr>
          <w:rFonts w:ascii="GHEA Mariam" w:hAnsi="GHEA Mariam" w:cs="Sylfaen"/>
          <w:color w:val="000000" w:themeColor="text1"/>
          <w:sz w:val="24"/>
          <w:szCs w:val="24"/>
          <w:lang w:val="hy-AM"/>
        </w:rPr>
        <w:t>ե</w:t>
      </w:r>
      <w:r w:rsidR="006F2213">
        <w:rPr>
          <w:rFonts w:ascii="GHEA Mariam" w:hAnsi="GHEA Mariam" w:cs="Sylfaen"/>
          <w:color w:val="000000" w:themeColor="text1"/>
          <w:sz w:val="24"/>
          <w:szCs w:val="24"/>
          <w:lang w:val="hy-AM"/>
        </w:rPr>
        <w:t>»</w:t>
      </w:r>
      <w:r w:rsidRPr="00DB215A">
        <w:rPr>
          <w:rFonts w:ascii="GHEA Mariam" w:hAnsi="GHEA Mariam" w:cs="Sylfaen"/>
          <w:color w:val="000000" w:themeColor="text1"/>
          <w:sz w:val="24"/>
          <w:szCs w:val="24"/>
          <w:lang w:val="hy-AM"/>
        </w:rPr>
        <w:t xml:space="preserve"> և </w:t>
      </w:r>
      <w:r w:rsidR="006F2213">
        <w:rPr>
          <w:rFonts w:ascii="GHEA Mariam" w:hAnsi="GHEA Mariam" w:cs="Sylfaen"/>
          <w:color w:val="000000" w:themeColor="text1"/>
          <w:sz w:val="24"/>
          <w:szCs w:val="24"/>
          <w:lang w:val="hy-AM"/>
        </w:rPr>
        <w:t>«</w:t>
      </w:r>
      <w:r w:rsidRPr="00DB215A">
        <w:rPr>
          <w:rFonts w:ascii="GHEA Mariam" w:hAnsi="GHEA Mariam" w:cs="Sylfaen"/>
          <w:color w:val="000000" w:themeColor="text1"/>
          <w:sz w:val="24"/>
          <w:szCs w:val="24"/>
          <w:lang w:val="hy-AM"/>
        </w:rPr>
        <w:t>զ</w:t>
      </w:r>
      <w:r w:rsidR="006F2213">
        <w:rPr>
          <w:rFonts w:ascii="GHEA Mariam" w:hAnsi="GHEA Mariam" w:cs="Sylfaen"/>
          <w:color w:val="000000" w:themeColor="text1"/>
          <w:sz w:val="24"/>
          <w:szCs w:val="24"/>
          <w:lang w:val="hy-AM"/>
        </w:rPr>
        <w:t>»</w:t>
      </w:r>
      <w:r w:rsidRPr="00DB215A">
        <w:rPr>
          <w:rFonts w:ascii="GHEA Mariam" w:hAnsi="GHEA Mariam" w:cs="Sylfaen"/>
          <w:color w:val="000000" w:themeColor="text1"/>
          <w:sz w:val="24"/>
          <w:szCs w:val="24"/>
          <w:lang w:val="hy-AM"/>
        </w:rPr>
        <w:t xml:space="preserve"> ենթակետերն ուժը կորցրած ճանաչել</w:t>
      </w:r>
      <w:r w:rsidR="00B241C3">
        <w:rPr>
          <w:rFonts w:ascii="Cambria Math" w:hAnsi="Cambria Math" w:cs="Cambria Math"/>
          <w:color w:val="000000" w:themeColor="text1"/>
          <w:sz w:val="24"/>
          <w:szCs w:val="24"/>
          <w:lang w:val="hy-AM"/>
        </w:rPr>
        <w:t>,</w:t>
      </w:r>
    </w:p>
    <w:p w:rsidR="00B241C3"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թ</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17-րդ կետ</w:t>
      </w:r>
      <w:r w:rsidR="009D05FC">
        <w:rPr>
          <w:rFonts w:ascii="GHEA Mariam" w:hAnsi="GHEA Mariam" w:cs="Sylfaen"/>
          <w:color w:val="000000" w:themeColor="text1"/>
          <w:sz w:val="24"/>
          <w:szCs w:val="24"/>
          <w:lang w:val="hy-AM"/>
        </w:rPr>
        <w:t>ը</w:t>
      </w:r>
      <w:r w:rsidRPr="00DB215A">
        <w:rPr>
          <w:rFonts w:ascii="GHEA Mariam" w:hAnsi="GHEA Mariam" w:cs="Sylfaen"/>
          <w:color w:val="000000" w:themeColor="text1"/>
          <w:sz w:val="24"/>
          <w:szCs w:val="24"/>
          <w:lang w:val="hy-AM"/>
        </w:rPr>
        <w:t xml:space="preserve"> լրացնել </w:t>
      </w:r>
      <w:r w:rsidR="009D05FC" w:rsidRPr="00DB215A">
        <w:rPr>
          <w:rFonts w:ascii="GHEA Mariam" w:hAnsi="GHEA Mariam" w:cs="Sylfaen"/>
          <w:color w:val="000000" w:themeColor="text1"/>
          <w:sz w:val="24"/>
          <w:szCs w:val="24"/>
          <w:lang w:val="hy-AM"/>
        </w:rPr>
        <w:t>հետևյալ բովանդակությամբ</w:t>
      </w:r>
      <w:r w:rsidR="009D05FC" w:rsidRPr="00DB215A">
        <w:rPr>
          <w:rFonts w:ascii="GHEA Mariam" w:hAnsi="GHEA Mariam" w:cs="Sylfaen"/>
          <w:color w:val="000000" w:themeColor="text1"/>
          <w:sz w:val="24"/>
          <w:szCs w:val="24"/>
          <w:lang w:val="hy-AM"/>
        </w:rPr>
        <w:t xml:space="preserve"> </w:t>
      </w:r>
      <w:r w:rsidRPr="00DB215A">
        <w:rPr>
          <w:rFonts w:ascii="GHEA Mariam" w:hAnsi="GHEA Mariam" w:cs="Sylfaen"/>
          <w:color w:val="000000" w:themeColor="text1"/>
          <w:sz w:val="24"/>
          <w:szCs w:val="24"/>
          <w:lang w:val="hy-AM"/>
        </w:rPr>
        <w:t>նոր</w:t>
      </w:r>
      <w:r w:rsidR="009D05FC">
        <w:rPr>
          <w:rFonts w:ascii="GHEA Mariam" w:hAnsi="GHEA Mariam" w:cs="Sylfaen"/>
          <w:color w:val="000000" w:themeColor="text1"/>
          <w:sz w:val="24"/>
          <w:szCs w:val="24"/>
          <w:lang w:val="hy-AM"/>
        </w:rPr>
        <w:t>՝</w:t>
      </w:r>
      <w:r w:rsidRPr="00DB215A">
        <w:rPr>
          <w:rFonts w:ascii="GHEA Mariam" w:hAnsi="GHEA Mariam" w:cs="Sylfaen"/>
          <w:color w:val="000000" w:themeColor="text1"/>
          <w:sz w:val="24"/>
          <w:szCs w:val="24"/>
          <w:lang w:val="hy-AM"/>
        </w:rPr>
        <w:t xml:space="preserve"> </w:t>
      </w:r>
      <w:bookmarkStart w:id="3" w:name="_Hlk126864349"/>
      <w:r w:rsidR="00B241C3">
        <w:rPr>
          <w:rFonts w:ascii="GHEA Mariam" w:hAnsi="GHEA Mariam" w:cs="Sylfaen"/>
          <w:color w:val="000000" w:themeColor="text1"/>
          <w:sz w:val="24"/>
          <w:szCs w:val="24"/>
          <w:lang w:val="hy-AM"/>
        </w:rPr>
        <w:t>«</w:t>
      </w:r>
      <w:r w:rsidRPr="00DB215A">
        <w:rPr>
          <w:rFonts w:ascii="GHEA Mariam" w:hAnsi="GHEA Mariam" w:cs="Sylfaen"/>
          <w:color w:val="000000" w:themeColor="text1"/>
          <w:sz w:val="24"/>
          <w:szCs w:val="24"/>
          <w:lang w:val="hy-AM"/>
        </w:rPr>
        <w:t>է</w:t>
      </w:r>
      <w:r w:rsidR="00B241C3">
        <w:rPr>
          <w:rFonts w:ascii="GHEA Mariam" w:hAnsi="GHEA Mariam" w:cs="Sylfaen"/>
          <w:color w:val="000000" w:themeColor="text1"/>
          <w:sz w:val="24"/>
          <w:szCs w:val="24"/>
          <w:lang w:val="hy-AM"/>
        </w:rPr>
        <w:t>»</w:t>
      </w:r>
      <w:bookmarkEnd w:id="3"/>
      <w:r w:rsidRPr="00DB215A">
        <w:rPr>
          <w:rFonts w:ascii="GHEA Mariam" w:hAnsi="GHEA Mariam" w:cs="Sylfaen"/>
          <w:color w:val="000000" w:themeColor="text1"/>
          <w:sz w:val="24"/>
          <w:szCs w:val="24"/>
          <w:lang w:val="hy-AM"/>
        </w:rPr>
        <w:t xml:space="preserve"> ենթակետ</w:t>
      </w:r>
      <w:r w:rsidR="009D05FC">
        <w:rPr>
          <w:rFonts w:ascii="GHEA Mariam" w:hAnsi="GHEA Mariam" w:cs="Sylfaen"/>
          <w:color w:val="000000" w:themeColor="text1"/>
          <w:sz w:val="24"/>
          <w:szCs w:val="24"/>
          <w:lang w:val="hy-AM"/>
        </w:rPr>
        <w:t>ով</w:t>
      </w:r>
      <w:r w:rsidR="00B241C3">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«է) լվացքի համար նախատեսված լվացող միջոցի փաթեթվածքի վրա լրա</w:t>
      </w:r>
      <w:r w:rsidR="00C66D16">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ցուցիչ նշվում է նաև լվացքի մեքենայի ինչ տարողության բեռնաչափերի համար է լվացող միջոցի առաջարկվող քանակությունը (չափաբաժինը)՝ հաշվի առնելով ջրի կոշտությունը և լվացման ցիկլերը»</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ժ</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21-րդ կետը շարադրել հետևյալ խմբագրությամբ</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«21</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Սույն տեխնիկական կանոնակարգի պահանջներին լվացող միջոցների խմբաքանակի կամ սերիական արտադրության համար համապատասխանությունը հավաստելու համար հայտատուն`</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1) պետք է կիրառի Հայաստանի Հանրապետության կառավարության 2014 թվականի հունվարի 16-ի N 56-Ն որոշմամբ սահմանված սերտիֆիկացման կամ հայտարարագրման ընթացակարգերը խմբաքանակի կամ սերիական արտադրու</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թյան համար.</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lastRenderedPageBreak/>
        <w:t>2) պետք է զետեղի Հայաստանի Հանրապետության կառավարության 2013 թվականի մարտի 14-ի N 337-Ն որոշմամբ սահմանված համապատասխանության ազգային նշանը կենցաղային և սանիտարահիգիենիկ նշանակության ապրանք</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ների փաթեթի կամ դրանց փակցված պիտակների վրա:»</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Cambria Math"/>
          <w:color w:val="000000" w:themeColor="text1"/>
          <w:sz w:val="24"/>
          <w:szCs w:val="24"/>
          <w:lang w:val="hy-AM"/>
        </w:rPr>
        <w:t>ժա</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22-րդ և 23-րդ կետերն ուժը կորցրած ճանաչել</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Cambria Math"/>
          <w:color w:val="000000" w:themeColor="text1"/>
          <w:sz w:val="24"/>
          <w:szCs w:val="24"/>
          <w:lang w:val="hy-AM"/>
        </w:rPr>
      </w:pPr>
      <w:bookmarkStart w:id="4" w:name="_Hlk135319895"/>
      <w:r w:rsidRPr="00DB215A">
        <w:rPr>
          <w:rFonts w:ascii="GHEA Mariam" w:hAnsi="GHEA Mariam" w:cs="Cambria Math"/>
          <w:color w:val="000000" w:themeColor="text1"/>
          <w:sz w:val="24"/>
          <w:szCs w:val="24"/>
          <w:lang w:val="hy-AM"/>
        </w:rPr>
        <w:t>ժբ</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26-րդ կետը շարադրել հետևյալ խմբագրությամբ</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Cambria Math"/>
          <w:color w:val="000000" w:themeColor="text1"/>
          <w:sz w:val="24"/>
          <w:szCs w:val="24"/>
          <w:lang w:val="hy-AM"/>
        </w:rPr>
      </w:pPr>
      <w:bookmarkStart w:id="5" w:name="_Hlk134784708"/>
      <w:r w:rsidRPr="00DB215A">
        <w:rPr>
          <w:rFonts w:ascii="GHEA Mariam" w:hAnsi="GHEA Mariam" w:cs="Sylfaen"/>
          <w:color w:val="000000" w:themeColor="text1"/>
          <w:sz w:val="24"/>
          <w:szCs w:val="24"/>
          <w:lang w:val="hy-AM"/>
        </w:rPr>
        <w:t>«26</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Համապատասխանության սերտիֆիկատի և համապատասխանության հայտարարագրի գործողության ժամկետը սահմանվում է մինչև 24 ամիս՝ հաշվի առնելով լվացող միջոցների պիտանիության ժամկետը։»</w:t>
      </w:r>
      <w:r w:rsidR="00B241C3">
        <w:rPr>
          <w:rFonts w:ascii="Cambria Math" w:hAnsi="Cambria Math" w:cs="Cambria Math"/>
          <w:color w:val="000000" w:themeColor="text1"/>
          <w:sz w:val="24"/>
          <w:szCs w:val="24"/>
          <w:lang w:val="hy-AM"/>
        </w:rPr>
        <w:t>,</w:t>
      </w:r>
    </w:p>
    <w:bookmarkEnd w:id="4"/>
    <w:p w:rsidR="00731490" w:rsidRPr="00DB215A" w:rsidRDefault="00731490" w:rsidP="00DB215A">
      <w:pPr>
        <w:spacing w:line="360" w:lineRule="auto"/>
        <w:ind w:firstLine="720"/>
        <w:jc w:val="both"/>
        <w:rPr>
          <w:rFonts w:ascii="GHEA Mariam" w:hAnsi="GHEA Mariam" w:cs="Cambria Math"/>
          <w:color w:val="000000" w:themeColor="text1"/>
          <w:sz w:val="24"/>
          <w:szCs w:val="24"/>
          <w:lang w:val="hy-AM"/>
        </w:rPr>
      </w:pPr>
      <w:r w:rsidRPr="00DB215A">
        <w:rPr>
          <w:rFonts w:ascii="GHEA Mariam" w:hAnsi="GHEA Mariam" w:cs="Cambria Math"/>
          <w:color w:val="000000" w:themeColor="text1"/>
          <w:sz w:val="24"/>
          <w:szCs w:val="24"/>
          <w:lang w:val="hy-AM"/>
        </w:rPr>
        <w:t>ժգ</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28-րդ կետը շարադրել հետևյալ խմբագրությամբ</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Cambria Math"/>
          <w:color w:val="000000" w:themeColor="text1"/>
          <w:sz w:val="24"/>
          <w:szCs w:val="24"/>
          <w:lang w:val="hy-AM"/>
        </w:rPr>
      </w:pPr>
      <w:r w:rsidRPr="00DB215A">
        <w:rPr>
          <w:rFonts w:ascii="GHEA Mariam" w:hAnsi="GHEA Mariam" w:cs="Sylfaen"/>
          <w:color w:val="000000" w:themeColor="text1"/>
          <w:sz w:val="24"/>
          <w:szCs w:val="24"/>
          <w:lang w:val="hy-AM"/>
        </w:rPr>
        <w:t>«28</w:t>
      </w:r>
      <w:r w:rsidRPr="00DB215A">
        <w:rPr>
          <w:rFonts w:ascii="Cambria Math" w:hAnsi="Cambria Math" w:cs="Cambria Math"/>
          <w:color w:val="000000" w:themeColor="text1"/>
          <w:sz w:val="24"/>
          <w:szCs w:val="24"/>
          <w:lang w:val="hy-AM"/>
        </w:rPr>
        <w:t>․</w:t>
      </w:r>
      <w:r w:rsidRPr="00DB215A">
        <w:rPr>
          <w:rFonts w:ascii="GHEA Mariam" w:hAnsi="GHEA Mariam" w:cs="Sylfaen"/>
          <w:color w:val="000000" w:themeColor="text1"/>
          <w:sz w:val="24"/>
          <w:szCs w:val="24"/>
          <w:lang w:val="hy-AM"/>
        </w:rPr>
        <w:t xml:space="preserve"> Սույն տեխնիկական կանոնակարգով սահմանված պահանջներին հա</w:t>
      </w:r>
      <w:r w:rsidR="00123F49">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մա</w:t>
      </w:r>
      <w:r w:rsidR="00123F49">
        <w:rPr>
          <w:rFonts w:ascii="GHEA Mariam" w:hAnsi="GHEA Mariam" w:cs="Sylfaen"/>
          <w:color w:val="000000" w:themeColor="text1"/>
          <w:sz w:val="24"/>
          <w:szCs w:val="24"/>
          <w:lang w:val="hy-AM"/>
        </w:rPr>
        <w:softHyphen/>
      </w:r>
      <w:r w:rsidR="00B241C3">
        <w:rPr>
          <w:rFonts w:ascii="GHEA Mariam" w:hAnsi="GHEA Mariam" w:cs="Sylfaen"/>
          <w:color w:val="000000" w:themeColor="text1"/>
          <w:sz w:val="24"/>
          <w:szCs w:val="24"/>
          <w:lang w:val="hy-AM"/>
        </w:rPr>
        <w:softHyphen/>
      </w:r>
      <w:r w:rsidR="00B91097">
        <w:rPr>
          <w:rFonts w:ascii="GHEA Mariam" w:hAnsi="GHEA Mariam" w:cs="Sylfaen"/>
          <w:color w:val="000000" w:themeColor="text1"/>
          <w:sz w:val="24"/>
          <w:szCs w:val="24"/>
          <w:lang w:val="hy-AM"/>
        </w:rPr>
        <w:t>պատաս</w:t>
      </w:r>
      <w:r w:rsidRPr="00DB215A">
        <w:rPr>
          <w:rFonts w:ascii="GHEA Mariam" w:hAnsi="GHEA Mariam" w:cs="Sylfaen"/>
          <w:color w:val="000000" w:themeColor="text1"/>
          <w:sz w:val="24"/>
          <w:szCs w:val="24"/>
          <w:lang w:val="hy-AM"/>
        </w:rPr>
        <w:t>խանության սերտիֆիկատի կամ համապատասխանության հայ</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տա</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րարագրի կասեցնելու կամ դադարեցնելու պայմանները և գործընթացները սահ</w:t>
      </w:r>
      <w:r w:rsidR="00123F49">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մանված են Հայաստանի Հանրապետության կառավարության 2014 թվականի հունվարի 16-ի N 56-Ն որոշմամբ։»</w:t>
      </w:r>
      <w:r w:rsidR="00B241C3">
        <w:rPr>
          <w:rFonts w:ascii="GHEA Mariam" w:hAnsi="GHEA Mariam" w:cs="Sylfaen"/>
          <w:color w:val="000000" w:themeColor="text1"/>
          <w:sz w:val="24"/>
          <w:szCs w:val="24"/>
          <w:lang w:val="hy-AM"/>
        </w:rPr>
        <w:t>,</w:t>
      </w:r>
    </w:p>
    <w:bookmarkEnd w:id="5"/>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ժդ. 30-րդ կետում «համապատասխանության պետական վերահսկողությունը պետք է իրականացվի «Համապատասխանության գնահատման մասին» Հայաս</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տանի Հանրապետության օրենքով» բառերը փոխարինել «համապա</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տաս</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խա</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նության պետական վերահսկողությունն իրականացվում է «Տեխնիկական կանո</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նակարգման մասին», «Հայաստանի Հանրապետությունում ստուգումների կազմա</w:t>
      </w:r>
      <w:r w:rsidR="00B241C3">
        <w:rPr>
          <w:rFonts w:ascii="GHEA Mariam" w:hAnsi="GHEA Mariam" w:cs="Sylfaen"/>
          <w:color w:val="000000" w:themeColor="text1"/>
          <w:sz w:val="24"/>
          <w:szCs w:val="24"/>
          <w:lang w:val="hy-AM"/>
        </w:rPr>
        <w:softHyphen/>
      </w:r>
      <w:r w:rsidRPr="00DB215A">
        <w:rPr>
          <w:rFonts w:ascii="GHEA Mariam" w:hAnsi="GHEA Mariam" w:cs="Sylfaen"/>
          <w:color w:val="000000" w:themeColor="text1"/>
          <w:sz w:val="24"/>
          <w:szCs w:val="24"/>
          <w:lang w:val="hy-AM"/>
        </w:rPr>
        <w:t>կերպման և անցկացման մասին» օրենքներով և այլ իրավական ակտերով» բառերով</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bookmarkStart w:id="6" w:name="_Hlk134623940"/>
      <w:r w:rsidRPr="00DB215A">
        <w:rPr>
          <w:rFonts w:ascii="GHEA Mariam" w:hAnsi="GHEA Mariam" w:cs="Sylfaen"/>
          <w:color w:val="000000" w:themeColor="text1"/>
          <w:sz w:val="24"/>
          <w:szCs w:val="24"/>
          <w:lang w:val="hy-AM"/>
        </w:rPr>
        <w:t>ժե.</w:t>
      </w:r>
      <w:bookmarkEnd w:id="6"/>
      <w:r w:rsidRPr="00DB215A">
        <w:rPr>
          <w:rFonts w:ascii="GHEA Mariam" w:hAnsi="GHEA Mariam" w:cs="Sylfaen"/>
          <w:color w:val="000000" w:themeColor="text1"/>
          <w:sz w:val="24"/>
          <w:szCs w:val="24"/>
          <w:lang w:val="hy-AM"/>
        </w:rPr>
        <w:t xml:space="preserve"> ամբողջ տեքստում «մականշվածք» բառն իր հոլովաձևերով փոխարինել «մակնշվածք» բառով՝ համապատասխան հոլովաձևերով</w:t>
      </w:r>
      <w:r w:rsidR="00B241C3">
        <w:rPr>
          <w:rFonts w:ascii="Cambria Math" w:hAnsi="Cambria Math" w:cs="Cambria Math"/>
          <w:color w:val="000000" w:themeColor="text1"/>
          <w:sz w:val="24"/>
          <w:szCs w:val="24"/>
          <w:lang w:val="hy-AM"/>
        </w:rPr>
        <w:t>,</w:t>
      </w:r>
    </w:p>
    <w:p w:rsidR="00731490" w:rsidRPr="00DB215A" w:rsidRDefault="00731490" w:rsidP="00DB215A">
      <w:pPr>
        <w:spacing w:line="360" w:lineRule="auto"/>
        <w:ind w:firstLine="720"/>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ժզ.</w:t>
      </w:r>
      <w:r w:rsidRPr="00DB215A">
        <w:rPr>
          <w:rFonts w:ascii="GHEA Mariam" w:hAnsi="GHEA Mariam"/>
          <w:sz w:val="24"/>
          <w:szCs w:val="24"/>
          <w:lang w:val="hy-AM"/>
        </w:rPr>
        <w:t xml:space="preserve"> «</w:t>
      </w:r>
      <w:r w:rsidRPr="00DB215A">
        <w:rPr>
          <w:rFonts w:ascii="GHEA Mariam" w:hAnsi="GHEA Mariam" w:cs="Sylfaen"/>
          <w:color w:val="000000" w:themeColor="text1"/>
          <w:sz w:val="24"/>
          <w:szCs w:val="24"/>
          <w:lang w:val="hy-AM"/>
        </w:rPr>
        <w:t>ՏԵԽՆԻԿԱԿԱՆ ԿԱՆՈՆԱԿԱՐԳՈՎ ՍԱՀՄԱՆՎԱԾ ՊԱՀԱՆՋՆԵՐԻ ԿԱՏԱՐՈՒՄՆ ԱՊԱՀՈՎՈՂ ՍՏԱՆԴԱՐՏՆԵՐԻ ՑԱՆԿԸ» բաժ</w:t>
      </w:r>
      <w:r w:rsidR="00DB215A">
        <w:rPr>
          <w:rFonts w:ascii="GHEA Mariam" w:hAnsi="GHEA Mariam" w:cs="Sylfaen"/>
          <w:color w:val="000000" w:themeColor="text1"/>
          <w:sz w:val="24"/>
          <w:szCs w:val="24"/>
          <w:lang w:val="hy-AM"/>
        </w:rPr>
        <w:t>ինը շարադրել հետևյալ</w:t>
      </w:r>
      <w:r w:rsidRPr="00DB215A">
        <w:rPr>
          <w:rFonts w:ascii="GHEA Mariam" w:hAnsi="GHEA Mariam" w:cs="Sylfaen"/>
          <w:color w:val="000000" w:themeColor="text1"/>
          <w:sz w:val="24"/>
          <w:szCs w:val="24"/>
          <w:lang w:val="hy-AM"/>
        </w:rPr>
        <w:t xml:space="preserve"> խմբագրությամբ</w:t>
      </w:r>
      <w:r w:rsidR="00DB215A">
        <w:rPr>
          <w:rFonts w:ascii="Cambria Math" w:hAnsi="Cambria Math" w:cs="Cambria Math"/>
          <w:color w:val="000000" w:themeColor="text1"/>
          <w:sz w:val="24"/>
          <w:szCs w:val="24"/>
          <w:lang w:val="hy-AM"/>
        </w:rPr>
        <w:t>՝</w:t>
      </w:r>
    </w:p>
    <w:p w:rsidR="00731490" w:rsidRPr="00DB215A" w:rsidRDefault="00731490" w:rsidP="00731490">
      <w:pPr>
        <w:spacing w:line="360" w:lineRule="auto"/>
        <w:jc w:val="both"/>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w:t>
      </w:r>
    </w:p>
    <w:tbl>
      <w:tblPr>
        <w:tblW w:w="4908" w:type="pct"/>
        <w:tblCellSpacing w:w="0" w:type="dxa"/>
        <w:tblInd w:w="1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63"/>
        <w:gridCol w:w="6444"/>
      </w:tblGrid>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jc w:val="center"/>
              <w:rPr>
                <w:rFonts w:ascii="GHEA Mariam" w:hAnsi="GHEA Mariam"/>
                <w:sz w:val="24"/>
                <w:szCs w:val="24"/>
              </w:rPr>
            </w:pPr>
            <w:r w:rsidRPr="00DB215A">
              <w:rPr>
                <w:rFonts w:ascii="GHEA Mariam" w:hAnsi="GHEA Mariam"/>
                <w:sz w:val="24"/>
                <w:szCs w:val="24"/>
              </w:rPr>
              <w:t>Ստանդարտի նշագիրը</w:t>
            </w:r>
          </w:p>
        </w:tc>
        <w:tc>
          <w:tcPr>
            <w:tcW w:w="6330"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jc w:val="center"/>
              <w:rPr>
                <w:rFonts w:ascii="GHEA Mariam" w:hAnsi="GHEA Mariam"/>
                <w:sz w:val="24"/>
                <w:szCs w:val="24"/>
              </w:rPr>
            </w:pPr>
            <w:r w:rsidRPr="00DB215A">
              <w:rPr>
                <w:rFonts w:ascii="GHEA Mariam" w:hAnsi="GHEA Mariam"/>
                <w:sz w:val="24"/>
                <w:szCs w:val="24"/>
                <w:lang w:val="hy-AM"/>
              </w:rPr>
              <w:t>Ս</w:t>
            </w:r>
            <w:r w:rsidRPr="00DB215A">
              <w:rPr>
                <w:rFonts w:ascii="GHEA Mariam" w:hAnsi="GHEA Mariam"/>
                <w:sz w:val="24"/>
                <w:szCs w:val="24"/>
              </w:rPr>
              <w:t>տանդարտի անվանումը</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lastRenderedPageBreak/>
              <w:t>ԳՕՍՏ 22567.5</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Միջոցներ լվացող սինթետիկ և մակերևութաակտիվ նյութեր.</w:t>
            </w:r>
            <w:r w:rsidRPr="00DB215A">
              <w:rPr>
                <w:rFonts w:ascii="GHEA Mariam" w:hAnsi="GHEA Mariam"/>
                <w:sz w:val="24"/>
                <w:szCs w:val="24"/>
              </w:rPr>
              <w:br/>
              <w:t>Ջրածնական իոնների խտության որոշման մեթոդներ</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ԳՕՍՏ 30024</w:t>
            </w:r>
            <w:r w:rsidRPr="00DB215A">
              <w:rPr>
                <w:rFonts w:ascii="GHEA Mariam" w:hAnsi="GHEA Mariam"/>
                <w:sz w:val="24"/>
                <w:szCs w:val="24"/>
              </w:rPr>
              <w:br/>
              <w:t>(ԻՍՕ 607-80)</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Նյութեր մակերևութաակտիվ և միջոցներ լվացող սինթետիկ.</w:t>
            </w:r>
            <w:r w:rsidRPr="00DB215A">
              <w:rPr>
                <w:rFonts w:ascii="GHEA Mariam" w:hAnsi="GHEA Mariam"/>
                <w:sz w:val="24"/>
                <w:szCs w:val="24"/>
              </w:rPr>
              <w:br/>
              <w:t>Նմուշի բաժանման մեթոդներ</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 xml:space="preserve">ԳՕՍՏ </w:t>
            </w:r>
            <w:r w:rsidRPr="00DB215A">
              <w:rPr>
                <w:rFonts w:ascii="GHEA Mariam" w:hAnsi="GHEA Mariam"/>
                <w:sz w:val="24"/>
                <w:szCs w:val="24"/>
                <w:lang w:val="hy-AM"/>
              </w:rPr>
              <w:t>32509</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Նյութեր մակերևութաակտիվ. Ջրային միջավայրում կենսաքայքայման որոշում</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 xml:space="preserve">ԳՕՍՏ </w:t>
            </w:r>
            <w:r w:rsidRPr="00DB215A">
              <w:rPr>
                <w:rFonts w:ascii="GHEA Mariam" w:hAnsi="GHEA Mariam"/>
                <w:sz w:val="24"/>
                <w:szCs w:val="24"/>
                <w:lang w:val="hy-AM"/>
              </w:rPr>
              <w:t>32385</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Ապրանքներ կենցաղային քիմիայի. Ջրածնական իոնների ակտիվության ցուցիչի (pH) որոշման մեթոդ</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ԳՕՍՏ 22567.7</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Սինթետիկ լվացող միջոցներ. Ֆոսֆորաթթվական աղերի զանգվածային մասի որոշման մեթոդ</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 xml:space="preserve">ԳՕՍՏ 25644 </w:t>
            </w:r>
          </w:p>
          <w:p w:rsidR="00731490" w:rsidRPr="00DB215A" w:rsidRDefault="00731490" w:rsidP="00677A49">
            <w:pPr>
              <w:spacing w:before="100" w:beforeAutospacing="1" w:after="100" w:afterAutospacing="1"/>
              <w:rPr>
                <w:rFonts w:ascii="GHEA Mariam" w:hAnsi="GHEA Mariam"/>
                <w:sz w:val="24"/>
                <w:szCs w:val="24"/>
              </w:rPr>
            </w:pPr>
            <w:r w:rsidRPr="00DB215A">
              <w:rPr>
                <w:rFonts w:ascii="GHEA Mariam" w:hAnsi="GHEA Mariam"/>
                <w:sz w:val="24"/>
                <w:szCs w:val="24"/>
              </w:rPr>
              <w:t>(հավելված Բ`</w:t>
            </w:r>
            <w:r w:rsidRPr="00DB215A">
              <w:rPr>
                <w:rFonts w:ascii="GHEA Mariam" w:hAnsi="GHEA Mariam"/>
                <w:sz w:val="24"/>
                <w:szCs w:val="24"/>
              </w:rPr>
              <w:br/>
              <w:t>փորձարկման մեթոդ)</w:t>
            </w:r>
          </w:p>
        </w:tc>
        <w:tc>
          <w:tcPr>
            <w:tcW w:w="6330"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Սինթետիկ լվացող փոշենման միջոցներ. Ընդհանուր տեխնիկական պահանջներ</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 xml:space="preserve">ԳՕՍՏ </w:t>
            </w:r>
            <w:r w:rsidRPr="00DB215A">
              <w:rPr>
                <w:rFonts w:ascii="GHEA Mariam" w:hAnsi="GHEA Mariam"/>
                <w:sz w:val="24"/>
                <w:szCs w:val="24"/>
                <w:lang w:val="hy-AM"/>
              </w:rPr>
              <w:t>32386</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Կենցաղային քիմիայի ապրանքներ. Ակտիվ քլորի որոշման մեթոդ</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hideMark/>
          </w:tcPr>
          <w:p w:rsidR="00731490" w:rsidRPr="00DB215A" w:rsidRDefault="00731490" w:rsidP="00677A49">
            <w:pPr>
              <w:rPr>
                <w:rFonts w:ascii="GHEA Mariam" w:hAnsi="GHEA Mariam"/>
                <w:sz w:val="24"/>
                <w:szCs w:val="24"/>
              </w:rPr>
            </w:pPr>
            <w:r w:rsidRPr="00DB215A">
              <w:rPr>
                <w:rFonts w:ascii="GHEA Mariam" w:hAnsi="GHEA Mariam"/>
                <w:sz w:val="24"/>
                <w:szCs w:val="24"/>
              </w:rPr>
              <w:t xml:space="preserve">ԳՕՍՏ </w:t>
            </w:r>
            <w:r w:rsidRPr="00DB215A">
              <w:rPr>
                <w:rFonts w:ascii="GHEA Mariam" w:hAnsi="GHEA Mariam"/>
                <w:sz w:val="24"/>
                <w:szCs w:val="24"/>
                <w:lang w:val="hy-AM"/>
              </w:rPr>
              <w:t>32444</w:t>
            </w:r>
          </w:p>
        </w:tc>
        <w:tc>
          <w:tcPr>
            <w:tcW w:w="6330" w:type="dxa"/>
            <w:tcBorders>
              <w:top w:val="outset" w:sz="6" w:space="0" w:color="auto"/>
              <w:left w:val="outset" w:sz="6" w:space="0" w:color="auto"/>
              <w:bottom w:val="outset" w:sz="6" w:space="0" w:color="auto"/>
              <w:right w:val="outset" w:sz="6" w:space="0" w:color="auto"/>
            </w:tcBorders>
            <w:vAlign w:val="center"/>
            <w:hideMark/>
          </w:tcPr>
          <w:p w:rsidR="00731490" w:rsidRPr="00DB215A" w:rsidRDefault="00731490" w:rsidP="00677A49">
            <w:pPr>
              <w:rPr>
                <w:rFonts w:ascii="GHEA Mariam" w:hAnsi="GHEA Mariam"/>
                <w:sz w:val="24"/>
                <w:szCs w:val="24"/>
              </w:rPr>
            </w:pPr>
            <w:r w:rsidRPr="00DB215A">
              <w:rPr>
                <w:rFonts w:ascii="GHEA Mariam" w:hAnsi="GHEA Mariam"/>
                <w:sz w:val="24"/>
                <w:szCs w:val="24"/>
              </w:rPr>
              <w:t>Կենցաղային քիմիայի ապրանքներ. Ֆոսֆոր պարունակող միացությունների որոշման մեթոդներ</w:t>
            </w:r>
          </w:p>
        </w:tc>
      </w:tr>
      <w:tr w:rsidR="00731490" w:rsidRPr="00DB215A" w:rsidTr="00731490">
        <w:trPr>
          <w:tblCellSpacing w:w="0" w:type="dxa"/>
        </w:trPr>
        <w:tc>
          <w:tcPr>
            <w:tcW w:w="2517" w:type="dxa"/>
            <w:tcBorders>
              <w:top w:val="outset" w:sz="6" w:space="0" w:color="auto"/>
              <w:left w:val="outset" w:sz="6" w:space="0" w:color="auto"/>
              <w:bottom w:val="outset" w:sz="6" w:space="0" w:color="auto"/>
              <w:right w:val="outset" w:sz="6" w:space="0" w:color="auto"/>
            </w:tcBorders>
          </w:tcPr>
          <w:p w:rsidR="00731490" w:rsidRPr="00DB215A" w:rsidRDefault="00731490" w:rsidP="00677A49">
            <w:pPr>
              <w:rPr>
                <w:rFonts w:ascii="GHEA Mariam" w:hAnsi="GHEA Mariam"/>
                <w:sz w:val="24"/>
                <w:szCs w:val="24"/>
              </w:rPr>
            </w:pPr>
            <w:r w:rsidRPr="00DB215A">
              <w:rPr>
                <w:rFonts w:ascii="GHEA Mariam" w:hAnsi="GHEA Mariam"/>
                <w:sz w:val="24"/>
                <w:szCs w:val="24"/>
              </w:rPr>
              <w:t>ՀՍՏ 275</w:t>
            </w:r>
          </w:p>
        </w:tc>
        <w:tc>
          <w:tcPr>
            <w:tcW w:w="6330" w:type="dxa"/>
            <w:tcBorders>
              <w:top w:val="outset" w:sz="6" w:space="0" w:color="auto"/>
              <w:left w:val="outset" w:sz="6" w:space="0" w:color="auto"/>
              <w:bottom w:val="outset" w:sz="6" w:space="0" w:color="auto"/>
              <w:right w:val="outset" w:sz="6" w:space="0" w:color="auto"/>
            </w:tcBorders>
            <w:vAlign w:val="center"/>
          </w:tcPr>
          <w:p w:rsidR="00731490" w:rsidRPr="00DB215A" w:rsidRDefault="00731490" w:rsidP="00677A49">
            <w:pPr>
              <w:rPr>
                <w:rFonts w:ascii="GHEA Mariam" w:hAnsi="GHEA Mariam"/>
                <w:sz w:val="24"/>
                <w:szCs w:val="24"/>
              </w:rPr>
            </w:pPr>
            <w:r w:rsidRPr="00DB215A">
              <w:rPr>
                <w:rFonts w:ascii="GHEA Mariam" w:hAnsi="GHEA Mariam"/>
                <w:sz w:val="24"/>
                <w:szCs w:val="24"/>
              </w:rPr>
              <w:t>Լվացող միջոցներ. Ընդհանուր տեխնիկական պայմաններ</w:t>
            </w:r>
          </w:p>
        </w:tc>
      </w:tr>
    </w:tbl>
    <w:p w:rsidR="00731490" w:rsidRPr="00DB215A" w:rsidRDefault="00731490" w:rsidP="00731490">
      <w:pPr>
        <w:spacing w:line="360" w:lineRule="auto"/>
        <w:jc w:val="right"/>
        <w:rPr>
          <w:rFonts w:ascii="GHEA Mariam" w:hAnsi="GHEA Mariam" w:cs="Sylfaen"/>
          <w:color w:val="000000" w:themeColor="text1"/>
          <w:sz w:val="24"/>
          <w:szCs w:val="24"/>
          <w:lang w:val="hy-AM"/>
        </w:rPr>
      </w:pPr>
      <w:r w:rsidRPr="00DB215A">
        <w:rPr>
          <w:rFonts w:ascii="GHEA Mariam" w:hAnsi="GHEA Mariam" w:cs="Sylfaen"/>
          <w:color w:val="000000" w:themeColor="text1"/>
          <w:sz w:val="24"/>
          <w:szCs w:val="24"/>
          <w:lang w:val="hy-AM"/>
        </w:rPr>
        <w:t>»։</w:t>
      </w:r>
    </w:p>
    <w:p w:rsidR="00731490" w:rsidRPr="00DB215A" w:rsidRDefault="00731490" w:rsidP="00B241C3">
      <w:pPr>
        <w:spacing w:line="360" w:lineRule="auto"/>
        <w:ind w:firstLine="709"/>
        <w:jc w:val="both"/>
        <w:rPr>
          <w:rFonts w:ascii="GHEA Mariam" w:hAnsi="GHEA Mariam" w:cs="Cambria Math"/>
          <w:color w:val="000000" w:themeColor="text1"/>
          <w:sz w:val="24"/>
          <w:szCs w:val="24"/>
          <w:lang w:val="hy-AM"/>
        </w:rPr>
      </w:pPr>
      <w:r w:rsidRPr="00DB215A">
        <w:rPr>
          <w:rFonts w:ascii="GHEA Mariam" w:hAnsi="GHEA Mariam" w:cs="Cambria Math"/>
          <w:color w:val="000000" w:themeColor="text1"/>
          <w:sz w:val="24"/>
          <w:szCs w:val="24"/>
          <w:lang w:val="hy-AM"/>
        </w:rPr>
        <w:t>2. Սույն որոշումն ուժի մեջ է մտնում պաշտոնական հրապարակման օրվան հաջորդող 180-րդ օրը:</w:t>
      </w:r>
    </w:p>
    <w:p w:rsidR="00731490" w:rsidRPr="00DB215A" w:rsidRDefault="00731490" w:rsidP="00731490">
      <w:pPr>
        <w:spacing w:line="360" w:lineRule="auto"/>
        <w:jc w:val="both"/>
        <w:rPr>
          <w:rFonts w:ascii="GHEA Mariam" w:hAnsi="GHEA Mariam" w:cs="Sylfaen"/>
          <w:color w:val="000000" w:themeColor="text1"/>
          <w:sz w:val="24"/>
          <w:szCs w:val="24"/>
          <w:lang w:val="hy-AM"/>
        </w:rPr>
      </w:pPr>
    </w:p>
    <w:p w:rsidR="00296E5B" w:rsidRPr="00731490" w:rsidRDefault="00296E5B" w:rsidP="00477447">
      <w:pPr>
        <w:rPr>
          <w:lang w:val="hy-AM"/>
        </w:rPr>
      </w:pPr>
    </w:p>
    <w:p w:rsidR="00296E5B" w:rsidRPr="00731490"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034E2A">
        <w:rPr>
          <w:rFonts w:ascii="GHEA Mariam" w:hAnsi="GHEA Mariam" w:cs="Sylfaen"/>
          <w:sz w:val="24"/>
          <w:szCs w:val="24"/>
          <w:lang w:val="hy-AM"/>
        </w:rPr>
        <w:t xml:space="preserve"> </w:t>
      </w:r>
      <w:bookmarkStart w:id="7" w:name="_GoBack"/>
      <w:bookmarkEnd w:id="7"/>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DB215A">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54B" w:rsidRDefault="00BB054B">
      <w:r>
        <w:separator/>
      </w:r>
    </w:p>
  </w:endnote>
  <w:endnote w:type="continuationSeparator" w:id="0">
    <w:p w:rsidR="00BB054B" w:rsidRDefault="00BB0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C3026">
      <w:rPr>
        <w:noProof/>
        <w:sz w:val="18"/>
      </w:rPr>
      <w:t>KA-281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54B" w:rsidRDefault="00BB054B">
      <w:r>
        <w:separator/>
      </w:r>
    </w:p>
  </w:footnote>
  <w:footnote w:type="continuationSeparator" w:id="0">
    <w:p w:rsidR="00BB054B" w:rsidRDefault="00BB0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4E2A">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E2A"/>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49"/>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6CDD"/>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026"/>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213"/>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490"/>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1A19"/>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5FC"/>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34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1C3"/>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097"/>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54B"/>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781"/>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D16"/>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15A"/>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BalloonText">
    <w:name w:val="Balloon Text"/>
    <w:basedOn w:val="Normal"/>
    <w:link w:val="BalloonTextChar"/>
    <w:rsid w:val="00B91097"/>
    <w:rPr>
      <w:rFonts w:ascii="Segoe UI" w:hAnsi="Segoe UI" w:cs="Segoe UI"/>
      <w:sz w:val="18"/>
      <w:szCs w:val="18"/>
    </w:rPr>
  </w:style>
  <w:style w:type="character" w:customStyle="1" w:styleId="BalloonTextChar">
    <w:name w:val="Balloon Text Char"/>
    <w:basedOn w:val="DefaultParagraphFont"/>
    <w:link w:val="BalloonText"/>
    <w:rsid w:val="00B9109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87</cp:revision>
  <cp:lastPrinted>2023-06-06T11:58:00Z</cp:lastPrinted>
  <dcterms:created xsi:type="dcterms:W3CDTF">2022-03-23T13:26:00Z</dcterms:created>
  <dcterms:modified xsi:type="dcterms:W3CDTF">2023-06-07T06:19:00Z</dcterms:modified>
</cp:coreProperties>
</file>