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08A6E" w14:textId="77777777" w:rsidR="00BD045B" w:rsidRPr="007114D2" w:rsidRDefault="00BD045B" w:rsidP="00682007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/>
          <w:color w:val="000000"/>
          <w:szCs w:val="24"/>
          <w:lang w:val="hy-AM" w:eastAsia="hy-AM"/>
        </w:rPr>
      </w:pPr>
      <w:r w:rsidRPr="007114D2">
        <w:rPr>
          <w:b/>
          <w:color w:val="000000"/>
          <w:szCs w:val="24"/>
          <w:lang w:val="hy-AM" w:eastAsia="hy-AM"/>
        </w:rPr>
        <w:t>ՀԻՄՆԱՎՈՐՈՒՄ</w:t>
      </w:r>
    </w:p>
    <w:p w14:paraId="3D5B6E22" w14:textId="12068392" w:rsidR="00BD045B" w:rsidRPr="00A87300" w:rsidRDefault="00BD045B" w:rsidP="00A87300">
      <w:pPr>
        <w:tabs>
          <w:tab w:val="left" w:pos="851"/>
          <w:tab w:val="left" w:pos="993"/>
        </w:tabs>
        <w:spacing w:after="0" w:line="360" w:lineRule="auto"/>
        <w:jc w:val="center"/>
        <w:rPr>
          <w:bCs/>
          <w:color w:val="000000"/>
          <w:szCs w:val="24"/>
          <w:shd w:val="clear" w:color="auto" w:fill="FFFFFF"/>
          <w:lang w:val="hy-AM"/>
        </w:rPr>
      </w:pPr>
      <w:r w:rsidRPr="007114D2">
        <w:rPr>
          <w:b/>
          <w:color w:val="000000"/>
          <w:szCs w:val="24"/>
          <w:lang w:val="hy-AM" w:eastAsia="hy-AM"/>
        </w:rPr>
        <w:t>«</w:t>
      </w:r>
      <w:r w:rsidR="00A87300" w:rsidRPr="00A87300">
        <w:rPr>
          <w:rStyle w:val="Strong"/>
          <w:bCs w:val="0"/>
          <w:color w:val="000000"/>
          <w:szCs w:val="24"/>
          <w:shd w:val="clear" w:color="auto" w:fill="FFFFFF"/>
          <w:lang w:val="hy-AM"/>
        </w:rPr>
        <w:t>ՀԱՅԱՍՏԱՆԻ ՀԱՆՐԱՊԵՏՈՒԹՅԱՆ ԿԱՌԱՎԱՐՈՒԹՅԱՆ 2015 ԹՎԱԿԱՆԻ ՆՈՅԵՄԲԵՐԻ 19-Ի N 1359-Ն ՈՐՈՇՄԱՆ ՄԵՋ ՓՈՓՈԽՈՒԹՅՈՒՆ ԿԱՏԱՐԵԼՈՒ ՄԱՍԻՆ</w:t>
      </w:r>
      <w:r w:rsidRPr="007114D2">
        <w:rPr>
          <w:b/>
          <w:color w:val="000000"/>
          <w:szCs w:val="24"/>
          <w:lang w:val="hy-AM" w:eastAsia="hy-AM"/>
        </w:rPr>
        <w:t>» ՀԱՅԱՍՏԱՆԻ ՀԱՆՐԱՊԵՏՈՒԹՅԱՆ ԿԱՌԱՎԱՐՈՒԹՅԱ</w:t>
      </w:r>
      <w:r w:rsidRPr="007114D2">
        <w:rPr>
          <w:b/>
          <w:color w:val="000000"/>
          <w:szCs w:val="24"/>
          <w:lang w:val="fr-FR" w:eastAsia="hy-AM"/>
        </w:rPr>
        <w:t>Ն</w:t>
      </w:r>
      <w:r w:rsidRPr="007114D2">
        <w:rPr>
          <w:b/>
          <w:color w:val="000000"/>
          <w:szCs w:val="24"/>
          <w:lang w:val="hy-AM" w:eastAsia="hy-AM"/>
        </w:rPr>
        <w:t xml:space="preserve"> ՈՐՈՇՄԱՆ ՆԱԽԱԳԾԻ ԸՆԴՈՒՆՄԱՆ ԱՆՀՐԱԺԵՇՏՈՒԹՅԱՆ ՎԵՐԱԲԵՐՅԱԼ</w:t>
      </w:r>
    </w:p>
    <w:p w14:paraId="779CF5D3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5B8F99EF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14:paraId="0F247758" w14:textId="6A7576C9" w:rsidR="00BD045B" w:rsidRDefault="00BD045B" w:rsidP="00045ED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Նախագծի մշակումը պայմանավորված է Հայաստանի Հանրապետության Ազգային ժողովի կողմից 2022 թվականի սեպտեմբերի 14-ին «Մաքսային կարգավորման մասին» ՀՕ-353-Ն օրենքի ընդունմամբ, որով ուժը կորցրած է ճանաչվել «Մաքսային կարգավորման մասին» 2014 թվականի դեկտեմբերի 17-ի ՀՕ-241-Ն օրենքը: Նշված օրենքի ընդունմամբ անհրաժեշտություն է առաջացել</w:t>
      </w:r>
      <w:r w:rsidR="00C234E9">
        <w:rPr>
          <w:bCs/>
          <w:color w:val="000000"/>
          <w:szCs w:val="24"/>
          <w:lang w:val="hy-AM" w:eastAsia="hy-AM"/>
        </w:rPr>
        <w:t xml:space="preserve"> </w:t>
      </w:r>
      <w:r w:rsidR="003E4BE1" w:rsidRPr="003E4BE1">
        <w:rPr>
          <w:color w:val="000000"/>
          <w:szCs w:val="24"/>
          <w:lang w:val="hy-AM" w:eastAsia="hy-AM"/>
        </w:rPr>
        <w:t>Հայաստանի Հանրապետության կառավարության 2015 թվականի նոյեմբերի 19-ի ««Վերամշակում՝ ներքին սպառման համար» մաքսային ընթացակարգով բացթողնման համար թույլատրվող ապրանքների ցանկը սահմանելու մասին</w:t>
      </w:r>
      <w:r w:rsidR="003E4BE1" w:rsidRPr="003E4BE1">
        <w:rPr>
          <w:bCs/>
          <w:color w:val="000000"/>
          <w:szCs w:val="24"/>
          <w:lang w:val="hy-AM" w:eastAsia="hy-AM"/>
        </w:rPr>
        <w:t xml:space="preserve">» </w:t>
      </w:r>
      <w:r w:rsidR="003E4BE1" w:rsidRPr="003E4BE1">
        <w:rPr>
          <w:color w:val="000000"/>
          <w:szCs w:val="24"/>
          <w:lang w:val="hy-AM" w:eastAsia="hy-AM"/>
        </w:rPr>
        <w:t xml:space="preserve">N 1359-Ն որոշման </w:t>
      </w:r>
      <w:r w:rsidR="00045ED4" w:rsidRPr="00045ED4">
        <w:rPr>
          <w:color w:val="000000"/>
          <w:szCs w:val="24"/>
          <w:lang w:val="hy-AM" w:eastAsia="hy-AM"/>
        </w:rPr>
        <w:t>(</w:t>
      </w:r>
      <w:r w:rsidR="00045ED4">
        <w:rPr>
          <w:color w:val="000000"/>
          <w:szCs w:val="24"/>
          <w:lang w:val="hy-AM" w:eastAsia="hy-AM"/>
        </w:rPr>
        <w:t>այսուհետ՝ Որոշում</w:t>
      </w:r>
      <w:r w:rsidR="00045ED4" w:rsidRPr="00045ED4">
        <w:rPr>
          <w:color w:val="000000"/>
          <w:szCs w:val="24"/>
          <w:lang w:val="hy-AM" w:eastAsia="hy-AM"/>
        </w:rPr>
        <w:t xml:space="preserve">) </w:t>
      </w:r>
      <w:r w:rsidR="003E4BE1" w:rsidRPr="003E4BE1">
        <w:rPr>
          <w:color w:val="000000"/>
          <w:szCs w:val="24"/>
          <w:lang w:val="hy-AM" w:eastAsia="hy-AM"/>
        </w:rPr>
        <w:t>մեջ կատարել փոփոխություն</w:t>
      </w:r>
      <w:r w:rsidRPr="00BD045B">
        <w:rPr>
          <w:bCs/>
          <w:color w:val="000000"/>
          <w:szCs w:val="24"/>
          <w:lang w:val="hy-AM" w:eastAsia="hy-AM"/>
        </w:rPr>
        <w:t xml:space="preserve">՝ որոշման </w:t>
      </w:r>
      <w:r w:rsidR="00045ED4">
        <w:rPr>
          <w:bCs/>
          <w:color w:val="000000"/>
          <w:szCs w:val="24"/>
          <w:lang w:val="hy-AM" w:eastAsia="hy-AM"/>
        </w:rPr>
        <w:t>լիազորող նորմը</w:t>
      </w:r>
      <w:r w:rsidRPr="00BD045B">
        <w:rPr>
          <w:bCs/>
          <w:color w:val="000000"/>
          <w:szCs w:val="24"/>
          <w:lang w:val="hy-AM" w:eastAsia="hy-AM"/>
        </w:rPr>
        <w:t xml:space="preserve"> համապատասխանեցնելով ներկայումս գործող օրենքի </w:t>
      </w:r>
      <w:r w:rsidR="00045ED4">
        <w:rPr>
          <w:bCs/>
          <w:color w:val="000000"/>
          <w:szCs w:val="24"/>
          <w:lang w:val="hy-AM" w:eastAsia="hy-AM"/>
        </w:rPr>
        <w:t>131</w:t>
      </w:r>
      <w:r w:rsidRPr="00BD045B">
        <w:rPr>
          <w:bCs/>
          <w:color w:val="000000"/>
          <w:szCs w:val="24"/>
          <w:lang w:val="hy-AM" w:eastAsia="hy-AM"/>
        </w:rPr>
        <w:t>-րդ հոդվածին։</w:t>
      </w:r>
    </w:p>
    <w:p w14:paraId="375AEB8A" w14:textId="77777777" w:rsidR="005C3C3C" w:rsidRPr="00BD045B" w:rsidRDefault="005C3C3C" w:rsidP="00045ED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5032125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14:paraId="641B486E" w14:textId="360AE3E7" w:rsidR="00BD045B" w:rsidRDefault="00BD045B" w:rsidP="00C234E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cs="GHEA Grapalat"/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 xml:space="preserve">Նախագծի ընդունման արդյունքում </w:t>
      </w:r>
      <w:r w:rsidR="00C234E9" w:rsidRPr="003E4BE1">
        <w:rPr>
          <w:color w:val="000000"/>
          <w:szCs w:val="24"/>
          <w:lang w:val="hy-AM" w:eastAsia="hy-AM"/>
        </w:rPr>
        <w:t>Հայաստանի Հանրապետության կառավարության 2015 թվականի նոյեմբերի 19-ի ««Վերամշակում՝ ներքին սպառման համար» մաքսային ընթացակարգով բացթողնման համար թույլատրվող ապրանքների ցանկը սահմանելու մասին</w:t>
      </w:r>
      <w:r w:rsidR="00C234E9" w:rsidRPr="003E4BE1">
        <w:rPr>
          <w:bCs/>
          <w:color w:val="000000"/>
          <w:szCs w:val="24"/>
          <w:lang w:val="hy-AM" w:eastAsia="hy-AM"/>
        </w:rPr>
        <w:t xml:space="preserve">» </w:t>
      </w:r>
      <w:r w:rsidR="00C234E9" w:rsidRPr="003E4BE1">
        <w:rPr>
          <w:color w:val="000000"/>
          <w:szCs w:val="24"/>
          <w:lang w:val="hy-AM" w:eastAsia="hy-AM"/>
        </w:rPr>
        <w:t xml:space="preserve">N 1359-Ն որոշման </w:t>
      </w:r>
      <w:r w:rsidR="00C234E9">
        <w:rPr>
          <w:bCs/>
          <w:color w:val="000000"/>
          <w:szCs w:val="24"/>
          <w:lang w:val="hy-AM" w:eastAsia="hy-AM"/>
        </w:rPr>
        <w:t>լիազորող նորմը</w:t>
      </w:r>
      <w:r w:rsidRPr="00BD045B">
        <w:rPr>
          <w:bCs/>
          <w:color w:val="000000"/>
          <w:szCs w:val="24"/>
          <w:lang w:val="hy-AM" w:eastAsia="hy-AM"/>
        </w:rPr>
        <w:t xml:space="preserve"> կհամապատասխանեց</w:t>
      </w:r>
      <w:r w:rsidR="00C234E9">
        <w:rPr>
          <w:bCs/>
          <w:color w:val="000000"/>
          <w:szCs w:val="24"/>
          <w:lang w:val="hy-AM" w:eastAsia="hy-AM"/>
        </w:rPr>
        <w:t>վի</w:t>
      </w:r>
      <w:r w:rsidRPr="00BD045B">
        <w:rPr>
          <w:bCs/>
          <w:color w:val="000000"/>
          <w:szCs w:val="24"/>
          <w:lang w:val="hy-AM" w:eastAsia="hy-AM"/>
        </w:rPr>
        <w:t xml:space="preserve"> «Մաքսային կարգավորման մասին» 2022 թվականի սեպտեմբերի 14-ի ՀՕ-353-Ն օրենքի 1</w:t>
      </w:r>
      <w:r w:rsidR="00C234E9">
        <w:rPr>
          <w:bCs/>
          <w:color w:val="000000"/>
          <w:szCs w:val="24"/>
          <w:lang w:val="hy-AM" w:eastAsia="hy-AM"/>
        </w:rPr>
        <w:t>31</w:t>
      </w:r>
      <w:r w:rsidRPr="00BD045B">
        <w:rPr>
          <w:bCs/>
          <w:color w:val="000000"/>
          <w:szCs w:val="24"/>
          <w:lang w:val="hy-AM" w:eastAsia="hy-AM"/>
        </w:rPr>
        <w:t>-րդ հոդվածին</w:t>
      </w:r>
      <w:r w:rsidRPr="00BD045B">
        <w:rPr>
          <w:rFonts w:cs="GHEA Grapalat"/>
          <w:bCs/>
          <w:color w:val="000000"/>
          <w:szCs w:val="24"/>
          <w:lang w:val="hy-AM" w:eastAsia="hy-AM"/>
        </w:rPr>
        <w:t>։</w:t>
      </w:r>
    </w:p>
    <w:p w14:paraId="5AD5D56E" w14:textId="77777777" w:rsidR="005C3C3C" w:rsidRPr="00BD045B" w:rsidRDefault="005C3C3C" w:rsidP="00C234E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5B68273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5B72B20" w14:textId="5869C5DC" w:rsid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lastRenderedPageBreak/>
        <w:t>Նախագիծն ուղղակիորեն չի բխում ռազմավարական փաստաթղթերից։</w:t>
      </w:r>
    </w:p>
    <w:p w14:paraId="6CD86E26" w14:textId="77777777" w:rsidR="005C3C3C" w:rsidRPr="00BD045B" w:rsidRDefault="005C3C3C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1EFE510E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fr-FR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Նախագծի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մշակման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գործընթացում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ներգրավված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ինստիտուտները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և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անձինք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. </w:t>
      </w:r>
    </w:p>
    <w:p w14:paraId="1D78452E" w14:textId="460690DB" w:rsid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fr-FR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Նախագիծը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մշակվել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է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D045B">
        <w:rPr>
          <w:bCs/>
          <w:color w:val="000000"/>
          <w:szCs w:val="24"/>
          <w:lang w:eastAsia="hy-AM"/>
        </w:rPr>
        <w:t>Հայաստանի</w:t>
      </w:r>
      <w:proofErr w:type="spellEnd"/>
      <w:r w:rsidRPr="00BD045B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D045B">
        <w:rPr>
          <w:bCs/>
          <w:color w:val="000000"/>
          <w:szCs w:val="24"/>
          <w:lang w:eastAsia="hy-AM"/>
        </w:rPr>
        <w:t>Հանրապետության</w:t>
      </w:r>
      <w:proofErr w:type="spellEnd"/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="000E1087">
        <w:rPr>
          <w:bCs/>
          <w:color w:val="000000"/>
          <w:szCs w:val="24"/>
          <w:lang w:val="hy-AM" w:eastAsia="hy-AM"/>
        </w:rPr>
        <w:t>էկոնոմիկայի նախարարության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կողմից</w:t>
      </w:r>
      <w:r w:rsidRPr="00BD045B">
        <w:rPr>
          <w:bCs/>
          <w:color w:val="000000"/>
          <w:szCs w:val="24"/>
          <w:lang w:val="fr-FR" w:eastAsia="hy-AM"/>
        </w:rPr>
        <w:t>:</w:t>
      </w:r>
    </w:p>
    <w:p w14:paraId="04EFEE84" w14:textId="77777777" w:rsidR="005C3C3C" w:rsidRPr="00BD045B" w:rsidRDefault="005C3C3C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</w:p>
    <w:p w14:paraId="2A02A6F1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14:paraId="42CB2BFD" w14:textId="039DDFF9" w:rsid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14:paraId="5AA618C4" w14:textId="77777777" w:rsidR="005C3C3C" w:rsidRPr="00BD045B" w:rsidRDefault="005C3C3C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7636AD8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14:paraId="0C06A375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75B981D0" w14:textId="77777777" w:rsidR="008E1352" w:rsidRPr="00BD045B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hy-AM" w:eastAsia="hy-AM"/>
        </w:rPr>
      </w:pPr>
    </w:p>
    <w:p w14:paraId="68B5FF3F" w14:textId="77777777" w:rsidR="00E91704" w:rsidRPr="008E1352" w:rsidRDefault="00E91704" w:rsidP="008E1352">
      <w:pPr>
        <w:rPr>
          <w:lang w:val="fr-FR"/>
        </w:rPr>
      </w:pPr>
    </w:p>
    <w:sectPr w:rsidR="00E91704" w:rsidRPr="008E1352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1C10D" w14:textId="77777777" w:rsidR="00880EFB" w:rsidRDefault="00880EFB" w:rsidP="006B5E11">
      <w:pPr>
        <w:spacing w:after="0" w:line="240" w:lineRule="auto"/>
      </w:pPr>
      <w:r>
        <w:separator/>
      </w:r>
    </w:p>
  </w:endnote>
  <w:endnote w:type="continuationSeparator" w:id="0">
    <w:p w14:paraId="553777E6" w14:textId="77777777" w:rsidR="00880EFB" w:rsidRDefault="00880EFB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89BF2" w14:textId="77777777"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03E16" w14:textId="77777777" w:rsidR="006A752D" w:rsidRDefault="006A752D">
    <w:pPr>
      <w:pStyle w:val="Footer"/>
      <w:jc w:val="center"/>
    </w:pPr>
  </w:p>
  <w:p w14:paraId="089A980E" w14:textId="77777777"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B2E44" w14:textId="77777777" w:rsidR="00880EFB" w:rsidRDefault="00880EFB" w:rsidP="006B5E11">
      <w:pPr>
        <w:spacing w:after="0" w:line="240" w:lineRule="auto"/>
      </w:pPr>
      <w:r>
        <w:separator/>
      </w:r>
    </w:p>
  </w:footnote>
  <w:footnote w:type="continuationSeparator" w:id="0">
    <w:p w14:paraId="620B114A" w14:textId="77777777" w:rsidR="00880EFB" w:rsidRDefault="00880EFB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7F5282"/>
    <w:multiLevelType w:val="hybridMultilevel"/>
    <w:tmpl w:val="BC768D84"/>
    <w:lvl w:ilvl="0" w:tplc="705E3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76190669">
    <w:abstractNumId w:val="1"/>
  </w:num>
  <w:num w:numId="2" w16cid:durableId="2076464606">
    <w:abstractNumId w:val="2"/>
  </w:num>
  <w:num w:numId="3" w16cid:durableId="1500266824">
    <w:abstractNumId w:val="0"/>
  </w:num>
  <w:num w:numId="4" w16cid:durableId="539898589">
    <w:abstractNumId w:val="3"/>
  </w:num>
  <w:num w:numId="5" w16cid:durableId="6433155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5ED4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087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BE1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3C3C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007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227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14D2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4249"/>
    <w:rsid w:val="0076727D"/>
    <w:rsid w:val="007675AE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0EFB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456D2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300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0B7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045B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34E9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5760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07B85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F312D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E7FFA-1F43-4605-A02C-EF7359DA3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Mher S. Shahinyan</cp:lastModifiedBy>
  <cp:revision>59</cp:revision>
  <cp:lastPrinted>2022-06-17T07:38:00Z</cp:lastPrinted>
  <dcterms:created xsi:type="dcterms:W3CDTF">2022-05-10T11:34:00Z</dcterms:created>
  <dcterms:modified xsi:type="dcterms:W3CDTF">2023-04-05T11:28:00Z</dcterms:modified>
</cp:coreProperties>
</file>