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E1A" w:rsidRDefault="00DC2E1A" w:rsidP="004776A2">
      <w:pPr>
        <w:shd w:val="clear" w:color="auto" w:fill="FFFFFF"/>
        <w:spacing w:after="0" w:line="240" w:lineRule="auto"/>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665FF2" w:rsidRDefault="007D3482" w:rsidP="004776A2">
      <w:pPr>
        <w:shd w:val="clear" w:color="auto" w:fill="FFFFFF"/>
        <w:spacing w:after="0" w:line="240" w:lineRule="auto"/>
        <w:jc w:val="center"/>
        <w:rPr>
          <w:rFonts w:ascii="GHEA Grapalat" w:eastAsia="Times New Roman" w:hAnsi="GHEA Grapalat" w:cs="Times New Roman"/>
          <w:bCs/>
          <w:iCs/>
          <w:color w:val="000000"/>
          <w:sz w:val="24"/>
          <w:szCs w:val="24"/>
          <w:lang w:val="hy-AM"/>
        </w:rPr>
      </w:pPr>
      <w:r w:rsidRPr="007D3482">
        <w:rPr>
          <w:rFonts w:ascii="GHEA Grapalat" w:eastAsia="Times New Roman" w:hAnsi="GHEA Grapalat" w:cs="Times New Roman"/>
          <w:bCs/>
          <w:iCs/>
          <w:color w:val="000000"/>
          <w:sz w:val="24"/>
          <w:szCs w:val="24"/>
          <w:lang w:val="hy-AM"/>
        </w:rPr>
        <w:t>«Անհատ</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ձեռնար</w:t>
      </w:r>
      <w:r w:rsidRPr="007D3482">
        <w:rPr>
          <w:rFonts w:ascii="GHEA Grapalat" w:eastAsia="Times New Roman" w:hAnsi="GHEA Grapalat" w:cs="Times New Roman"/>
          <w:bCs/>
          <w:iCs/>
          <w:color w:val="000000"/>
          <w:sz w:val="24"/>
          <w:szCs w:val="24"/>
          <w:lang w:val="hy-AM"/>
        </w:rPr>
        <w:softHyphen/>
      </w:r>
      <w:r w:rsidRPr="007D3482">
        <w:rPr>
          <w:rFonts w:ascii="GHEA Grapalat" w:eastAsia="Times New Roman" w:hAnsi="GHEA Grapalat" w:cs="Times New Roman"/>
          <w:bCs/>
          <w:iCs/>
          <w:color w:val="000000"/>
          <w:sz w:val="24"/>
          <w:szCs w:val="24"/>
          <w:lang w:val="hy-AM"/>
        </w:rPr>
        <w:softHyphen/>
        <w:t>կատեր</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չհանդիսացող</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ֆիզիկական</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անձանց</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հարկային</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մարմնում</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հաշվառման</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պարզեց</w:t>
      </w:r>
      <w:r w:rsidRPr="007D3482">
        <w:rPr>
          <w:rFonts w:ascii="GHEA Grapalat" w:eastAsia="Times New Roman" w:hAnsi="GHEA Grapalat" w:cs="Times New Roman"/>
          <w:bCs/>
          <w:iCs/>
          <w:color w:val="000000"/>
          <w:sz w:val="24"/>
          <w:szCs w:val="24"/>
          <w:lang w:val="hy-AM"/>
        </w:rPr>
        <w:softHyphen/>
        <w:t>ված</w:t>
      </w:r>
      <w:r w:rsidRPr="007D3482">
        <w:rPr>
          <w:rFonts w:ascii="GHEA Grapalat" w:eastAsia="Times New Roman" w:hAnsi="GHEA Grapalat" w:cs="Times New Roman"/>
          <w:bCs/>
          <w:iCs/>
          <w:color w:val="000000"/>
          <w:sz w:val="24"/>
          <w:szCs w:val="24"/>
          <w:lang w:val="fr-FR"/>
        </w:rPr>
        <w:t xml:space="preserve"> </w:t>
      </w:r>
      <w:r w:rsidRPr="007D3482">
        <w:rPr>
          <w:rFonts w:ascii="GHEA Grapalat" w:eastAsia="Times New Roman" w:hAnsi="GHEA Grapalat" w:cs="Times New Roman"/>
          <w:bCs/>
          <w:iCs/>
          <w:color w:val="000000"/>
          <w:sz w:val="24"/>
          <w:szCs w:val="24"/>
          <w:lang w:val="hy-AM"/>
        </w:rPr>
        <w:t>կարգը սահմանելու մասին» ՀՀ կառավարության որոշ</w:t>
      </w:r>
      <w:r w:rsidRPr="007D3482">
        <w:rPr>
          <w:rFonts w:ascii="GHEA Grapalat" w:eastAsia="Times New Roman" w:hAnsi="GHEA Grapalat" w:cs="Times New Roman"/>
          <w:bCs/>
          <w:iCs/>
          <w:color w:val="000000"/>
          <w:sz w:val="24"/>
          <w:szCs w:val="24"/>
          <w:lang w:val="hy-AM"/>
        </w:rPr>
        <w:softHyphen/>
        <w:t>ման նախագծի</w:t>
      </w:r>
    </w:p>
    <w:p w:rsidR="007D3482" w:rsidRPr="00665FF2" w:rsidRDefault="007D3482" w:rsidP="004776A2">
      <w:pPr>
        <w:shd w:val="clear" w:color="auto" w:fill="FFFFFF"/>
        <w:spacing w:after="0" w:line="240" w:lineRule="auto"/>
        <w:jc w:val="center"/>
        <w:rPr>
          <w:rFonts w:ascii="GHEA Grapalat" w:eastAsia="Times New Roman" w:hAnsi="GHEA Grapalat" w:cs="Times New Roman"/>
          <w:color w:val="000000"/>
          <w:sz w:val="24"/>
          <w:szCs w:val="24"/>
        </w:rPr>
      </w:pPr>
    </w:p>
    <w:tbl>
      <w:tblPr>
        <w:tblW w:w="151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74"/>
        <w:gridCol w:w="6066"/>
      </w:tblGrid>
      <w:tr w:rsidR="00DC2E1A" w:rsidRPr="00604ABD" w:rsidTr="00604ABD">
        <w:trPr>
          <w:tblCellSpacing w:w="0" w:type="dxa"/>
          <w:jc w:val="center"/>
        </w:trPr>
        <w:tc>
          <w:tcPr>
            <w:tcW w:w="907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604ABD" w:rsidRDefault="00DC2E1A" w:rsidP="00604ABD">
            <w:pPr>
              <w:spacing w:after="0"/>
              <w:ind w:left="128" w:right="255" w:firstLine="426"/>
              <w:jc w:val="center"/>
              <w:rPr>
                <w:rFonts w:ascii="GHEA Grapalat" w:eastAsia="Times New Roman" w:hAnsi="GHEA Grapalat" w:cs="Times New Roman"/>
                <w:color w:val="000000"/>
                <w:sz w:val="24"/>
                <w:szCs w:val="24"/>
              </w:rPr>
            </w:pPr>
            <w:r w:rsidRPr="00604ABD">
              <w:rPr>
                <w:rFonts w:ascii="GHEA Grapalat" w:eastAsia="Times New Roman" w:hAnsi="GHEA Grapalat" w:cs="Times New Roman"/>
                <w:color w:val="000000"/>
                <w:sz w:val="24"/>
                <w:szCs w:val="24"/>
              </w:rPr>
              <w:t xml:space="preserve">1. ՀՀ </w:t>
            </w:r>
            <w:r w:rsidR="00C73F97" w:rsidRPr="00604ABD">
              <w:rPr>
                <w:rFonts w:ascii="GHEA Grapalat" w:eastAsia="Times New Roman" w:hAnsi="GHEA Grapalat" w:cs="Times New Roman"/>
                <w:color w:val="000000"/>
                <w:sz w:val="24"/>
                <w:szCs w:val="24"/>
                <w:lang w:val="hy-AM"/>
              </w:rPr>
              <w:t>ֆինանսների նախարարություն</w:t>
            </w:r>
          </w:p>
        </w:tc>
        <w:tc>
          <w:tcPr>
            <w:tcW w:w="6066" w:type="dxa"/>
            <w:tcBorders>
              <w:top w:val="outset" w:sz="6" w:space="0" w:color="auto"/>
              <w:left w:val="outset" w:sz="6" w:space="0" w:color="auto"/>
              <w:bottom w:val="outset" w:sz="6" w:space="0" w:color="auto"/>
              <w:right w:val="outset" w:sz="6" w:space="0" w:color="auto"/>
            </w:tcBorders>
            <w:shd w:val="clear" w:color="auto" w:fill="D0D0D0"/>
          </w:tcPr>
          <w:p w:rsidR="00DC2E1A" w:rsidRPr="00604ABD" w:rsidRDefault="007D3482" w:rsidP="00604ABD">
            <w:pPr>
              <w:spacing w:after="0"/>
              <w:jc w:val="center"/>
              <w:rPr>
                <w:rFonts w:ascii="GHEA Grapalat" w:eastAsia="Times New Roman" w:hAnsi="GHEA Grapalat" w:cs="Times New Roman"/>
                <w:color w:val="000000"/>
                <w:sz w:val="24"/>
                <w:szCs w:val="24"/>
              </w:rPr>
            </w:pPr>
            <w:r w:rsidRPr="00604ABD">
              <w:rPr>
                <w:rFonts w:ascii="GHEA Grapalat" w:eastAsia="Times New Roman" w:hAnsi="GHEA Grapalat" w:cs="Times New Roman"/>
                <w:color w:val="000000"/>
                <w:sz w:val="24"/>
                <w:szCs w:val="24"/>
                <w:lang w:val="hy-AM"/>
              </w:rPr>
              <w:t>13</w:t>
            </w:r>
            <w:r w:rsidR="0076606A" w:rsidRPr="00604ABD">
              <w:rPr>
                <w:rFonts w:ascii="GHEA Grapalat" w:eastAsia="Times New Roman" w:hAnsi="GHEA Grapalat" w:cs="Times New Roman"/>
                <w:color w:val="000000"/>
                <w:sz w:val="24"/>
                <w:szCs w:val="24"/>
              </w:rPr>
              <w:t>.</w:t>
            </w:r>
            <w:r w:rsidR="00665FF2" w:rsidRPr="00604ABD">
              <w:rPr>
                <w:rFonts w:ascii="GHEA Grapalat" w:eastAsia="Times New Roman" w:hAnsi="GHEA Grapalat" w:cs="Times New Roman"/>
                <w:color w:val="000000"/>
                <w:sz w:val="24"/>
                <w:szCs w:val="24"/>
                <w:lang w:val="hy-AM"/>
              </w:rPr>
              <w:t>04</w:t>
            </w:r>
            <w:r w:rsidRPr="00604ABD">
              <w:rPr>
                <w:rFonts w:ascii="GHEA Grapalat" w:eastAsia="Times New Roman" w:hAnsi="GHEA Grapalat" w:cs="Times New Roman"/>
                <w:color w:val="000000"/>
                <w:sz w:val="24"/>
                <w:szCs w:val="24"/>
              </w:rPr>
              <w:t>.2023</w:t>
            </w:r>
            <w:r w:rsidR="0076606A" w:rsidRPr="00604ABD">
              <w:rPr>
                <w:rFonts w:ascii="GHEA Grapalat" w:eastAsia="Times New Roman" w:hAnsi="GHEA Grapalat" w:cs="Times New Roman"/>
                <w:color w:val="000000"/>
                <w:sz w:val="24"/>
                <w:szCs w:val="24"/>
              </w:rPr>
              <w:t>թ.</w:t>
            </w:r>
          </w:p>
        </w:tc>
      </w:tr>
      <w:tr w:rsidR="00DC2E1A" w:rsidRPr="00604ABD" w:rsidTr="00604ABD">
        <w:trPr>
          <w:tblCellSpacing w:w="0" w:type="dxa"/>
          <w:jc w:val="center"/>
        </w:trPr>
        <w:tc>
          <w:tcPr>
            <w:tcW w:w="90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604ABD" w:rsidRDefault="00DC2E1A" w:rsidP="00604ABD">
            <w:pPr>
              <w:spacing w:after="0"/>
              <w:ind w:left="128" w:right="255" w:firstLine="426"/>
              <w:rPr>
                <w:rFonts w:ascii="GHEA Grapalat" w:eastAsia="Times New Roman" w:hAnsi="GHEA Grapalat" w:cs="Times New Roman"/>
                <w:color w:val="000000"/>
                <w:sz w:val="24"/>
                <w:szCs w:val="24"/>
              </w:rPr>
            </w:pPr>
          </w:p>
        </w:tc>
        <w:tc>
          <w:tcPr>
            <w:tcW w:w="6066" w:type="dxa"/>
            <w:tcBorders>
              <w:top w:val="outset" w:sz="6" w:space="0" w:color="auto"/>
              <w:left w:val="outset" w:sz="6" w:space="0" w:color="auto"/>
              <w:bottom w:val="outset" w:sz="6" w:space="0" w:color="auto"/>
              <w:right w:val="outset" w:sz="6" w:space="0" w:color="auto"/>
            </w:tcBorders>
            <w:shd w:val="clear" w:color="auto" w:fill="D0D0D0"/>
          </w:tcPr>
          <w:p w:rsidR="00DC2E1A" w:rsidRPr="00604ABD" w:rsidRDefault="0076606A" w:rsidP="00604ABD">
            <w:pPr>
              <w:spacing w:after="0"/>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ru-RU"/>
              </w:rPr>
              <w:t>N</w:t>
            </w:r>
            <w:r w:rsidR="00FE5F74" w:rsidRPr="00604ABD">
              <w:rPr>
                <w:rFonts w:ascii="GHEA Grapalat" w:hAnsi="GHEA Grapalat"/>
              </w:rPr>
              <w:t xml:space="preserve"> </w:t>
            </w:r>
            <w:r w:rsidR="007D3482" w:rsidRPr="00604ABD">
              <w:rPr>
                <w:rFonts w:ascii="GHEA Grapalat" w:eastAsia="Times New Roman" w:hAnsi="GHEA Grapalat" w:cs="Times New Roman"/>
                <w:color w:val="000000"/>
                <w:sz w:val="24"/>
                <w:szCs w:val="24"/>
              </w:rPr>
              <w:t>01/2-3/7242-2023</w:t>
            </w:r>
          </w:p>
        </w:tc>
      </w:tr>
      <w:tr w:rsidR="00C42BA1" w:rsidRPr="00604ABD" w:rsidTr="00604ABD">
        <w:trPr>
          <w:trHeight w:val="1306"/>
          <w:tblCellSpacing w:w="0" w:type="dxa"/>
          <w:jc w:val="center"/>
        </w:trPr>
        <w:tc>
          <w:tcPr>
            <w:tcW w:w="9074" w:type="dxa"/>
            <w:tcBorders>
              <w:top w:val="outset" w:sz="6" w:space="0" w:color="auto"/>
              <w:left w:val="outset" w:sz="6" w:space="0" w:color="auto"/>
              <w:right w:val="outset" w:sz="6" w:space="0" w:color="auto"/>
            </w:tcBorders>
            <w:shd w:val="clear" w:color="auto" w:fill="FFFFFF"/>
          </w:tcPr>
          <w:p w:rsidR="00C42BA1" w:rsidRPr="00604ABD" w:rsidRDefault="007D3482" w:rsidP="00604ABD">
            <w:pPr>
              <w:suppressAutoHyphens/>
              <w:spacing w:before="120" w:after="0"/>
              <w:ind w:left="128" w:right="255" w:firstLine="426"/>
              <w:jc w:val="both"/>
              <w:rPr>
                <w:rFonts w:ascii="GHEA Grapalat" w:eastAsia="Times New Roman" w:hAnsi="GHEA Grapalat" w:cs="Times New Roman"/>
                <w:bCs/>
                <w:iCs/>
                <w:color w:val="000000"/>
                <w:sz w:val="24"/>
                <w:szCs w:val="24"/>
                <w:lang w:val="hy-AM"/>
              </w:rPr>
            </w:pPr>
            <w:r w:rsidRPr="00604ABD">
              <w:rPr>
                <w:rFonts w:ascii="GHEA Grapalat" w:eastAsia="Times New Roman" w:hAnsi="GHEA Grapalat" w:cs="Calibri"/>
                <w:bCs/>
                <w:color w:val="000000"/>
                <w:sz w:val="24"/>
                <w:szCs w:val="24"/>
                <w:shd w:val="clear" w:color="auto" w:fill="FFFFFF"/>
                <w:lang w:val="hy-AM" w:eastAsia="ru-RU"/>
              </w:rPr>
              <w:t>Ս.թ. ապրիլի 6-ի Ձեր թիվ 01/3-4/20282-2023 գրությամբ ներկայացված՝ «Անհատ</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ձեռնար</w:t>
            </w:r>
            <w:r w:rsidRPr="00604ABD">
              <w:rPr>
                <w:rFonts w:ascii="GHEA Grapalat" w:eastAsia="Times New Roman" w:hAnsi="GHEA Grapalat" w:cs="Calibri"/>
                <w:bCs/>
                <w:color w:val="000000"/>
                <w:sz w:val="24"/>
                <w:szCs w:val="24"/>
                <w:shd w:val="clear" w:color="auto" w:fill="FFFFFF"/>
                <w:lang w:val="hy-AM" w:eastAsia="ru-RU"/>
              </w:rPr>
              <w:softHyphen/>
            </w:r>
            <w:r w:rsidRPr="00604ABD">
              <w:rPr>
                <w:rFonts w:ascii="GHEA Grapalat" w:eastAsia="Times New Roman" w:hAnsi="GHEA Grapalat" w:cs="Calibri"/>
                <w:bCs/>
                <w:color w:val="000000"/>
                <w:sz w:val="24"/>
                <w:szCs w:val="24"/>
                <w:shd w:val="clear" w:color="auto" w:fill="FFFFFF"/>
                <w:lang w:val="hy-AM" w:eastAsia="ru-RU"/>
              </w:rPr>
              <w:softHyphen/>
              <w:t>կատեր</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չհանդիսացող</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ֆիզիկական</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անձանց</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հարկային</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մարմնում</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հաշվառման</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պարզեց</w:t>
            </w:r>
            <w:r w:rsidRPr="00604ABD">
              <w:rPr>
                <w:rFonts w:ascii="GHEA Grapalat" w:eastAsia="Times New Roman" w:hAnsi="GHEA Grapalat" w:cs="Calibri"/>
                <w:bCs/>
                <w:color w:val="000000"/>
                <w:sz w:val="24"/>
                <w:szCs w:val="24"/>
                <w:shd w:val="clear" w:color="auto" w:fill="FFFFFF"/>
                <w:lang w:val="hy-AM" w:eastAsia="ru-RU"/>
              </w:rPr>
              <w:softHyphen/>
              <w:t>ված</w:t>
            </w:r>
            <w:r w:rsidRPr="00604ABD">
              <w:rPr>
                <w:rFonts w:ascii="GHEA Grapalat" w:eastAsia="Times New Roman" w:hAnsi="GHEA Grapalat" w:cs="Calibri"/>
                <w:bCs/>
                <w:color w:val="000000"/>
                <w:sz w:val="24"/>
                <w:szCs w:val="24"/>
                <w:shd w:val="clear" w:color="auto" w:fill="FFFFFF"/>
                <w:lang w:val="fr-FR" w:eastAsia="ru-RU"/>
              </w:rPr>
              <w:t xml:space="preserve"> </w:t>
            </w:r>
            <w:r w:rsidRPr="00604ABD">
              <w:rPr>
                <w:rFonts w:ascii="GHEA Grapalat" w:eastAsia="Times New Roman" w:hAnsi="GHEA Grapalat" w:cs="Calibri"/>
                <w:bCs/>
                <w:color w:val="000000"/>
                <w:sz w:val="24"/>
                <w:szCs w:val="24"/>
                <w:shd w:val="clear" w:color="auto" w:fill="FFFFFF"/>
                <w:lang w:val="hy-AM" w:eastAsia="ru-RU"/>
              </w:rPr>
              <w:t>կարգը սահմանելու մասին» ՀՀ կառավարության որոշ</w:t>
            </w:r>
            <w:r w:rsidRPr="00604ABD">
              <w:rPr>
                <w:rFonts w:ascii="GHEA Grapalat" w:eastAsia="Times New Roman" w:hAnsi="GHEA Grapalat" w:cs="Calibri"/>
                <w:bCs/>
                <w:color w:val="000000"/>
                <w:sz w:val="24"/>
                <w:szCs w:val="24"/>
                <w:shd w:val="clear" w:color="auto" w:fill="FFFFFF"/>
                <w:lang w:val="hy-AM" w:eastAsia="ru-RU"/>
              </w:rPr>
              <w:softHyphen/>
              <w:t>ման նախագծի վերա</w:t>
            </w:r>
            <w:r w:rsidRPr="00604ABD">
              <w:rPr>
                <w:rFonts w:ascii="GHEA Grapalat" w:eastAsia="Times New Roman" w:hAnsi="GHEA Grapalat" w:cs="Calibri"/>
                <w:bCs/>
                <w:color w:val="000000"/>
                <w:sz w:val="24"/>
                <w:szCs w:val="24"/>
                <w:shd w:val="clear" w:color="auto" w:fill="FFFFFF"/>
                <w:lang w:val="hy-AM" w:eastAsia="ru-RU"/>
              </w:rPr>
              <w:softHyphen/>
              <w:t>բերյալ հայտ</w:t>
            </w:r>
            <w:r w:rsidRPr="00604ABD">
              <w:rPr>
                <w:rFonts w:ascii="GHEA Grapalat" w:eastAsia="Times New Roman" w:hAnsi="GHEA Grapalat" w:cs="Calibri"/>
                <w:bCs/>
                <w:color w:val="000000"/>
                <w:sz w:val="24"/>
                <w:szCs w:val="24"/>
                <w:shd w:val="clear" w:color="auto" w:fill="FFFFFF"/>
                <w:lang w:val="hy-AM" w:eastAsia="ru-RU"/>
              </w:rPr>
              <w:softHyphen/>
            </w:r>
            <w:r w:rsidRPr="00604ABD">
              <w:rPr>
                <w:rFonts w:ascii="GHEA Grapalat" w:eastAsia="Times New Roman" w:hAnsi="GHEA Grapalat" w:cs="Calibri"/>
                <w:bCs/>
                <w:color w:val="000000"/>
                <w:sz w:val="24"/>
                <w:szCs w:val="24"/>
                <w:shd w:val="clear" w:color="auto" w:fill="FFFFFF"/>
                <w:lang w:val="hy-AM" w:eastAsia="ru-RU"/>
              </w:rPr>
              <w:softHyphen/>
              <w:t>նում ենք, որ դիտողություններ և առաջարկություններ չկան:</w:t>
            </w:r>
          </w:p>
        </w:tc>
        <w:tc>
          <w:tcPr>
            <w:tcW w:w="6066" w:type="dxa"/>
            <w:tcBorders>
              <w:top w:val="outset" w:sz="6" w:space="0" w:color="auto"/>
              <w:left w:val="outset" w:sz="6" w:space="0" w:color="auto"/>
              <w:right w:val="outset" w:sz="6" w:space="0" w:color="auto"/>
            </w:tcBorders>
            <w:shd w:val="clear" w:color="auto" w:fill="FFFFFF"/>
          </w:tcPr>
          <w:p w:rsidR="00C42BA1" w:rsidRPr="00604ABD" w:rsidRDefault="00FE5F74" w:rsidP="00604ABD">
            <w:pPr>
              <w:spacing w:after="0"/>
              <w:ind w:left="127" w:right="166" w:firstLine="283"/>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Ընդունվել է</w:t>
            </w:r>
            <w:r w:rsidR="005F73CD" w:rsidRPr="00604ABD">
              <w:rPr>
                <w:rFonts w:ascii="GHEA Grapalat" w:eastAsia="Times New Roman" w:hAnsi="GHEA Grapalat" w:cs="Times New Roman"/>
                <w:color w:val="000000"/>
                <w:sz w:val="24"/>
                <w:szCs w:val="24"/>
              </w:rPr>
              <w:t xml:space="preserve"> </w:t>
            </w:r>
            <w:r w:rsidR="005F73CD" w:rsidRPr="00604ABD">
              <w:rPr>
                <w:rFonts w:ascii="GHEA Grapalat" w:eastAsia="Times New Roman" w:hAnsi="GHEA Grapalat" w:cs="Times New Roman"/>
                <w:color w:val="000000"/>
                <w:sz w:val="24"/>
                <w:szCs w:val="24"/>
                <w:lang w:val="hy-AM"/>
              </w:rPr>
              <w:t>ի գիտություն</w:t>
            </w:r>
          </w:p>
        </w:tc>
      </w:tr>
      <w:tr w:rsidR="007C1B84" w:rsidRPr="00604ABD" w:rsidTr="00604ABD">
        <w:trPr>
          <w:tblCellSpacing w:w="0" w:type="dxa"/>
          <w:jc w:val="center"/>
        </w:trPr>
        <w:tc>
          <w:tcPr>
            <w:tcW w:w="9074" w:type="dxa"/>
            <w:vMerge w:val="restart"/>
            <w:tcBorders>
              <w:top w:val="outset" w:sz="6" w:space="0" w:color="auto"/>
              <w:left w:val="outset" w:sz="6" w:space="0" w:color="auto"/>
              <w:right w:val="outset" w:sz="6" w:space="0" w:color="auto"/>
            </w:tcBorders>
            <w:shd w:val="clear" w:color="auto" w:fill="D0D0D0"/>
          </w:tcPr>
          <w:p w:rsidR="007C1B84" w:rsidRPr="00604ABD" w:rsidRDefault="004776A2" w:rsidP="00604ABD">
            <w:pPr>
              <w:spacing w:after="0"/>
              <w:ind w:left="128" w:right="255" w:firstLine="426"/>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2</w:t>
            </w:r>
            <w:r w:rsidR="007C1B84" w:rsidRPr="00604ABD">
              <w:rPr>
                <w:rFonts w:ascii="GHEA Grapalat" w:eastAsia="Times New Roman" w:hAnsi="GHEA Grapalat" w:cs="Times New Roman"/>
                <w:color w:val="000000"/>
                <w:sz w:val="24"/>
                <w:szCs w:val="24"/>
                <w:lang w:val="hy-AM"/>
              </w:rPr>
              <w:t xml:space="preserve">. </w:t>
            </w:r>
            <w:r w:rsidR="00C363EA" w:rsidRPr="00604ABD">
              <w:rPr>
                <w:rFonts w:ascii="GHEA Grapalat" w:eastAsia="Times New Roman" w:hAnsi="GHEA Grapalat" w:cs="Times New Roman"/>
                <w:color w:val="000000"/>
                <w:sz w:val="24"/>
                <w:szCs w:val="24"/>
                <w:lang w:val="hy-AM"/>
              </w:rPr>
              <w:t>ՀՀ էկոնոմիկայի նախարարություն</w:t>
            </w:r>
          </w:p>
        </w:tc>
        <w:tc>
          <w:tcPr>
            <w:tcW w:w="6066" w:type="dxa"/>
            <w:tcBorders>
              <w:top w:val="outset" w:sz="6" w:space="0" w:color="auto"/>
              <w:left w:val="outset" w:sz="6" w:space="0" w:color="auto"/>
              <w:bottom w:val="outset" w:sz="6" w:space="0" w:color="auto"/>
              <w:right w:val="outset" w:sz="6" w:space="0" w:color="auto"/>
            </w:tcBorders>
            <w:shd w:val="clear" w:color="auto" w:fill="D0D0D0"/>
          </w:tcPr>
          <w:p w:rsidR="007C1B84" w:rsidRPr="00604ABD" w:rsidRDefault="007D3482" w:rsidP="00604ABD">
            <w:pPr>
              <w:spacing w:after="0"/>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rPr>
              <w:t>18.04.2023</w:t>
            </w:r>
            <w:r w:rsidR="00504E6E" w:rsidRPr="00604ABD">
              <w:rPr>
                <w:rFonts w:ascii="GHEA Grapalat" w:eastAsia="Times New Roman" w:hAnsi="GHEA Grapalat" w:cs="Times New Roman"/>
                <w:color w:val="000000"/>
                <w:sz w:val="24"/>
                <w:szCs w:val="24"/>
                <w:lang w:val="hy-AM"/>
              </w:rPr>
              <w:t>թ</w:t>
            </w:r>
            <w:r w:rsidR="00504E6E" w:rsidRPr="00604ABD">
              <w:rPr>
                <w:rFonts w:ascii="Cambria Math" w:eastAsia="Times New Roman" w:hAnsi="Cambria Math" w:cs="Cambria Math"/>
                <w:color w:val="000000"/>
                <w:sz w:val="24"/>
                <w:szCs w:val="24"/>
                <w:lang w:val="hy-AM"/>
              </w:rPr>
              <w:t>․</w:t>
            </w:r>
          </w:p>
        </w:tc>
      </w:tr>
      <w:tr w:rsidR="007C1B84" w:rsidRPr="00604ABD" w:rsidTr="00604ABD">
        <w:trPr>
          <w:tblCellSpacing w:w="0" w:type="dxa"/>
          <w:jc w:val="center"/>
        </w:trPr>
        <w:tc>
          <w:tcPr>
            <w:tcW w:w="9074" w:type="dxa"/>
            <w:vMerge/>
            <w:tcBorders>
              <w:left w:val="outset" w:sz="6" w:space="0" w:color="auto"/>
              <w:bottom w:val="outset" w:sz="6" w:space="0" w:color="auto"/>
              <w:right w:val="outset" w:sz="6" w:space="0" w:color="auto"/>
            </w:tcBorders>
            <w:shd w:val="clear" w:color="auto" w:fill="FFFFFF"/>
            <w:vAlign w:val="center"/>
          </w:tcPr>
          <w:p w:rsidR="007C1B84" w:rsidRPr="00604ABD" w:rsidRDefault="007C1B84" w:rsidP="00604ABD">
            <w:pPr>
              <w:spacing w:after="0"/>
              <w:ind w:left="128" w:right="255" w:firstLine="426"/>
              <w:rPr>
                <w:rFonts w:ascii="GHEA Grapalat" w:eastAsia="Times New Roman" w:hAnsi="GHEA Grapalat" w:cs="Times New Roman"/>
                <w:color w:val="000000"/>
                <w:sz w:val="24"/>
                <w:szCs w:val="24"/>
                <w:lang w:val="hy-AM"/>
              </w:rPr>
            </w:pPr>
          </w:p>
        </w:tc>
        <w:tc>
          <w:tcPr>
            <w:tcW w:w="6066" w:type="dxa"/>
            <w:tcBorders>
              <w:top w:val="outset" w:sz="6" w:space="0" w:color="auto"/>
              <w:left w:val="outset" w:sz="6" w:space="0" w:color="auto"/>
              <w:bottom w:val="outset" w:sz="6" w:space="0" w:color="auto"/>
              <w:right w:val="outset" w:sz="6" w:space="0" w:color="auto"/>
            </w:tcBorders>
            <w:shd w:val="clear" w:color="auto" w:fill="D0D0D0"/>
          </w:tcPr>
          <w:p w:rsidR="007C1B84" w:rsidRPr="00604ABD" w:rsidRDefault="007D3482" w:rsidP="00604ABD">
            <w:pPr>
              <w:spacing w:after="0"/>
              <w:jc w:val="center"/>
              <w:rPr>
                <w:rFonts w:ascii="GHEA Grapalat" w:eastAsia="Times New Roman" w:hAnsi="GHEA Grapalat" w:cs="Times New Roman"/>
                <w:color w:val="000000"/>
                <w:sz w:val="24"/>
                <w:szCs w:val="24"/>
              </w:rPr>
            </w:pPr>
            <w:r w:rsidRPr="00604ABD">
              <w:rPr>
                <w:rFonts w:ascii="GHEA Grapalat" w:eastAsia="Times New Roman" w:hAnsi="GHEA Grapalat" w:cs="Times New Roman"/>
                <w:color w:val="000000"/>
                <w:sz w:val="24"/>
                <w:szCs w:val="24"/>
              </w:rPr>
              <w:t>N 01/6643-2023</w:t>
            </w:r>
          </w:p>
        </w:tc>
      </w:tr>
      <w:tr w:rsidR="00604ABD" w:rsidRPr="00604ABD" w:rsidTr="00604ABD">
        <w:trPr>
          <w:trHeight w:val="4662"/>
          <w:tblCellSpacing w:w="0" w:type="dxa"/>
          <w:jc w:val="center"/>
        </w:trPr>
        <w:tc>
          <w:tcPr>
            <w:tcW w:w="9074" w:type="dxa"/>
            <w:tcBorders>
              <w:top w:val="outset" w:sz="6" w:space="0" w:color="auto"/>
              <w:left w:val="outset" w:sz="6" w:space="0" w:color="auto"/>
              <w:right w:val="outset" w:sz="6" w:space="0" w:color="auto"/>
            </w:tcBorders>
            <w:shd w:val="clear" w:color="auto" w:fill="auto"/>
            <w:vAlign w:val="center"/>
          </w:tcPr>
          <w:p w:rsidR="00604ABD" w:rsidRDefault="00604ABD" w:rsidP="00604ABD">
            <w:pPr>
              <w:suppressAutoHyphens/>
              <w:spacing w:after="0"/>
              <w:ind w:left="128" w:right="255" w:firstLine="426"/>
              <w:jc w:val="both"/>
              <w:rPr>
                <w:rFonts w:ascii="GHEA Grapalat" w:eastAsia="NSimSun" w:hAnsi="GHEA Grapalat" w:cs="Lucida Sans"/>
                <w:kern w:val="2"/>
                <w:sz w:val="24"/>
                <w:szCs w:val="24"/>
                <w:lang w:val="hy-AM" w:eastAsia="zh-CN" w:bidi="hi-IN"/>
              </w:rPr>
            </w:pPr>
            <w:r w:rsidRPr="00604ABD">
              <w:rPr>
                <w:rFonts w:ascii="GHEA Grapalat" w:eastAsia="NSimSun" w:hAnsi="GHEA Grapalat" w:cs="Lucida Sans"/>
                <w:sz w:val="24"/>
                <w:szCs w:val="24"/>
                <w:lang w:val="hy-AM" w:eastAsia="zh-CN" w:bidi="hi-IN"/>
              </w:rPr>
              <w:t xml:space="preserve">Ի պատասխան Ձեր 2023 թվականի ապրիլի 6-ի թիվ </w:t>
            </w:r>
            <w:r w:rsidRPr="00604ABD">
              <w:rPr>
                <w:rFonts w:ascii="GHEA Grapalat" w:eastAsia="NSimSun" w:hAnsi="GHEA Grapalat" w:cs="Lucida Sans"/>
                <w:color w:val="000000"/>
                <w:kern w:val="2"/>
                <w:sz w:val="24"/>
                <w:szCs w:val="24"/>
                <w:shd w:val="clear" w:color="auto" w:fill="FFFFFF"/>
                <w:lang w:eastAsia="zh-CN" w:bidi="hi-IN"/>
              </w:rPr>
              <w:t>01/3-4/20282-2023</w:t>
            </w:r>
            <w:r w:rsidRPr="00604ABD">
              <w:rPr>
                <w:rFonts w:ascii="GHEA Grapalat" w:eastAsia="NSimSun" w:hAnsi="GHEA Grapalat" w:cs="Lucida Sans"/>
                <w:color w:val="000000"/>
                <w:kern w:val="2"/>
                <w:sz w:val="24"/>
                <w:szCs w:val="24"/>
                <w:shd w:val="clear" w:color="auto" w:fill="FFFFFF"/>
                <w:lang w:val="hy-AM" w:eastAsia="zh-CN" w:bidi="hi-IN"/>
              </w:rPr>
              <w:t xml:space="preserve"> </w:t>
            </w:r>
            <w:r w:rsidRPr="00604ABD">
              <w:rPr>
                <w:rFonts w:ascii="GHEA Grapalat" w:eastAsia="NSimSun" w:hAnsi="GHEA Grapalat" w:cs="Lucida Sans"/>
                <w:sz w:val="24"/>
                <w:szCs w:val="24"/>
                <w:lang w:val="hy-AM" w:eastAsia="zh-CN" w:bidi="hi-IN"/>
              </w:rPr>
              <w:t xml:space="preserve">գրության՝ </w:t>
            </w:r>
            <w:r w:rsidRPr="00604ABD">
              <w:rPr>
                <w:rFonts w:ascii="GHEA Grapalat" w:eastAsia="NSimSun" w:hAnsi="GHEA Grapalat" w:cs="Lucida Sans"/>
                <w:color w:val="000000"/>
                <w:sz w:val="24"/>
                <w:szCs w:val="24"/>
                <w:lang w:val="ru-RU" w:eastAsia="zh-CN" w:bidi="hi-IN"/>
              </w:rPr>
              <w:t>քննության</w:t>
            </w:r>
            <w:r w:rsidRPr="00604ABD">
              <w:rPr>
                <w:rFonts w:ascii="GHEA Grapalat" w:eastAsia="NSimSun" w:hAnsi="GHEA Grapalat" w:cs="Lucida Sans"/>
                <w:color w:val="000000"/>
                <w:sz w:val="24"/>
                <w:szCs w:val="24"/>
                <w:lang w:eastAsia="zh-CN" w:bidi="hi-IN"/>
              </w:rPr>
              <w:t xml:space="preserve"> </w:t>
            </w:r>
            <w:r w:rsidRPr="00604ABD">
              <w:rPr>
                <w:rFonts w:ascii="GHEA Grapalat" w:eastAsia="NSimSun" w:hAnsi="GHEA Grapalat" w:cs="Lucida Sans"/>
                <w:color w:val="000000"/>
                <w:sz w:val="24"/>
                <w:szCs w:val="24"/>
                <w:lang w:val="ru-RU" w:eastAsia="zh-CN" w:bidi="hi-IN"/>
              </w:rPr>
              <w:t>առնելով</w:t>
            </w:r>
            <w:r w:rsidRPr="00604ABD">
              <w:rPr>
                <w:rFonts w:ascii="GHEA Grapalat" w:eastAsia="NSimSun" w:hAnsi="GHEA Grapalat" w:cs="Lucida Sans"/>
                <w:color w:val="000000"/>
                <w:sz w:val="24"/>
                <w:szCs w:val="24"/>
                <w:lang w:eastAsia="zh-CN" w:bidi="hi-IN"/>
              </w:rPr>
              <w:t xml:space="preserve"> </w:t>
            </w:r>
            <w:r w:rsidRPr="00604ABD">
              <w:rPr>
                <w:rFonts w:ascii="GHEA Grapalat" w:eastAsia="NSimSun" w:hAnsi="GHEA Grapalat" w:cs="Lucida Sans"/>
                <w:kern w:val="2"/>
                <w:sz w:val="24"/>
                <w:szCs w:val="24"/>
                <w:lang w:val="hy-AM" w:eastAsia="zh-CN" w:bidi="hi-IN"/>
              </w:rPr>
              <w:t>«Անհատ</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ձեռնարկատեր</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չհանդիսացող</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ֆիզիկական</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անձանց</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հարկային</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մարմնում</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հաշվառման</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պարզեցված</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կարգը սահմանելու մասին» Կառավարության որոշման նախագիծը, հայտնում ենք, որ ներկայացված նախագծի վերաբերյալ դիտողություններ չկան՝ հաշվի առնելով, որ դրանով սահմանվում է անհատ</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ձեռնարկատեր</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չհանդիսացող</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ֆիզիկական</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անձանց</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հարկային</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մարմնում</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հաշվառման</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կանգնելու պարզեցված</w:t>
            </w:r>
            <w:r w:rsidRPr="00604ABD">
              <w:rPr>
                <w:rFonts w:ascii="GHEA Grapalat" w:eastAsia="NSimSun" w:hAnsi="GHEA Grapalat" w:cs="Lucida Sans"/>
                <w:kern w:val="2"/>
                <w:sz w:val="24"/>
                <w:szCs w:val="24"/>
                <w:lang w:val="fr-FR" w:eastAsia="zh-CN" w:bidi="hi-IN"/>
              </w:rPr>
              <w:t xml:space="preserve"> </w:t>
            </w:r>
            <w:r w:rsidRPr="00604ABD">
              <w:rPr>
                <w:rFonts w:ascii="GHEA Grapalat" w:eastAsia="NSimSun" w:hAnsi="GHEA Grapalat" w:cs="Lucida Sans"/>
                <w:kern w:val="2"/>
                <w:sz w:val="24"/>
                <w:szCs w:val="24"/>
                <w:lang w:val="hy-AM" w:eastAsia="zh-CN" w:bidi="hi-IN"/>
              </w:rPr>
              <w:t>կարգը։</w:t>
            </w:r>
          </w:p>
          <w:p w:rsidR="00604ABD" w:rsidRDefault="00604ABD" w:rsidP="00604ABD">
            <w:pPr>
              <w:suppressAutoHyphens/>
              <w:spacing w:after="0"/>
              <w:ind w:left="128" w:right="255" w:firstLine="426"/>
              <w:jc w:val="both"/>
              <w:rPr>
                <w:rFonts w:ascii="GHEA Grapalat" w:eastAsia="NSimSun" w:hAnsi="GHEA Grapalat" w:cs="Lucida Sans"/>
                <w:sz w:val="24"/>
                <w:szCs w:val="24"/>
                <w:lang w:val="hy-AM" w:eastAsia="zh-CN" w:bidi="hi-IN"/>
              </w:rPr>
            </w:pPr>
            <w:r w:rsidRPr="00604ABD">
              <w:rPr>
                <w:rFonts w:ascii="GHEA Grapalat" w:eastAsia="NSimSun" w:hAnsi="GHEA Grapalat" w:cs="Lucida Sans"/>
                <w:sz w:val="24"/>
                <w:szCs w:val="24"/>
                <w:lang w:val="hy-AM" w:eastAsia="zh-CN" w:bidi="hi-IN"/>
              </w:rPr>
              <w:t>Միաժամանակ, նախատեսվող կարգավորումների համատեքստում առաջարկում ենք քննարկման առարկա դարձնել վարձակալության դեպքերի համար եկամտային հարկերի վճարման հնարավորինս պարզեցված համակարգ ստեղծելու հնարավորությունը, ինչը թույլ կտա առանց մասնավոր սուբյեկտներին լրացուցիչ ծանրաբեռնելու և հեշտացված եղանակով վճարել համապատասխան եկամտային հարկը։</w:t>
            </w:r>
          </w:p>
          <w:p w:rsidR="00426AC0" w:rsidRPr="00604ABD" w:rsidRDefault="00426AC0" w:rsidP="00604ABD">
            <w:pPr>
              <w:suppressAutoHyphens/>
              <w:spacing w:after="0"/>
              <w:ind w:left="128" w:right="255" w:firstLine="426"/>
              <w:jc w:val="both"/>
              <w:rPr>
                <w:rFonts w:ascii="GHEA Grapalat" w:eastAsia="Times New Roman" w:hAnsi="GHEA Grapalat" w:cs="Times New Roman"/>
                <w:sz w:val="24"/>
                <w:szCs w:val="24"/>
                <w:lang w:val="hy-AM"/>
              </w:rPr>
            </w:pPr>
          </w:p>
        </w:tc>
        <w:tc>
          <w:tcPr>
            <w:tcW w:w="6066" w:type="dxa"/>
            <w:tcBorders>
              <w:top w:val="outset" w:sz="6" w:space="0" w:color="auto"/>
              <w:left w:val="outset" w:sz="6" w:space="0" w:color="auto"/>
              <w:right w:val="outset" w:sz="6" w:space="0" w:color="auto"/>
            </w:tcBorders>
            <w:shd w:val="clear" w:color="auto" w:fill="auto"/>
          </w:tcPr>
          <w:p w:rsidR="00604ABD" w:rsidRPr="00604ABD" w:rsidRDefault="00604ABD" w:rsidP="00604ABD">
            <w:pPr>
              <w:spacing w:after="0"/>
              <w:ind w:left="127" w:right="166" w:firstLine="283"/>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Ընդունվել է ի գիտություն</w:t>
            </w:r>
          </w:p>
        </w:tc>
      </w:tr>
      <w:tr w:rsidR="00604ABD" w:rsidRPr="00604ABD" w:rsidTr="00604ABD">
        <w:trPr>
          <w:tblCellSpacing w:w="0" w:type="dxa"/>
          <w:jc w:val="center"/>
        </w:trPr>
        <w:tc>
          <w:tcPr>
            <w:tcW w:w="907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604ABD" w:rsidRPr="00604ABD" w:rsidRDefault="00604ABD" w:rsidP="00604ABD">
            <w:pPr>
              <w:spacing w:after="0"/>
              <w:ind w:left="128" w:right="255" w:firstLine="426"/>
              <w:jc w:val="center"/>
              <w:rPr>
                <w:rFonts w:ascii="GHEA Grapalat" w:eastAsia="Times New Roman" w:hAnsi="GHEA Grapalat" w:cs="Times New Roman"/>
                <w:color w:val="000000"/>
                <w:sz w:val="24"/>
                <w:szCs w:val="24"/>
              </w:rPr>
            </w:pPr>
            <w:r w:rsidRPr="00604ABD">
              <w:rPr>
                <w:rFonts w:ascii="GHEA Grapalat" w:eastAsia="Times New Roman" w:hAnsi="GHEA Grapalat" w:cs="Times New Roman"/>
                <w:color w:val="000000"/>
                <w:sz w:val="24"/>
                <w:szCs w:val="24"/>
              </w:rPr>
              <w:lastRenderedPageBreak/>
              <w:t>3. ՀՀ արդարադատության նախարարություն</w:t>
            </w:r>
          </w:p>
        </w:tc>
        <w:tc>
          <w:tcPr>
            <w:tcW w:w="6066" w:type="dxa"/>
            <w:tcBorders>
              <w:top w:val="outset" w:sz="6" w:space="0" w:color="auto"/>
              <w:left w:val="outset" w:sz="6" w:space="0" w:color="auto"/>
              <w:bottom w:val="outset" w:sz="6" w:space="0" w:color="auto"/>
              <w:right w:val="outset" w:sz="6" w:space="0" w:color="auto"/>
            </w:tcBorders>
            <w:shd w:val="clear" w:color="auto" w:fill="D0D0D0"/>
          </w:tcPr>
          <w:p w:rsidR="00604ABD" w:rsidRPr="00604ABD" w:rsidRDefault="00604ABD" w:rsidP="00604ABD">
            <w:pPr>
              <w:spacing w:after="0"/>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rPr>
              <w:t>15.05.2023</w:t>
            </w:r>
            <w:r w:rsidRPr="00604ABD">
              <w:rPr>
                <w:rFonts w:ascii="GHEA Grapalat" w:eastAsia="Times New Roman" w:hAnsi="GHEA Grapalat" w:cs="Times New Roman"/>
                <w:color w:val="000000"/>
                <w:sz w:val="24"/>
                <w:szCs w:val="24"/>
                <w:lang w:val="hy-AM"/>
              </w:rPr>
              <w:t>թ</w:t>
            </w:r>
            <w:r w:rsidRPr="00604ABD">
              <w:rPr>
                <w:rFonts w:ascii="Cambria Math" w:eastAsia="Times New Roman" w:hAnsi="Cambria Math" w:cs="Cambria Math"/>
                <w:color w:val="000000"/>
                <w:sz w:val="24"/>
                <w:szCs w:val="24"/>
                <w:lang w:val="hy-AM"/>
              </w:rPr>
              <w:t>․</w:t>
            </w:r>
          </w:p>
        </w:tc>
      </w:tr>
      <w:tr w:rsidR="00604ABD" w:rsidRPr="00604ABD" w:rsidTr="00604ABD">
        <w:trPr>
          <w:tblCellSpacing w:w="0" w:type="dxa"/>
          <w:jc w:val="center"/>
        </w:trPr>
        <w:tc>
          <w:tcPr>
            <w:tcW w:w="907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04ABD" w:rsidRPr="00604ABD" w:rsidRDefault="00604ABD" w:rsidP="00604ABD">
            <w:pPr>
              <w:spacing w:after="0"/>
              <w:ind w:left="128" w:right="255" w:firstLine="426"/>
              <w:rPr>
                <w:rFonts w:ascii="GHEA Grapalat" w:eastAsia="Times New Roman" w:hAnsi="GHEA Grapalat" w:cs="Times New Roman"/>
                <w:color w:val="000000"/>
                <w:sz w:val="24"/>
                <w:szCs w:val="24"/>
              </w:rPr>
            </w:pPr>
          </w:p>
        </w:tc>
        <w:tc>
          <w:tcPr>
            <w:tcW w:w="6066" w:type="dxa"/>
            <w:tcBorders>
              <w:top w:val="outset" w:sz="6" w:space="0" w:color="auto"/>
              <w:left w:val="outset" w:sz="6" w:space="0" w:color="auto"/>
              <w:bottom w:val="outset" w:sz="6" w:space="0" w:color="auto"/>
              <w:right w:val="outset" w:sz="6" w:space="0" w:color="auto"/>
            </w:tcBorders>
            <w:shd w:val="clear" w:color="auto" w:fill="D0D0D0"/>
          </w:tcPr>
          <w:p w:rsidR="00604ABD" w:rsidRPr="00604ABD" w:rsidRDefault="00604ABD" w:rsidP="00604ABD">
            <w:pPr>
              <w:spacing w:after="0"/>
              <w:jc w:val="center"/>
              <w:rPr>
                <w:rFonts w:ascii="GHEA Grapalat" w:eastAsia="Times New Roman" w:hAnsi="GHEA Grapalat" w:cs="Times New Roman"/>
                <w:color w:val="000000"/>
                <w:sz w:val="24"/>
                <w:szCs w:val="24"/>
              </w:rPr>
            </w:pPr>
            <w:r w:rsidRPr="00604ABD">
              <w:rPr>
                <w:rFonts w:ascii="GHEA Grapalat" w:eastAsia="Times New Roman" w:hAnsi="GHEA Grapalat" w:cs="Times New Roman"/>
                <w:color w:val="000000"/>
                <w:sz w:val="24"/>
                <w:szCs w:val="24"/>
              </w:rPr>
              <w:t>N 01/27.2/23980-2023</w:t>
            </w:r>
          </w:p>
        </w:tc>
      </w:tr>
      <w:tr w:rsidR="00604ABD" w:rsidRPr="00426AC0" w:rsidTr="00604ABD">
        <w:trPr>
          <w:trHeight w:val="1306"/>
          <w:tblCellSpacing w:w="0" w:type="dxa"/>
          <w:jc w:val="center"/>
        </w:trPr>
        <w:tc>
          <w:tcPr>
            <w:tcW w:w="9074" w:type="dxa"/>
            <w:tcBorders>
              <w:top w:val="outset" w:sz="6" w:space="0" w:color="auto"/>
              <w:left w:val="outset" w:sz="6" w:space="0" w:color="auto"/>
              <w:right w:val="outset" w:sz="6" w:space="0" w:color="auto"/>
            </w:tcBorders>
            <w:shd w:val="clear" w:color="auto" w:fill="FFFFFF"/>
          </w:tcPr>
          <w:p w:rsidR="00604ABD" w:rsidRPr="00604ABD" w:rsidRDefault="00604ABD" w:rsidP="00604ABD">
            <w:pPr>
              <w:suppressAutoHyphens/>
              <w:spacing w:before="120" w:after="0"/>
              <w:ind w:left="128" w:right="255" w:firstLine="426"/>
              <w:jc w:val="both"/>
              <w:rPr>
                <w:rFonts w:ascii="GHEA Grapalat" w:eastAsia="Times New Roman" w:hAnsi="GHEA Grapalat" w:cs="Times New Roman"/>
                <w:bCs/>
                <w:iCs/>
                <w:color w:val="000000"/>
                <w:sz w:val="24"/>
                <w:szCs w:val="24"/>
                <w:lang w:val="hy-AM"/>
              </w:rPr>
            </w:pPr>
            <w:r w:rsidRPr="00604ABD">
              <w:rPr>
                <w:rFonts w:ascii="GHEA Grapalat" w:eastAsia="Times New Roman" w:hAnsi="GHEA Grapalat" w:cs="Times New Roman"/>
                <w:bCs/>
                <w:iCs/>
                <w:color w:val="000000"/>
                <w:sz w:val="24"/>
                <w:szCs w:val="24"/>
                <w:lang w:val="hy-AM"/>
              </w:rPr>
              <w:t>1. «Անհատ ձեռնարկատեր չհանդիսացող ֆիզիկական անձանց հարկային մարմնում հաշվառման պարզեցված կարգը սահմանելու մասին» Հայաստանի Հանրապետության կառավարության որոշման նախագծի (այսուհետ՝ Նախագիծ) 2-րդ կետի համաձայն՝ սույն որոշումն ուժի մեջ է մտնում 2024թ</w:t>
            </w:r>
            <w:r w:rsidRPr="00604ABD">
              <w:rPr>
                <w:rFonts w:ascii="Cambria Math" w:eastAsia="Times New Roman" w:hAnsi="Cambria Math" w:cs="Cambria Math"/>
                <w:bCs/>
                <w:iCs/>
                <w:color w:val="000000"/>
                <w:sz w:val="24"/>
                <w:szCs w:val="24"/>
                <w:lang w:val="hy-AM"/>
              </w:rPr>
              <w:t>․</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ապրիլի</w:t>
            </w:r>
            <w:r w:rsidRPr="00604ABD">
              <w:rPr>
                <w:rFonts w:ascii="GHEA Grapalat" w:eastAsia="Times New Roman" w:hAnsi="GHEA Grapalat" w:cs="Times New Roman"/>
                <w:bCs/>
                <w:iCs/>
                <w:color w:val="000000"/>
                <w:sz w:val="24"/>
                <w:szCs w:val="24"/>
                <w:lang w:val="hy-AM"/>
              </w:rPr>
              <w:t xml:space="preserve"> 1-</w:t>
            </w:r>
            <w:r w:rsidRPr="00604ABD">
              <w:rPr>
                <w:rFonts w:ascii="GHEA Grapalat" w:eastAsia="Times New Roman" w:hAnsi="GHEA Grapalat" w:cs="GHEA Grapalat"/>
                <w:bCs/>
                <w:iCs/>
                <w:color w:val="000000"/>
                <w:sz w:val="24"/>
                <w:szCs w:val="24"/>
                <w:lang w:val="hy-AM"/>
              </w:rPr>
              <w:t>ից։</w:t>
            </w:r>
          </w:p>
          <w:p w:rsidR="00604ABD" w:rsidRPr="00604ABD" w:rsidRDefault="00604ABD" w:rsidP="009B1CB0">
            <w:pPr>
              <w:suppressAutoHyphens/>
              <w:spacing w:after="0"/>
              <w:ind w:left="128" w:right="255" w:firstLine="426"/>
              <w:jc w:val="both"/>
              <w:rPr>
                <w:rFonts w:ascii="GHEA Grapalat" w:eastAsia="Times New Roman" w:hAnsi="GHEA Grapalat" w:cs="Times New Roman"/>
                <w:bCs/>
                <w:iCs/>
                <w:color w:val="000000"/>
                <w:sz w:val="24"/>
                <w:szCs w:val="24"/>
                <w:lang w:val="hy-AM"/>
              </w:rPr>
            </w:pPr>
            <w:r w:rsidRPr="00604ABD">
              <w:rPr>
                <w:rFonts w:ascii="GHEA Grapalat" w:eastAsia="Times New Roman" w:hAnsi="GHEA Grapalat" w:cs="Times New Roman"/>
                <w:bCs/>
                <w:iCs/>
                <w:color w:val="000000"/>
                <w:sz w:val="24"/>
                <w:szCs w:val="24"/>
                <w:lang w:val="hy-AM"/>
              </w:rPr>
              <w:tab/>
              <w:t>Այս առումով հարկ ենք համարում նշել, որ Նախագծին կից ներկայացված հիմնավորման մեջ առկա չէ որևէ փաստարկում իրավական ակտի ուժի մեջ մտնելու նման ժամկետ նախատեսելու անհրաժեշտության մասին: Հետևապես, Նախագծի հիմնավորումն այս համատեքստում անհրաժեշտ է լրամշակել՝ նկատի ունենալով «Նորմատիվ իրավական ակտերի մասին» օրենքի 6-րդ հոդվածի 5-րդ մասի կարգավորումը, որի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rsidR="00604ABD" w:rsidRPr="00604ABD" w:rsidRDefault="00604ABD" w:rsidP="009B1CB0">
            <w:pPr>
              <w:suppressAutoHyphens/>
              <w:spacing w:after="0"/>
              <w:ind w:left="128" w:right="255" w:firstLine="426"/>
              <w:jc w:val="both"/>
              <w:rPr>
                <w:rFonts w:ascii="GHEA Grapalat" w:eastAsia="Times New Roman" w:hAnsi="GHEA Grapalat" w:cs="Times New Roman"/>
                <w:bCs/>
                <w:iCs/>
                <w:color w:val="000000"/>
                <w:sz w:val="24"/>
                <w:szCs w:val="24"/>
                <w:lang w:val="hy-AM"/>
              </w:rPr>
            </w:pPr>
            <w:r w:rsidRPr="00604ABD">
              <w:rPr>
                <w:rFonts w:ascii="GHEA Grapalat" w:eastAsia="Times New Roman" w:hAnsi="GHEA Grapalat" w:cs="Times New Roman"/>
                <w:bCs/>
                <w:iCs/>
                <w:color w:val="000000"/>
                <w:sz w:val="24"/>
                <w:szCs w:val="24"/>
                <w:lang w:val="hy-AM"/>
              </w:rPr>
              <w:t>Միաժամանակ, Նախագծի 2-րդ կետում «թվական» բառն անհրաժեշտ է գրել ամբողջությամբ՝ նկատի ունենալով «Նորմատիվ իրավական ակտերի մասին» օրենքի 21-րդ հոդվածի 5-րդ մասի պահանջը, որի համաձայն՝  նորմատիվ իրավական ակտում տարեթիվը և ամսաթիվը գրվում են թվերով, իսկ ամիսը` տառերով: «Թվական» բառը և դրա հոլովաձևերը գրվում են ամբողջությամբ</w:t>
            </w:r>
            <w:r w:rsidR="00804311">
              <w:rPr>
                <w:rFonts w:ascii="GHEA Grapalat" w:eastAsia="Times New Roman" w:hAnsi="GHEA Grapalat" w:cs="Times New Roman"/>
                <w:bCs/>
                <w:iCs/>
                <w:color w:val="000000"/>
                <w:sz w:val="24"/>
                <w:szCs w:val="24"/>
                <w:lang w:val="hy-AM"/>
              </w:rPr>
              <w:t>։</w:t>
            </w:r>
          </w:p>
        </w:tc>
        <w:tc>
          <w:tcPr>
            <w:tcW w:w="6066" w:type="dxa"/>
            <w:tcBorders>
              <w:top w:val="outset" w:sz="6" w:space="0" w:color="auto"/>
              <w:left w:val="outset" w:sz="6" w:space="0" w:color="auto"/>
              <w:right w:val="outset" w:sz="6" w:space="0" w:color="auto"/>
            </w:tcBorders>
            <w:shd w:val="clear" w:color="auto" w:fill="FFFFFF"/>
          </w:tcPr>
          <w:p w:rsidR="00604ABD" w:rsidRPr="00604ABD" w:rsidRDefault="00604ABD" w:rsidP="00604ABD">
            <w:pPr>
              <w:spacing w:after="0"/>
              <w:ind w:left="127" w:right="166" w:firstLine="283"/>
              <w:jc w:val="center"/>
              <w:rPr>
                <w:rFonts w:ascii="GHEA Grapalat" w:eastAsia="Times New Roman" w:hAnsi="GHEA Grapalat" w:cs="Times New Roman"/>
                <w:color w:val="000000"/>
                <w:sz w:val="24"/>
                <w:szCs w:val="24"/>
                <w:lang w:val="hy-AM"/>
              </w:rPr>
            </w:pPr>
          </w:p>
          <w:p w:rsidR="00604ABD" w:rsidRPr="00604ABD" w:rsidRDefault="00604ABD" w:rsidP="00604ABD">
            <w:pPr>
              <w:spacing w:after="0"/>
              <w:ind w:left="127" w:right="166" w:firstLine="283"/>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Ընդունվել է։</w:t>
            </w:r>
          </w:p>
          <w:p w:rsidR="00204848" w:rsidRDefault="00604ABD" w:rsidP="00204848">
            <w:pPr>
              <w:spacing w:after="0"/>
              <w:ind w:left="127" w:right="166" w:firstLine="283"/>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Նախագծում կատարվել է համապատասխան փոփոխություն։</w:t>
            </w:r>
          </w:p>
          <w:p w:rsidR="00204848" w:rsidRDefault="00204848" w:rsidP="00204848">
            <w:pPr>
              <w:spacing w:after="0"/>
              <w:ind w:left="127" w:right="166" w:firstLine="283"/>
              <w:jc w:val="center"/>
              <w:rPr>
                <w:rFonts w:ascii="GHEA Grapalat" w:eastAsia="Times New Roman" w:hAnsi="GHEA Grapalat" w:cs="Times New Roman"/>
                <w:color w:val="000000"/>
                <w:sz w:val="24"/>
                <w:szCs w:val="24"/>
                <w:lang w:val="hy-AM"/>
              </w:rPr>
            </w:pPr>
          </w:p>
          <w:p w:rsidR="00604ABD" w:rsidRPr="00604ABD" w:rsidRDefault="00204848" w:rsidP="00204848">
            <w:pPr>
              <w:spacing w:after="0"/>
              <w:ind w:left="127" w:right="166" w:firstLine="283"/>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նախագծի ընդունման հ</w:t>
            </w:r>
            <w:r w:rsidR="00604ABD" w:rsidRPr="00604ABD">
              <w:rPr>
                <w:rFonts w:ascii="GHEA Grapalat" w:eastAsia="Times New Roman" w:hAnsi="GHEA Grapalat" w:cs="Times New Roman"/>
                <w:color w:val="000000"/>
                <w:sz w:val="24"/>
                <w:szCs w:val="24"/>
                <w:lang w:val="hy-AM"/>
              </w:rPr>
              <w:t>իմնա</w:t>
            </w:r>
            <w:r>
              <w:rPr>
                <w:rFonts w:ascii="GHEA Grapalat" w:eastAsia="Times New Roman" w:hAnsi="GHEA Grapalat" w:cs="Times New Roman"/>
                <w:color w:val="000000"/>
                <w:sz w:val="24"/>
                <w:szCs w:val="24"/>
                <w:lang w:val="hy-AM"/>
              </w:rPr>
              <w:softHyphen/>
            </w:r>
            <w:r w:rsidR="00604ABD" w:rsidRPr="00604ABD">
              <w:rPr>
                <w:rFonts w:ascii="GHEA Grapalat" w:eastAsia="Times New Roman" w:hAnsi="GHEA Grapalat" w:cs="Times New Roman"/>
                <w:color w:val="000000"/>
                <w:sz w:val="24"/>
                <w:szCs w:val="24"/>
                <w:lang w:val="hy-AM"/>
              </w:rPr>
              <w:t>վոր</w:t>
            </w:r>
            <w:r>
              <w:rPr>
                <w:rFonts w:ascii="GHEA Grapalat" w:eastAsia="Times New Roman" w:hAnsi="GHEA Grapalat" w:cs="Times New Roman"/>
                <w:color w:val="000000"/>
                <w:sz w:val="24"/>
                <w:szCs w:val="24"/>
                <w:lang w:val="hy-AM"/>
              </w:rPr>
              <w:softHyphen/>
            </w:r>
            <w:r w:rsidR="00604ABD" w:rsidRPr="00604ABD">
              <w:rPr>
                <w:rFonts w:ascii="GHEA Grapalat" w:eastAsia="Times New Roman" w:hAnsi="GHEA Grapalat" w:cs="Times New Roman"/>
                <w:color w:val="000000"/>
                <w:sz w:val="24"/>
                <w:szCs w:val="24"/>
                <w:lang w:val="hy-AM"/>
              </w:rPr>
              <w:t xml:space="preserve">ման մեջ կատարվել են </w:t>
            </w:r>
            <w:r>
              <w:rPr>
                <w:rFonts w:ascii="GHEA Grapalat" w:eastAsia="Times New Roman" w:hAnsi="GHEA Grapalat" w:cs="Times New Roman"/>
                <w:color w:val="000000"/>
                <w:sz w:val="24"/>
                <w:szCs w:val="24"/>
                <w:lang w:val="hy-AM"/>
              </w:rPr>
              <w:t>համապատասխան</w:t>
            </w:r>
            <w:r w:rsidR="00604ABD" w:rsidRPr="00604ABD">
              <w:rPr>
                <w:rFonts w:ascii="GHEA Grapalat" w:eastAsia="Times New Roman" w:hAnsi="GHEA Grapalat" w:cs="Times New Roman"/>
                <w:color w:val="000000"/>
                <w:sz w:val="24"/>
                <w:szCs w:val="24"/>
                <w:lang w:val="hy-AM"/>
              </w:rPr>
              <w:t xml:space="preserve"> լրացումներ</w:t>
            </w:r>
            <w:r>
              <w:rPr>
                <w:rFonts w:ascii="GHEA Grapalat" w:eastAsia="Times New Roman" w:hAnsi="GHEA Grapalat" w:cs="Times New Roman"/>
                <w:color w:val="000000"/>
                <w:sz w:val="24"/>
                <w:szCs w:val="24"/>
                <w:lang w:val="hy-AM"/>
              </w:rPr>
              <w:t>՝ նախագիծը</w:t>
            </w:r>
            <w:r w:rsidR="00604ABD" w:rsidRPr="00604ABD">
              <w:rPr>
                <w:rFonts w:ascii="GHEA Grapalat" w:eastAsia="Times New Roman" w:hAnsi="GHEA Grapalat" w:cs="Times New Roman"/>
                <w:color w:val="000000"/>
                <w:sz w:val="24"/>
                <w:szCs w:val="24"/>
                <w:lang w:val="hy-AM"/>
              </w:rPr>
              <w:t xml:space="preserve"> ուժի մեջ մտնելու </w:t>
            </w:r>
            <w:r>
              <w:rPr>
                <w:rFonts w:ascii="GHEA Grapalat" w:eastAsia="Times New Roman" w:hAnsi="GHEA Grapalat" w:cs="Times New Roman"/>
                <w:color w:val="000000"/>
                <w:sz w:val="24"/>
                <w:szCs w:val="24"/>
                <w:lang w:val="hy-AM"/>
              </w:rPr>
              <w:t>ժամկետի հիմնավորման վերաբերյալ</w:t>
            </w:r>
            <w:r w:rsidR="00604ABD" w:rsidRPr="00604ABD">
              <w:rPr>
                <w:rFonts w:ascii="GHEA Grapalat" w:eastAsia="Times New Roman" w:hAnsi="GHEA Grapalat" w:cs="Times New Roman"/>
                <w:color w:val="000000"/>
                <w:sz w:val="24"/>
                <w:szCs w:val="24"/>
                <w:lang w:val="hy-AM"/>
              </w:rPr>
              <w:t>։</w:t>
            </w:r>
          </w:p>
        </w:tc>
      </w:tr>
      <w:tr w:rsidR="00604ABD" w:rsidRPr="00426AC0" w:rsidTr="00604ABD">
        <w:trPr>
          <w:trHeight w:val="1306"/>
          <w:tblCellSpacing w:w="0" w:type="dxa"/>
          <w:jc w:val="center"/>
        </w:trPr>
        <w:tc>
          <w:tcPr>
            <w:tcW w:w="9074" w:type="dxa"/>
            <w:tcBorders>
              <w:top w:val="outset" w:sz="6" w:space="0" w:color="auto"/>
              <w:left w:val="outset" w:sz="6" w:space="0" w:color="auto"/>
              <w:right w:val="outset" w:sz="6" w:space="0" w:color="auto"/>
            </w:tcBorders>
            <w:shd w:val="clear" w:color="auto" w:fill="FFFFFF"/>
          </w:tcPr>
          <w:p w:rsidR="00604ABD" w:rsidRPr="00604ABD" w:rsidRDefault="00604ABD" w:rsidP="00604ABD">
            <w:pPr>
              <w:suppressAutoHyphens/>
              <w:spacing w:before="120" w:after="0"/>
              <w:ind w:left="128" w:right="255" w:firstLine="426"/>
              <w:jc w:val="both"/>
              <w:rPr>
                <w:rFonts w:ascii="GHEA Grapalat" w:eastAsia="Times New Roman" w:hAnsi="GHEA Grapalat" w:cs="Times New Roman"/>
                <w:bCs/>
                <w:iCs/>
                <w:color w:val="000000"/>
                <w:sz w:val="24"/>
                <w:szCs w:val="24"/>
                <w:lang w:val="hy-AM"/>
              </w:rPr>
            </w:pPr>
            <w:r w:rsidRPr="00604ABD">
              <w:rPr>
                <w:rFonts w:ascii="GHEA Grapalat" w:eastAsia="Times New Roman" w:hAnsi="GHEA Grapalat" w:cs="Times New Roman"/>
                <w:bCs/>
                <w:iCs/>
                <w:color w:val="000000"/>
                <w:sz w:val="24"/>
                <w:szCs w:val="24"/>
                <w:lang w:val="hy-AM"/>
              </w:rPr>
              <w:t>2</w:t>
            </w:r>
            <w:r w:rsidRPr="00604ABD">
              <w:rPr>
                <w:rFonts w:ascii="Cambria Math" w:eastAsia="Times New Roman" w:hAnsi="Cambria Math" w:cs="Cambria Math"/>
                <w:bCs/>
                <w:iCs/>
                <w:color w:val="000000"/>
                <w:sz w:val="24"/>
                <w:szCs w:val="24"/>
                <w:lang w:val="hy-AM"/>
              </w:rPr>
              <w:t>․</w:t>
            </w:r>
            <w:r w:rsidRPr="00604ABD">
              <w:rPr>
                <w:rFonts w:ascii="GHEA Grapalat" w:eastAsia="Times New Roman" w:hAnsi="GHEA Grapalat" w:cs="Times New Roman"/>
                <w:bCs/>
                <w:iCs/>
                <w:color w:val="000000"/>
                <w:sz w:val="24"/>
                <w:szCs w:val="24"/>
                <w:lang w:val="hy-AM"/>
              </w:rPr>
              <w:t xml:space="preserve"> Նախագծով հաստատվող հավելվածի (այսուհետ՝ Հավելված) 2-րդ կետում «օրենսդրությամբ սահմանված կարգով» ձևակերպումն անհրաժեշտ է վերանայել՝ հաշվի առնելով այն հանգամանքը, որ օրենսդրությունը լայն </w:t>
            </w:r>
            <w:r w:rsidRPr="00604ABD">
              <w:rPr>
                <w:rFonts w:ascii="GHEA Grapalat" w:eastAsia="Times New Roman" w:hAnsi="GHEA Grapalat" w:cs="Times New Roman"/>
                <w:bCs/>
                <w:iCs/>
                <w:color w:val="000000"/>
                <w:sz w:val="24"/>
                <w:szCs w:val="24"/>
                <w:lang w:val="hy-AM"/>
              </w:rPr>
              <w:lastRenderedPageBreak/>
              <w:t xml:space="preserve">հասկացություն է, մասնավորապես՝ «Նորմատիվ իրավական ակտերի մասին» օրենքի 2-րդ հոդվածի 1-ին մասի 7-րդ կետի համաձայն՝ </w:t>
            </w:r>
            <w:r w:rsidRPr="00604ABD">
              <w:rPr>
                <w:rFonts w:ascii="GHEA Grapalat" w:eastAsia="Times New Roman" w:hAnsi="GHEA Grapalat" w:cs="Times New Roman"/>
                <w:b/>
                <w:bCs/>
                <w:i/>
                <w:iCs/>
                <w:color w:val="000000"/>
                <w:sz w:val="24"/>
                <w:szCs w:val="24"/>
                <w:lang w:val="hy-AM"/>
              </w:rPr>
              <w:t>օրենսդրությունն</w:t>
            </w:r>
            <w:r w:rsidRPr="00604ABD">
              <w:rPr>
                <w:rFonts w:ascii="Calibri" w:eastAsia="Times New Roman" w:hAnsi="Calibri" w:cs="Calibri"/>
                <w:bCs/>
                <w:i/>
                <w:iCs/>
                <w:color w:val="000000"/>
                <w:sz w:val="24"/>
                <w:szCs w:val="24"/>
                <w:lang w:val="hy-AM"/>
              </w:rPr>
              <w:t> </w:t>
            </w:r>
            <w:r w:rsidRPr="00604ABD">
              <w:rPr>
                <w:rFonts w:ascii="GHEA Grapalat" w:eastAsia="Times New Roman" w:hAnsi="GHEA Grapalat" w:cs="Times New Roman"/>
                <w:bCs/>
                <w:i/>
                <w:iCs/>
                <w:color w:val="000000"/>
                <w:sz w:val="24"/>
                <w:szCs w:val="24"/>
                <w:lang w:val="hy-AM"/>
              </w:rPr>
              <w:t xml:space="preserve"> օրենսդրական և ենթաօրենսդրական</w:t>
            </w:r>
            <w:r w:rsidRPr="00604ABD">
              <w:rPr>
                <w:rFonts w:ascii="Calibri" w:eastAsia="Times New Roman" w:hAnsi="Calibri" w:cs="Calibri"/>
                <w:bCs/>
                <w:i/>
                <w:iCs/>
                <w:color w:val="000000"/>
                <w:sz w:val="24"/>
                <w:szCs w:val="24"/>
                <w:lang w:val="hy-AM"/>
              </w:rPr>
              <w:t> </w:t>
            </w:r>
            <w:r w:rsidRPr="00604ABD">
              <w:rPr>
                <w:rFonts w:ascii="GHEA Grapalat" w:eastAsia="Times New Roman" w:hAnsi="GHEA Grapalat" w:cs="Times New Roman"/>
                <w:bCs/>
                <w:i/>
                <w:iCs/>
                <w:color w:val="000000"/>
                <w:sz w:val="24"/>
                <w:szCs w:val="24"/>
                <w:lang w:val="hy-AM"/>
              </w:rPr>
              <w:t>նորմատիվ</w:t>
            </w:r>
            <w:r w:rsidRPr="00604ABD">
              <w:rPr>
                <w:rFonts w:ascii="Calibri" w:eastAsia="Times New Roman" w:hAnsi="Calibri" w:cs="Calibri"/>
                <w:bCs/>
                <w:i/>
                <w:iCs/>
                <w:color w:val="000000"/>
                <w:sz w:val="24"/>
                <w:szCs w:val="24"/>
                <w:lang w:val="hy-AM"/>
              </w:rPr>
              <w:t> </w:t>
            </w:r>
            <w:r w:rsidRPr="00604ABD">
              <w:rPr>
                <w:rFonts w:ascii="GHEA Grapalat" w:eastAsia="Times New Roman" w:hAnsi="GHEA Grapalat" w:cs="Times New Roman"/>
                <w:bCs/>
                <w:i/>
                <w:iCs/>
                <w:color w:val="000000"/>
                <w:sz w:val="24"/>
                <w:szCs w:val="24"/>
                <w:lang w:val="hy-AM"/>
              </w:rPr>
              <w:t xml:space="preserve">իրավական ակտերի ամբողջություն է, </w:t>
            </w:r>
            <w:r w:rsidRPr="00604ABD">
              <w:rPr>
                <w:rFonts w:ascii="GHEA Grapalat" w:eastAsia="Times New Roman" w:hAnsi="GHEA Grapalat" w:cs="Times New Roman"/>
                <w:bCs/>
                <w:iCs/>
                <w:color w:val="000000"/>
                <w:sz w:val="24"/>
                <w:szCs w:val="24"/>
                <w:lang w:val="hy-AM"/>
              </w:rPr>
              <w:t>ինչպես նաև նկատի ունենալով «Նորմատիվ իրավական ակտերի մասին» օրենքի 17-րդ հոդվածի 4-րդ մասի պահանջը, այն է</w:t>
            </w:r>
            <w:r w:rsidRPr="00604ABD">
              <w:rPr>
                <w:rFonts w:ascii="GHEA Grapalat" w:eastAsia="Times New Roman" w:hAnsi="GHEA Grapalat" w:cs="Times New Roman"/>
                <w:bCs/>
                <w:i/>
                <w:iCs/>
                <w:color w:val="000000"/>
                <w:sz w:val="24"/>
                <w:szCs w:val="24"/>
                <w:lang w:val="hy-AM"/>
              </w:rPr>
              <w:t>՝ հղումները կատարվում են հստակ և ուղղակի:</w:t>
            </w:r>
          </w:p>
        </w:tc>
        <w:tc>
          <w:tcPr>
            <w:tcW w:w="6066" w:type="dxa"/>
            <w:tcBorders>
              <w:top w:val="outset" w:sz="6" w:space="0" w:color="auto"/>
              <w:left w:val="outset" w:sz="6" w:space="0" w:color="auto"/>
              <w:right w:val="outset" w:sz="6" w:space="0" w:color="auto"/>
            </w:tcBorders>
            <w:shd w:val="clear" w:color="auto" w:fill="FFFFFF"/>
          </w:tcPr>
          <w:p w:rsidR="00604ABD" w:rsidRPr="00604ABD" w:rsidRDefault="00604ABD" w:rsidP="00604ABD">
            <w:pPr>
              <w:spacing w:after="0"/>
              <w:ind w:left="127" w:right="166" w:firstLine="283"/>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lastRenderedPageBreak/>
              <w:t>Ընդունվել է։</w:t>
            </w:r>
          </w:p>
          <w:p w:rsidR="00604ABD" w:rsidRPr="00604ABD" w:rsidRDefault="00604ABD" w:rsidP="00204848">
            <w:pPr>
              <w:spacing w:after="0"/>
              <w:ind w:left="127" w:right="166" w:firstLine="283"/>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Նախագծում կատարվել է համապատասխան փոփոխություն։</w:t>
            </w:r>
          </w:p>
        </w:tc>
      </w:tr>
      <w:tr w:rsidR="00604ABD" w:rsidRPr="00426AC0" w:rsidTr="00604ABD">
        <w:trPr>
          <w:trHeight w:val="1306"/>
          <w:tblCellSpacing w:w="0" w:type="dxa"/>
          <w:jc w:val="center"/>
        </w:trPr>
        <w:tc>
          <w:tcPr>
            <w:tcW w:w="9074" w:type="dxa"/>
            <w:tcBorders>
              <w:top w:val="outset" w:sz="6" w:space="0" w:color="auto"/>
              <w:left w:val="outset" w:sz="6" w:space="0" w:color="auto"/>
              <w:right w:val="outset" w:sz="6" w:space="0" w:color="auto"/>
            </w:tcBorders>
            <w:shd w:val="clear" w:color="auto" w:fill="FFFFFF"/>
          </w:tcPr>
          <w:p w:rsidR="00604ABD" w:rsidRPr="00604ABD" w:rsidRDefault="00604ABD" w:rsidP="00604ABD">
            <w:pPr>
              <w:suppressAutoHyphens/>
              <w:spacing w:before="120" w:after="0"/>
              <w:ind w:left="128" w:right="255" w:firstLine="426"/>
              <w:jc w:val="both"/>
              <w:rPr>
                <w:rFonts w:ascii="GHEA Grapalat" w:eastAsia="Times New Roman" w:hAnsi="GHEA Grapalat" w:cs="Times New Roman"/>
                <w:bCs/>
                <w:iCs/>
                <w:color w:val="000000"/>
                <w:sz w:val="24"/>
                <w:szCs w:val="24"/>
                <w:lang w:val="hy-AM"/>
              </w:rPr>
            </w:pPr>
            <w:r w:rsidRPr="00604ABD">
              <w:rPr>
                <w:rFonts w:ascii="GHEA Grapalat" w:eastAsia="Times New Roman" w:hAnsi="GHEA Grapalat" w:cs="Times New Roman"/>
                <w:bCs/>
                <w:iCs/>
                <w:color w:val="000000"/>
                <w:sz w:val="24"/>
                <w:szCs w:val="24"/>
                <w:lang w:val="hy-AM"/>
              </w:rPr>
              <w:lastRenderedPageBreak/>
              <w:t>3</w:t>
            </w:r>
            <w:r w:rsidRPr="00604ABD">
              <w:rPr>
                <w:rFonts w:ascii="Cambria Math" w:eastAsia="Times New Roman" w:hAnsi="Cambria Math" w:cs="Cambria Math"/>
                <w:bCs/>
                <w:iCs/>
                <w:color w:val="000000"/>
                <w:sz w:val="24"/>
                <w:szCs w:val="24"/>
                <w:lang w:val="hy-AM"/>
              </w:rPr>
              <w:t>․</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Հավելվածի</w:t>
            </w:r>
            <w:r w:rsidRPr="00604ABD">
              <w:rPr>
                <w:rFonts w:ascii="GHEA Grapalat" w:eastAsia="Times New Roman" w:hAnsi="GHEA Grapalat" w:cs="Times New Roman"/>
                <w:bCs/>
                <w:iCs/>
                <w:color w:val="000000"/>
                <w:sz w:val="24"/>
                <w:szCs w:val="24"/>
                <w:lang w:val="hy-AM"/>
              </w:rPr>
              <w:t xml:space="preserve"> 3-</w:t>
            </w:r>
            <w:r w:rsidRPr="00604ABD">
              <w:rPr>
                <w:rFonts w:ascii="GHEA Grapalat" w:eastAsia="Times New Roman" w:hAnsi="GHEA Grapalat" w:cs="GHEA Grapalat"/>
                <w:bCs/>
                <w:iCs/>
                <w:color w:val="000000"/>
                <w:sz w:val="24"/>
                <w:szCs w:val="24"/>
                <w:lang w:val="hy-AM"/>
              </w:rPr>
              <w:t>րդ</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կետով</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նախատեսվող</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կարգավորումը</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հստակեցման</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կարիք</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ունի</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մասնավորապես՝</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անհրաժեշտ</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է</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պարզաբանել</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թե</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ինչ</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անձնական</w:t>
            </w:r>
            <w:r w:rsidRPr="00604ABD">
              <w:rPr>
                <w:rFonts w:ascii="GHEA Grapalat" w:eastAsia="Times New Roman" w:hAnsi="GHEA Grapalat" w:cs="Times New Roman"/>
                <w:bCs/>
                <w:iCs/>
                <w:color w:val="000000"/>
                <w:sz w:val="24"/>
                <w:szCs w:val="24"/>
                <w:lang w:val="hy-AM"/>
              </w:rPr>
              <w:t xml:space="preserve"> </w:t>
            </w:r>
            <w:r w:rsidRPr="00604ABD">
              <w:rPr>
                <w:rFonts w:ascii="GHEA Grapalat" w:eastAsia="Times New Roman" w:hAnsi="GHEA Grapalat" w:cs="GHEA Grapalat"/>
                <w:bCs/>
                <w:iCs/>
                <w:color w:val="000000"/>
                <w:sz w:val="24"/>
                <w:szCs w:val="24"/>
                <w:lang w:val="hy-AM"/>
              </w:rPr>
              <w:t>գրասեն</w:t>
            </w:r>
            <w:r w:rsidRPr="00604ABD">
              <w:rPr>
                <w:rFonts w:ascii="GHEA Grapalat" w:eastAsia="Times New Roman" w:hAnsi="GHEA Grapalat" w:cs="Times New Roman"/>
                <w:bCs/>
                <w:iCs/>
                <w:color w:val="000000"/>
                <w:sz w:val="24"/>
                <w:szCs w:val="24"/>
                <w:lang w:val="hy-AM"/>
              </w:rPr>
              <w:t>յակ էջի մասին է խոսքը, ինչ ժամկետներում է ներկայացվելու տվյալ դիմումը և ում, ինչպես նաև ինչ իրավական հետևանքներ կարող են առաջանալ տվյալ դիմումը չներկայացնելու պարագայում:</w:t>
            </w:r>
          </w:p>
          <w:p w:rsidR="00604ABD" w:rsidRPr="00604ABD" w:rsidRDefault="00604ABD" w:rsidP="00604ABD">
            <w:pPr>
              <w:suppressAutoHyphens/>
              <w:spacing w:before="120" w:after="0"/>
              <w:ind w:left="128" w:right="255" w:firstLine="426"/>
              <w:jc w:val="both"/>
              <w:rPr>
                <w:rFonts w:ascii="GHEA Grapalat" w:eastAsia="Times New Roman" w:hAnsi="GHEA Grapalat" w:cs="Times New Roman"/>
                <w:bCs/>
                <w:iCs/>
                <w:color w:val="000000"/>
                <w:sz w:val="24"/>
                <w:szCs w:val="24"/>
                <w:lang w:val="hy-AM"/>
              </w:rPr>
            </w:pPr>
            <w:r w:rsidRPr="00604ABD">
              <w:rPr>
                <w:rFonts w:ascii="GHEA Grapalat" w:eastAsia="Times New Roman" w:hAnsi="GHEA Grapalat" w:cs="Times New Roman"/>
                <w:bCs/>
                <w:iCs/>
                <w:color w:val="000000"/>
                <w:sz w:val="24"/>
                <w:szCs w:val="24"/>
                <w:lang w:val="hy-AM"/>
              </w:rPr>
              <w:t>Նույն դիտողությունը վերաբերում է նաև Հավելվածի 4-րդ կետին՝ համակարգի և ժամկետների առումով:</w:t>
            </w:r>
          </w:p>
        </w:tc>
        <w:tc>
          <w:tcPr>
            <w:tcW w:w="6066" w:type="dxa"/>
            <w:tcBorders>
              <w:top w:val="outset" w:sz="6" w:space="0" w:color="auto"/>
              <w:left w:val="outset" w:sz="6" w:space="0" w:color="auto"/>
              <w:right w:val="outset" w:sz="6" w:space="0" w:color="auto"/>
            </w:tcBorders>
            <w:shd w:val="clear" w:color="auto" w:fill="FFFFFF"/>
          </w:tcPr>
          <w:p w:rsidR="00604ABD" w:rsidRPr="00604ABD" w:rsidRDefault="00604ABD" w:rsidP="00604ABD">
            <w:pPr>
              <w:spacing w:after="0"/>
              <w:ind w:left="127" w:right="166" w:firstLine="283"/>
              <w:jc w:val="center"/>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Ընդունվել է մասնակի։</w:t>
            </w:r>
          </w:p>
          <w:p w:rsidR="00604ABD" w:rsidRPr="00604ABD" w:rsidRDefault="00604ABD" w:rsidP="00426AC0">
            <w:pPr>
              <w:spacing w:after="0"/>
              <w:ind w:left="127" w:right="166" w:firstLine="283"/>
              <w:jc w:val="both"/>
              <w:rPr>
                <w:rFonts w:ascii="GHEA Grapalat" w:eastAsia="Times New Roman" w:hAnsi="GHEA Grapalat" w:cs="Times New Roman"/>
                <w:color w:val="000000"/>
                <w:sz w:val="24"/>
                <w:szCs w:val="24"/>
                <w:lang w:val="hy-AM"/>
              </w:rPr>
            </w:pPr>
            <w:r w:rsidRPr="00604ABD">
              <w:rPr>
                <w:rFonts w:ascii="GHEA Grapalat" w:eastAsia="Times New Roman" w:hAnsi="GHEA Grapalat" w:cs="Times New Roman"/>
                <w:color w:val="000000"/>
                <w:sz w:val="24"/>
                <w:szCs w:val="24"/>
                <w:lang w:val="hy-AM"/>
              </w:rPr>
              <w:t>Նախագծում կատարվել են համապատասխան փոփոխություններ</w:t>
            </w:r>
            <w:r w:rsidR="00204848">
              <w:rPr>
                <w:rFonts w:ascii="GHEA Grapalat" w:eastAsia="Times New Roman" w:hAnsi="GHEA Grapalat" w:cs="Times New Roman"/>
                <w:color w:val="000000"/>
                <w:sz w:val="24"/>
                <w:szCs w:val="24"/>
                <w:lang w:val="hy-AM"/>
              </w:rPr>
              <w:t xml:space="preserve">՝ հստակեցնելով հավելվածի 3-րդ և 4-րդ կետերում նշված, համապատասխանաբար՝ </w:t>
            </w:r>
            <w:r w:rsidR="00204848">
              <w:rPr>
                <w:rFonts w:ascii="GHEA Grapalat" w:eastAsia="Times New Roman" w:hAnsi="GHEA Grapalat" w:cs="Times New Roman"/>
                <w:bCs/>
                <w:iCs/>
                <w:color w:val="000000"/>
                <w:sz w:val="24"/>
                <w:szCs w:val="24"/>
                <w:lang w:val="hy-AM"/>
              </w:rPr>
              <w:t></w:t>
            </w:r>
            <w:r w:rsidR="00204848" w:rsidRPr="00604ABD">
              <w:rPr>
                <w:rFonts w:ascii="GHEA Grapalat" w:eastAsia="Times New Roman" w:hAnsi="GHEA Grapalat" w:cs="GHEA Grapalat"/>
                <w:bCs/>
                <w:iCs/>
                <w:color w:val="000000"/>
                <w:sz w:val="24"/>
                <w:szCs w:val="24"/>
                <w:lang w:val="hy-AM"/>
              </w:rPr>
              <w:t>անձնական</w:t>
            </w:r>
            <w:r w:rsidR="00204848" w:rsidRPr="00604ABD">
              <w:rPr>
                <w:rFonts w:ascii="GHEA Grapalat" w:eastAsia="Times New Roman" w:hAnsi="GHEA Grapalat" w:cs="Times New Roman"/>
                <w:bCs/>
                <w:iCs/>
                <w:color w:val="000000"/>
                <w:sz w:val="24"/>
                <w:szCs w:val="24"/>
                <w:lang w:val="hy-AM"/>
              </w:rPr>
              <w:t xml:space="preserve"> </w:t>
            </w:r>
            <w:r w:rsidR="00204848" w:rsidRPr="00604ABD">
              <w:rPr>
                <w:rFonts w:ascii="GHEA Grapalat" w:eastAsia="Times New Roman" w:hAnsi="GHEA Grapalat" w:cs="GHEA Grapalat"/>
                <w:bCs/>
                <w:iCs/>
                <w:color w:val="000000"/>
                <w:sz w:val="24"/>
                <w:szCs w:val="24"/>
                <w:lang w:val="hy-AM"/>
              </w:rPr>
              <w:t>գրասեն</w:t>
            </w:r>
            <w:r w:rsidR="00204848" w:rsidRPr="00604ABD">
              <w:rPr>
                <w:rFonts w:ascii="GHEA Grapalat" w:eastAsia="Times New Roman" w:hAnsi="GHEA Grapalat" w:cs="Times New Roman"/>
                <w:bCs/>
                <w:iCs/>
                <w:color w:val="000000"/>
                <w:sz w:val="24"/>
                <w:szCs w:val="24"/>
                <w:lang w:val="hy-AM"/>
              </w:rPr>
              <w:t>յակ էջի</w:t>
            </w:r>
            <w:r w:rsidR="00204848">
              <w:rPr>
                <w:rFonts w:ascii="GHEA Grapalat" w:eastAsia="Times New Roman" w:hAnsi="GHEA Grapalat" w:cs="Times New Roman"/>
                <w:bCs/>
                <w:iCs/>
                <w:color w:val="000000"/>
                <w:sz w:val="24"/>
                <w:szCs w:val="24"/>
                <w:lang w:val="hy-AM"/>
              </w:rPr>
              <w:t> և </w:t>
            </w:r>
            <w:r w:rsidR="00204848" w:rsidRPr="00604ABD">
              <w:rPr>
                <w:rFonts w:ascii="GHEA Grapalat" w:eastAsia="Times New Roman" w:hAnsi="GHEA Grapalat" w:cs="Times New Roman"/>
                <w:bCs/>
                <w:iCs/>
                <w:color w:val="000000"/>
                <w:sz w:val="24"/>
                <w:szCs w:val="24"/>
                <w:lang w:val="hy-AM"/>
              </w:rPr>
              <w:t>համակարգի</w:t>
            </w:r>
            <w:r w:rsidR="00204848">
              <w:rPr>
                <w:rFonts w:ascii="GHEA Grapalat" w:eastAsia="Times New Roman" w:hAnsi="GHEA Grapalat" w:cs="Times New Roman"/>
                <w:bCs/>
                <w:iCs/>
                <w:color w:val="000000"/>
                <w:sz w:val="24"/>
                <w:szCs w:val="24"/>
                <w:lang w:val="hy-AM"/>
              </w:rPr>
              <w:t> հասկացությունների մասով</w:t>
            </w:r>
            <w:r w:rsidRPr="00604ABD">
              <w:rPr>
                <w:rFonts w:ascii="GHEA Grapalat" w:eastAsia="Times New Roman" w:hAnsi="GHEA Grapalat" w:cs="Times New Roman"/>
                <w:color w:val="000000"/>
                <w:sz w:val="24"/>
                <w:szCs w:val="24"/>
                <w:lang w:val="hy-AM"/>
              </w:rPr>
              <w:t>։ Ի</w:t>
            </w:r>
            <w:bookmarkStart w:id="0" w:name="_GoBack"/>
            <w:bookmarkEnd w:id="0"/>
            <w:r w:rsidRPr="00604ABD">
              <w:rPr>
                <w:rFonts w:ascii="GHEA Grapalat" w:eastAsia="Times New Roman" w:hAnsi="GHEA Grapalat" w:cs="Times New Roman"/>
                <w:color w:val="000000"/>
                <w:sz w:val="24"/>
                <w:szCs w:val="24"/>
                <w:lang w:val="hy-AM"/>
              </w:rPr>
              <w:t xml:space="preserve">նչ վերաբերում է դիմումի ներկայացման ժամկետին և </w:t>
            </w:r>
            <w:r w:rsidR="00204848">
              <w:rPr>
                <w:rFonts w:ascii="GHEA Grapalat" w:eastAsia="Times New Roman" w:hAnsi="GHEA Grapalat" w:cs="Times New Roman"/>
                <w:color w:val="000000"/>
                <w:sz w:val="24"/>
                <w:szCs w:val="24"/>
                <w:lang w:val="hy-AM"/>
              </w:rPr>
              <w:t xml:space="preserve">այն </w:t>
            </w:r>
            <w:r w:rsidRPr="00604ABD">
              <w:rPr>
                <w:rFonts w:ascii="GHEA Grapalat" w:eastAsia="Times New Roman" w:hAnsi="GHEA Grapalat" w:cs="Times New Roman"/>
                <w:color w:val="000000"/>
                <w:sz w:val="24"/>
                <w:szCs w:val="24"/>
                <w:lang w:val="hy-AM"/>
              </w:rPr>
              <w:t xml:space="preserve">չներկայացնելու դեպքում իրավական հետևանքներին, ապա հարկ է նշել, որ նշված դիմումը ներկայացվում է հարկային մարմնում հաշվառման կանգնելու անհրաժեշտության դեպքում, ուստի նախագծում դիմումի ներկայացման ժամկետի սահմանման, ինչպես նաև </w:t>
            </w:r>
            <w:r w:rsidR="00204848">
              <w:rPr>
                <w:rFonts w:ascii="GHEA Grapalat" w:eastAsia="Times New Roman" w:hAnsi="GHEA Grapalat" w:cs="Times New Roman"/>
                <w:color w:val="000000"/>
                <w:sz w:val="24"/>
                <w:szCs w:val="24"/>
                <w:lang w:val="hy-AM"/>
              </w:rPr>
              <w:t xml:space="preserve">այն </w:t>
            </w:r>
            <w:r w:rsidRPr="00604ABD">
              <w:rPr>
                <w:rFonts w:ascii="GHEA Grapalat" w:eastAsia="Times New Roman" w:hAnsi="GHEA Grapalat" w:cs="Times New Roman"/>
                <w:color w:val="000000"/>
                <w:sz w:val="24"/>
                <w:szCs w:val="24"/>
                <w:lang w:val="hy-AM"/>
              </w:rPr>
              <w:t>չներկայացնելու դեպքում իրավական հետևանքների մասին կարգավորման նախատեսման անհրաժեշտությունը բացակայում է։</w:t>
            </w:r>
          </w:p>
        </w:tc>
      </w:tr>
    </w:tbl>
    <w:p w:rsidR="00BC166E" w:rsidRPr="002A30F6" w:rsidRDefault="00BC166E">
      <w:pPr>
        <w:rPr>
          <w:rFonts w:ascii="GHEA Grapalat" w:hAnsi="GHEA Grapalat"/>
          <w:sz w:val="24"/>
          <w:szCs w:val="24"/>
          <w:lang w:val="hy-AM"/>
        </w:rPr>
      </w:pPr>
    </w:p>
    <w:sectPr w:rsidR="00BC166E" w:rsidRPr="002A30F6" w:rsidSect="00604ABD">
      <w:pgSz w:w="16839" w:h="11907" w:orient="landscape" w:code="9"/>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97D" w:rsidRDefault="00B9597D" w:rsidP="00FD11E0">
      <w:pPr>
        <w:spacing w:after="0" w:line="240" w:lineRule="auto"/>
      </w:pPr>
      <w:r>
        <w:separator/>
      </w:r>
    </w:p>
  </w:endnote>
  <w:endnote w:type="continuationSeparator" w:id="0">
    <w:p w:rsidR="00B9597D" w:rsidRDefault="00B9597D"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97D" w:rsidRDefault="00B9597D" w:rsidP="00FD11E0">
      <w:pPr>
        <w:spacing w:after="0" w:line="240" w:lineRule="auto"/>
      </w:pPr>
      <w:r>
        <w:separator/>
      </w:r>
    </w:p>
  </w:footnote>
  <w:footnote w:type="continuationSeparator" w:id="0">
    <w:p w:rsidR="00B9597D" w:rsidRDefault="00B9597D" w:rsidP="00FD1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21AE7"/>
    <w:multiLevelType w:val="hybridMultilevel"/>
    <w:tmpl w:val="B3520530"/>
    <w:lvl w:ilvl="0" w:tplc="AC7A6EE4">
      <w:start w:val="1"/>
      <w:numFmt w:val="decimal"/>
      <w:lvlText w:val="%1."/>
      <w:lvlJc w:val="left"/>
      <w:pPr>
        <w:ind w:left="927" w:hanging="360"/>
      </w:pPr>
      <w:rPr>
        <w:rFonts w:eastAsia="Calibri" w:cs="Sylfaen"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8434E2"/>
    <w:multiLevelType w:val="hybridMultilevel"/>
    <w:tmpl w:val="281C379E"/>
    <w:lvl w:ilvl="0" w:tplc="010A4FD8">
      <w:start w:val="1"/>
      <w:numFmt w:val="decimal"/>
      <w:lvlText w:val="%1."/>
      <w:lvlJc w:val="left"/>
      <w:pPr>
        <w:ind w:left="795" w:hanging="360"/>
      </w:pPr>
      <w:rPr>
        <w:b w:val="0"/>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3"/>
  </w:num>
  <w:num w:numId="4">
    <w:abstractNumId w:val="5"/>
  </w:num>
  <w:num w:numId="5">
    <w:abstractNumId w:val="6"/>
  </w:num>
  <w:num w:numId="6">
    <w:abstractNumId w:val="8"/>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E6"/>
    <w:rsid w:val="00007879"/>
    <w:rsid w:val="0001367C"/>
    <w:rsid w:val="000150A4"/>
    <w:rsid w:val="000166DB"/>
    <w:rsid w:val="000177E7"/>
    <w:rsid w:val="00030C73"/>
    <w:rsid w:val="00041E5F"/>
    <w:rsid w:val="000470A9"/>
    <w:rsid w:val="00056780"/>
    <w:rsid w:val="00064F8D"/>
    <w:rsid w:val="00070FC4"/>
    <w:rsid w:val="000719B6"/>
    <w:rsid w:val="000803CD"/>
    <w:rsid w:val="00081FE7"/>
    <w:rsid w:val="00082281"/>
    <w:rsid w:val="00083DDE"/>
    <w:rsid w:val="00090DA6"/>
    <w:rsid w:val="00092441"/>
    <w:rsid w:val="00092769"/>
    <w:rsid w:val="0009754E"/>
    <w:rsid w:val="000A1BBB"/>
    <w:rsid w:val="000B710C"/>
    <w:rsid w:val="000C5E06"/>
    <w:rsid w:val="000C7ABD"/>
    <w:rsid w:val="000D2BE6"/>
    <w:rsid w:val="000D4C4D"/>
    <w:rsid w:val="000D6110"/>
    <w:rsid w:val="000D6A24"/>
    <w:rsid w:val="000E1520"/>
    <w:rsid w:val="000E2522"/>
    <w:rsid w:val="000E50BA"/>
    <w:rsid w:val="000F27E6"/>
    <w:rsid w:val="000F3273"/>
    <w:rsid w:val="000F4328"/>
    <w:rsid w:val="000F5783"/>
    <w:rsid w:val="000F7E27"/>
    <w:rsid w:val="001017B7"/>
    <w:rsid w:val="00107250"/>
    <w:rsid w:val="0011752A"/>
    <w:rsid w:val="001205C0"/>
    <w:rsid w:val="00120E0D"/>
    <w:rsid w:val="001241E8"/>
    <w:rsid w:val="00124344"/>
    <w:rsid w:val="00125095"/>
    <w:rsid w:val="00125D06"/>
    <w:rsid w:val="00127DA9"/>
    <w:rsid w:val="00141FA7"/>
    <w:rsid w:val="001457D2"/>
    <w:rsid w:val="001465F8"/>
    <w:rsid w:val="001472BE"/>
    <w:rsid w:val="00161BCE"/>
    <w:rsid w:val="00167C6B"/>
    <w:rsid w:val="0017184E"/>
    <w:rsid w:val="0018395D"/>
    <w:rsid w:val="00184E0E"/>
    <w:rsid w:val="0018602A"/>
    <w:rsid w:val="00186134"/>
    <w:rsid w:val="00187FC0"/>
    <w:rsid w:val="0019029E"/>
    <w:rsid w:val="00197CBE"/>
    <w:rsid w:val="00197D9F"/>
    <w:rsid w:val="001A4509"/>
    <w:rsid w:val="001A4BB0"/>
    <w:rsid w:val="001B426A"/>
    <w:rsid w:val="001C2AF3"/>
    <w:rsid w:val="001E733E"/>
    <w:rsid w:val="001F1074"/>
    <w:rsid w:val="001F6153"/>
    <w:rsid w:val="0020181C"/>
    <w:rsid w:val="00202D04"/>
    <w:rsid w:val="00204848"/>
    <w:rsid w:val="00205382"/>
    <w:rsid w:val="00207EFB"/>
    <w:rsid w:val="00215013"/>
    <w:rsid w:val="00215296"/>
    <w:rsid w:val="00216443"/>
    <w:rsid w:val="002201B2"/>
    <w:rsid w:val="00220428"/>
    <w:rsid w:val="00225870"/>
    <w:rsid w:val="002266A8"/>
    <w:rsid w:val="00230456"/>
    <w:rsid w:val="00230D48"/>
    <w:rsid w:val="002322FF"/>
    <w:rsid w:val="00235040"/>
    <w:rsid w:val="00240490"/>
    <w:rsid w:val="00244248"/>
    <w:rsid w:val="00263581"/>
    <w:rsid w:val="002710AE"/>
    <w:rsid w:val="002761BA"/>
    <w:rsid w:val="00280963"/>
    <w:rsid w:val="00280CA7"/>
    <w:rsid w:val="00281290"/>
    <w:rsid w:val="00281634"/>
    <w:rsid w:val="00294D0C"/>
    <w:rsid w:val="00295ED6"/>
    <w:rsid w:val="002A30F6"/>
    <w:rsid w:val="002A4EDE"/>
    <w:rsid w:val="002A58CB"/>
    <w:rsid w:val="002B0DAE"/>
    <w:rsid w:val="002B18D9"/>
    <w:rsid w:val="002B2F33"/>
    <w:rsid w:val="002B66C2"/>
    <w:rsid w:val="002C03B8"/>
    <w:rsid w:val="002C5FEE"/>
    <w:rsid w:val="002D31E4"/>
    <w:rsid w:val="002F43C3"/>
    <w:rsid w:val="002F5ABA"/>
    <w:rsid w:val="00301D0B"/>
    <w:rsid w:val="003105E9"/>
    <w:rsid w:val="00313032"/>
    <w:rsid w:val="00314232"/>
    <w:rsid w:val="003160E2"/>
    <w:rsid w:val="00316A69"/>
    <w:rsid w:val="0031737E"/>
    <w:rsid w:val="003219E4"/>
    <w:rsid w:val="0032511B"/>
    <w:rsid w:val="00332F82"/>
    <w:rsid w:val="00333BE6"/>
    <w:rsid w:val="00335841"/>
    <w:rsid w:val="00337951"/>
    <w:rsid w:val="003409E5"/>
    <w:rsid w:val="0035117F"/>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774"/>
    <w:rsid w:val="003A341D"/>
    <w:rsid w:val="003B2E0F"/>
    <w:rsid w:val="003B34BF"/>
    <w:rsid w:val="003C11E4"/>
    <w:rsid w:val="003C166D"/>
    <w:rsid w:val="003C44FB"/>
    <w:rsid w:val="003C530E"/>
    <w:rsid w:val="003C5CCF"/>
    <w:rsid w:val="003C69A1"/>
    <w:rsid w:val="003E0648"/>
    <w:rsid w:val="003E3ACF"/>
    <w:rsid w:val="003E68C9"/>
    <w:rsid w:val="003F0C36"/>
    <w:rsid w:val="003F3620"/>
    <w:rsid w:val="003F437F"/>
    <w:rsid w:val="003F7FD8"/>
    <w:rsid w:val="00401A1D"/>
    <w:rsid w:val="00402FF3"/>
    <w:rsid w:val="00404280"/>
    <w:rsid w:val="00410056"/>
    <w:rsid w:val="00425017"/>
    <w:rsid w:val="00425D69"/>
    <w:rsid w:val="00426AC0"/>
    <w:rsid w:val="00430E16"/>
    <w:rsid w:val="00431FF1"/>
    <w:rsid w:val="00432E74"/>
    <w:rsid w:val="00437D4C"/>
    <w:rsid w:val="00437FEF"/>
    <w:rsid w:val="00443354"/>
    <w:rsid w:val="004439CA"/>
    <w:rsid w:val="00443BEF"/>
    <w:rsid w:val="00444724"/>
    <w:rsid w:val="00464916"/>
    <w:rsid w:val="00465DA3"/>
    <w:rsid w:val="00467BA1"/>
    <w:rsid w:val="004727C5"/>
    <w:rsid w:val="004776A2"/>
    <w:rsid w:val="00483789"/>
    <w:rsid w:val="0049529F"/>
    <w:rsid w:val="00497B52"/>
    <w:rsid w:val="004A226A"/>
    <w:rsid w:val="004A3264"/>
    <w:rsid w:val="004B0730"/>
    <w:rsid w:val="004C0BE2"/>
    <w:rsid w:val="004C2602"/>
    <w:rsid w:val="004D2206"/>
    <w:rsid w:val="004D5FF4"/>
    <w:rsid w:val="004D647B"/>
    <w:rsid w:val="004E060F"/>
    <w:rsid w:val="004E2A54"/>
    <w:rsid w:val="004F1224"/>
    <w:rsid w:val="0050418E"/>
    <w:rsid w:val="00504E6E"/>
    <w:rsid w:val="0050572E"/>
    <w:rsid w:val="0051683C"/>
    <w:rsid w:val="0052103E"/>
    <w:rsid w:val="005218B7"/>
    <w:rsid w:val="00527DC8"/>
    <w:rsid w:val="0053336E"/>
    <w:rsid w:val="00533545"/>
    <w:rsid w:val="00534D75"/>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905"/>
    <w:rsid w:val="00594C7C"/>
    <w:rsid w:val="00597133"/>
    <w:rsid w:val="005A0939"/>
    <w:rsid w:val="005A22C5"/>
    <w:rsid w:val="005A428E"/>
    <w:rsid w:val="005A4F22"/>
    <w:rsid w:val="005B0404"/>
    <w:rsid w:val="005B166E"/>
    <w:rsid w:val="005B23D9"/>
    <w:rsid w:val="005B751B"/>
    <w:rsid w:val="005C6224"/>
    <w:rsid w:val="005D0E19"/>
    <w:rsid w:val="005D18F0"/>
    <w:rsid w:val="005D2E32"/>
    <w:rsid w:val="005F6B04"/>
    <w:rsid w:val="005F73CD"/>
    <w:rsid w:val="005F7812"/>
    <w:rsid w:val="00600D7B"/>
    <w:rsid w:val="00604ABD"/>
    <w:rsid w:val="0061002A"/>
    <w:rsid w:val="00612920"/>
    <w:rsid w:val="00621798"/>
    <w:rsid w:val="00626257"/>
    <w:rsid w:val="00632BDF"/>
    <w:rsid w:val="00636852"/>
    <w:rsid w:val="00642976"/>
    <w:rsid w:val="00644616"/>
    <w:rsid w:val="00646676"/>
    <w:rsid w:val="00655435"/>
    <w:rsid w:val="006570C2"/>
    <w:rsid w:val="00663481"/>
    <w:rsid w:val="00665FF2"/>
    <w:rsid w:val="006712FE"/>
    <w:rsid w:val="00672638"/>
    <w:rsid w:val="006759A1"/>
    <w:rsid w:val="0067795D"/>
    <w:rsid w:val="00685BD7"/>
    <w:rsid w:val="00690095"/>
    <w:rsid w:val="00695BA9"/>
    <w:rsid w:val="006976DE"/>
    <w:rsid w:val="006A714F"/>
    <w:rsid w:val="006B1158"/>
    <w:rsid w:val="006B143E"/>
    <w:rsid w:val="006B151A"/>
    <w:rsid w:val="006B3337"/>
    <w:rsid w:val="006C12C0"/>
    <w:rsid w:val="006D3FAB"/>
    <w:rsid w:val="006D4063"/>
    <w:rsid w:val="006E1707"/>
    <w:rsid w:val="006E1F5A"/>
    <w:rsid w:val="006E2EED"/>
    <w:rsid w:val="006E494B"/>
    <w:rsid w:val="006F09AB"/>
    <w:rsid w:val="006F2A4B"/>
    <w:rsid w:val="006F3812"/>
    <w:rsid w:val="006F5A6A"/>
    <w:rsid w:val="006F6D4D"/>
    <w:rsid w:val="00710F95"/>
    <w:rsid w:val="00712529"/>
    <w:rsid w:val="00727FBE"/>
    <w:rsid w:val="00737D5B"/>
    <w:rsid w:val="00741732"/>
    <w:rsid w:val="00745764"/>
    <w:rsid w:val="0075113B"/>
    <w:rsid w:val="0075500C"/>
    <w:rsid w:val="00756A24"/>
    <w:rsid w:val="007606B4"/>
    <w:rsid w:val="00760E42"/>
    <w:rsid w:val="0076369C"/>
    <w:rsid w:val="00763AD1"/>
    <w:rsid w:val="007653CD"/>
    <w:rsid w:val="0076606A"/>
    <w:rsid w:val="007660D9"/>
    <w:rsid w:val="0076661B"/>
    <w:rsid w:val="00772027"/>
    <w:rsid w:val="007725B6"/>
    <w:rsid w:val="00775374"/>
    <w:rsid w:val="00776595"/>
    <w:rsid w:val="00790BDC"/>
    <w:rsid w:val="00791CF8"/>
    <w:rsid w:val="00794E9A"/>
    <w:rsid w:val="007A5C1E"/>
    <w:rsid w:val="007B1A3D"/>
    <w:rsid w:val="007B5FBA"/>
    <w:rsid w:val="007B624D"/>
    <w:rsid w:val="007B6BFB"/>
    <w:rsid w:val="007B78BB"/>
    <w:rsid w:val="007B7ED2"/>
    <w:rsid w:val="007C1B84"/>
    <w:rsid w:val="007C66DC"/>
    <w:rsid w:val="007D3482"/>
    <w:rsid w:val="007D3C84"/>
    <w:rsid w:val="007D4F17"/>
    <w:rsid w:val="007D6706"/>
    <w:rsid w:val="007D7059"/>
    <w:rsid w:val="007E3F54"/>
    <w:rsid w:val="007E48C1"/>
    <w:rsid w:val="007E7CFC"/>
    <w:rsid w:val="007F2A5B"/>
    <w:rsid w:val="007F3CAD"/>
    <w:rsid w:val="0080263A"/>
    <w:rsid w:val="0080402C"/>
    <w:rsid w:val="00804311"/>
    <w:rsid w:val="00806B08"/>
    <w:rsid w:val="0080721A"/>
    <w:rsid w:val="00807D6F"/>
    <w:rsid w:val="00817165"/>
    <w:rsid w:val="0081794A"/>
    <w:rsid w:val="00823010"/>
    <w:rsid w:val="00823882"/>
    <w:rsid w:val="0083122B"/>
    <w:rsid w:val="008316D0"/>
    <w:rsid w:val="008412A4"/>
    <w:rsid w:val="00841482"/>
    <w:rsid w:val="0084274E"/>
    <w:rsid w:val="008617F4"/>
    <w:rsid w:val="00863152"/>
    <w:rsid w:val="00865014"/>
    <w:rsid w:val="00866823"/>
    <w:rsid w:val="00867028"/>
    <w:rsid w:val="00873495"/>
    <w:rsid w:val="00875518"/>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6837"/>
    <w:rsid w:val="008E7E0D"/>
    <w:rsid w:val="008F1AD9"/>
    <w:rsid w:val="00905858"/>
    <w:rsid w:val="00906CF2"/>
    <w:rsid w:val="00915CF7"/>
    <w:rsid w:val="00917DA7"/>
    <w:rsid w:val="00917F40"/>
    <w:rsid w:val="0092068B"/>
    <w:rsid w:val="00930012"/>
    <w:rsid w:val="00931109"/>
    <w:rsid w:val="0095184A"/>
    <w:rsid w:val="00957450"/>
    <w:rsid w:val="00960C1A"/>
    <w:rsid w:val="00962B2B"/>
    <w:rsid w:val="00965289"/>
    <w:rsid w:val="00971111"/>
    <w:rsid w:val="0097276B"/>
    <w:rsid w:val="00973EFB"/>
    <w:rsid w:val="0097607B"/>
    <w:rsid w:val="00984089"/>
    <w:rsid w:val="009863A4"/>
    <w:rsid w:val="00987F41"/>
    <w:rsid w:val="009B1CB0"/>
    <w:rsid w:val="009B205F"/>
    <w:rsid w:val="009B2DF4"/>
    <w:rsid w:val="009B4857"/>
    <w:rsid w:val="009B50B1"/>
    <w:rsid w:val="009C5572"/>
    <w:rsid w:val="009C5DC0"/>
    <w:rsid w:val="009E7CA6"/>
    <w:rsid w:val="009F1141"/>
    <w:rsid w:val="009F26AC"/>
    <w:rsid w:val="009F34B3"/>
    <w:rsid w:val="009F4C12"/>
    <w:rsid w:val="00A026CC"/>
    <w:rsid w:val="00A10766"/>
    <w:rsid w:val="00A115E8"/>
    <w:rsid w:val="00A12E67"/>
    <w:rsid w:val="00A16452"/>
    <w:rsid w:val="00A16F80"/>
    <w:rsid w:val="00A265C4"/>
    <w:rsid w:val="00A26EAF"/>
    <w:rsid w:val="00A30737"/>
    <w:rsid w:val="00A31EC6"/>
    <w:rsid w:val="00A3575D"/>
    <w:rsid w:val="00A35AC4"/>
    <w:rsid w:val="00A44111"/>
    <w:rsid w:val="00A47BC5"/>
    <w:rsid w:val="00A5326D"/>
    <w:rsid w:val="00A56359"/>
    <w:rsid w:val="00A7398B"/>
    <w:rsid w:val="00A827D1"/>
    <w:rsid w:val="00A873DA"/>
    <w:rsid w:val="00A91B53"/>
    <w:rsid w:val="00A92AA3"/>
    <w:rsid w:val="00A9775F"/>
    <w:rsid w:val="00AA07C0"/>
    <w:rsid w:val="00AA119B"/>
    <w:rsid w:val="00AA1FC5"/>
    <w:rsid w:val="00AA54A9"/>
    <w:rsid w:val="00AB31D5"/>
    <w:rsid w:val="00AB38E6"/>
    <w:rsid w:val="00AB4EC8"/>
    <w:rsid w:val="00AB6992"/>
    <w:rsid w:val="00AC1EB1"/>
    <w:rsid w:val="00AC3EFF"/>
    <w:rsid w:val="00AC6FDB"/>
    <w:rsid w:val="00AD4004"/>
    <w:rsid w:val="00AD42A3"/>
    <w:rsid w:val="00AE12AA"/>
    <w:rsid w:val="00AE1864"/>
    <w:rsid w:val="00AE33B4"/>
    <w:rsid w:val="00AF09A0"/>
    <w:rsid w:val="00B06F1B"/>
    <w:rsid w:val="00B07A77"/>
    <w:rsid w:val="00B17085"/>
    <w:rsid w:val="00B25DDB"/>
    <w:rsid w:val="00B3396D"/>
    <w:rsid w:val="00B36CC0"/>
    <w:rsid w:val="00B42CBE"/>
    <w:rsid w:val="00B453EE"/>
    <w:rsid w:val="00B53DBA"/>
    <w:rsid w:val="00B545C7"/>
    <w:rsid w:val="00B54BAA"/>
    <w:rsid w:val="00B66E37"/>
    <w:rsid w:val="00B72388"/>
    <w:rsid w:val="00B86DAE"/>
    <w:rsid w:val="00B86EBF"/>
    <w:rsid w:val="00B94480"/>
    <w:rsid w:val="00B9597D"/>
    <w:rsid w:val="00BA339E"/>
    <w:rsid w:val="00BA4731"/>
    <w:rsid w:val="00BA55BE"/>
    <w:rsid w:val="00BA6208"/>
    <w:rsid w:val="00BC166E"/>
    <w:rsid w:val="00BC720C"/>
    <w:rsid w:val="00BD18ED"/>
    <w:rsid w:val="00BF19B6"/>
    <w:rsid w:val="00C02BDA"/>
    <w:rsid w:val="00C033EF"/>
    <w:rsid w:val="00C07B5E"/>
    <w:rsid w:val="00C11218"/>
    <w:rsid w:val="00C11EA5"/>
    <w:rsid w:val="00C13CB6"/>
    <w:rsid w:val="00C158A0"/>
    <w:rsid w:val="00C16548"/>
    <w:rsid w:val="00C209C5"/>
    <w:rsid w:val="00C224E3"/>
    <w:rsid w:val="00C23DB1"/>
    <w:rsid w:val="00C254B5"/>
    <w:rsid w:val="00C33196"/>
    <w:rsid w:val="00C34D47"/>
    <w:rsid w:val="00C363EA"/>
    <w:rsid w:val="00C405E1"/>
    <w:rsid w:val="00C42BA1"/>
    <w:rsid w:val="00C47D27"/>
    <w:rsid w:val="00C57572"/>
    <w:rsid w:val="00C61231"/>
    <w:rsid w:val="00C634EA"/>
    <w:rsid w:val="00C73F97"/>
    <w:rsid w:val="00C76997"/>
    <w:rsid w:val="00C83A25"/>
    <w:rsid w:val="00C86700"/>
    <w:rsid w:val="00C905E1"/>
    <w:rsid w:val="00C97484"/>
    <w:rsid w:val="00CA4D98"/>
    <w:rsid w:val="00CB054A"/>
    <w:rsid w:val="00CB0D92"/>
    <w:rsid w:val="00CB13CF"/>
    <w:rsid w:val="00CB2512"/>
    <w:rsid w:val="00CD41BA"/>
    <w:rsid w:val="00CE77A9"/>
    <w:rsid w:val="00D0798C"/>
    <w:rsid w:val="00D13C2B"/>
    <w:rsid w:val="00D2067C"/>
    <w:rsid w:val="00D21F3B"/>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468"/>
    <w:rsid w:val="00D9378E"/>
    <w:rsid w:val="00DA086B"/>
    <w:rsid w:val="00DA0AA7"/>
    <w:rsid w:val="00DA2FE6"/>
    <w:rsid w:val="00DA32D6"/>
    <w:rsid w:val="00DA46BF"/>
    <w:rsid w:val="00DA4A6E"/>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15475"/>
    <w:rsid w:val="00E22427"/>
    <w:rsid w:val="00E372B7"/>
    <w:rsid w:val="00E4148D"/>
    <w:rsid w:val="00E459B0"/>
    <w:rsid w:val="00E5256C"/>
    <w:rsid w:val="00E54233"/>
    <w:rsid w:val="00E61B70"/>
    <w:rsid w:val="00E66F9F"/>
    <w:rsid w:val="00E7004F"/>
    <w:rsid w:val="00E713CD"/>
    <w:rsid w:val="00E714B2"/>
    <w:rsid w:val="00E76C93"/>
    <w:rsid w:val="00E81F71"/>
    <w:rsid w:val="00E82546"/>
    <w:rsid w:val="00E82C65"/>
    <w:rsid w:val="00E9203E"/>
    <w:rsid w:val="00E92464"/>
    <w:rsid w:val="00E941C9"/>
    <w:rsid w:val="00EA7EE1"/>
    <w:rsid w:val="00EA7F09"/>
    <w:rsid w:val="00EB276F"/>
    <w:rsid w:val="00EB2FCF"/>
    <w:rsid w:val="00EB57BB"/>
    <w:rsid w:val="00EC3E70"/>
    <w:rsid w:val="00EC51C7"/>
    <w:rsid w:val="00ED7C0A"/>
    <w:rsid w:val="00EE0511"/>
    <w:rsid w:val="00EE05AF"/>
    <w:rsid w:val="00EE5DAF"/>
    <w:rsid w:val="00EE6F7D"/>
    <w:rsid w:val="00EF0214"/>
    <w:rsid w:val="00EF37B7"/>
    <w:rsid w:val="00F03C24"/>
    <w:rsid w:val="00F057E3"/>
    <w:rsid w:val="00F05824"/>
    <w:rsid w:val="00F120DE"/>
    <w:rsid w:val="00F16A47"/>
    <w:rsid w:val="00F173C4"/>
    <w:rsid w:val="00F30D95"/>
    <w:rsid w:val="00F347DC"/>
    <w:rsid w:val="00F35A4C"/>
    <w:rsid w:val="00F36E9C"/>
    <w:rsid w:val="00F37850"/>
    <w:rsid w:val="00F44106"/>
    <w:rsid w:val="00F4521F"/>
    <w:rsid w:val="00F4697F"/>
    <w:rsid w:val="00F53348"/>
    <w:rsid w:val="00F53B7D"/>
    <w:rsid w:val="00F567CE"/>
    <w:rsid w:val="00F63A40"/>
    <w:rsid w:val="00F63C70"/>
    <w:rsid w:val="00F67DA2"/>
    <w:rsid w:val="00F71D75"/>
    <w:rsid w:val="00F71E0E"/>
    <w:rsid w:val="00F72F60"/>
    <w:rsid w:val="00F74EE9"/>
    <w:rsid w:val="00F90AE9"/>
    <w:rsid w:val="00F94E60"/>
    <w:rsid w:val="00F95552"/>
    <w:rsid w:val="00F955FC"/>
    <w:rsid w:val="00F960A6"/>
    <w:rsid w:val="00FA2026"/>
    <w:rsid w:val="00FA2193"/>
    <w:rsid w:val="00FA7C7E"/>
    <w:rsid w:val="00FB4277"/>
    <w:rsid w:val="00FC227F"/>
    <w:rsid w:val="00FC29F7"/>
    <w:rsid w:val="00FC3708"/>
    <w:rsid w:val="00FC4DAD"/>
    <w:rsid w:val="00FD11E0"/>
    <w:rsid w:val="00FD3F1A"/>
    <w:rsid w:val="00FD50D9"/>
    <w:rsid w:val="00FE2A2C"/>
    <w:rsid w:val="00FE5CD2"/>
    <w:rsid w:val="00FE5F74"/>
    <w:rsid w:val="00FF152E"/>
    <w:rsid w:val="00FF71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DA5E1D-D0B8-45B7-9EDD-7BC83191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BalloonText">
    <w:name w:val="Balloon Text"/>
    <w:basedOn w:val="Normal"/>
    <w:link w:val="BalloonTextChar"/>
    <w:uiPriority w:val="99"/>
    <w:semiHidden/>
    <w:unhideWhenUsed/>
    <w:rsid w:val="00F441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106"/>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A30F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2A3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https:/mul2-taxservice.gov.am/tasks/2284584/oneclick/3_Ampopatert_fiz_andz_parzecvac_hashvarum_karg.docx?token=9897c79c4c3bbb919e1c553f451c5f31</cp:keywords>
  <dc:description/>
  <cp:lastModifiedBy>Alisa Aghababyan</cp:lastModifiedBy>
  <cp:revision>3</cp:revision>
  <cp:lastPrinted>2021-12-01T07:03:00Z</cp:lastPrinted>
  <dcterms:created xsi:type="dcterms:W3CDTF">2023-05-24T07:50:00Z</dcterms:created>
  <dcterms:modified xsi:type="dcterms:W3CDTF">2023-05-24T08:15:00Z</dcterms:modified>
</cp:coreProperties>
</file>