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515" w:rsidRPr="003A4960" w:rsidRDefault="000B3515" w:rsidP="00C07BC5">
      <w:pPr>
        <w:spacing w:before="0"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3A4960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0B3515" w:rsidRPr="003A4960" w:rsidRDefault="00FB6EE3" w:rsidP="00C07BC5">
      <w:pPr>
        <w:spacing w:before="0" w:after="0" w:line="240" w:lineRule="auto"/>
        <w:jc w:val="center"/>
        <w:rPr>
          <w:rStyle w:val="Emphasis"/>
          <w:rFonts w:ascii="GHEA Grapalat" w:hAnsi="GHEA Grapalat"/>
          <w:i w:val="0"/>
          <w:sz w:val="24"/>
          <w:szCs w:val="24"/>
          <w:lang w:val="hy-AM"/>
        </w:rPr>
      </w:pPr>
      <w:r w:rsidRPr="003A4960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07BC5" w:rsidRPr="003A4960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2023 թվականի փետրվարի 13-ին</w:t>
      </w:r>
      <w:r w:rsidR="00C07BC5" w:rsidRPr="003A4960">
        <w:rPr>
          <w:rFonts w:ascii="GHEA Grapalat" w:hAnsi="GHEA Grapalat" w:cs="Calibri"/>
          <w:i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C07BC5" w:rsidRPr="003A4960">
        <w:rPr>
          <w:rFonts w:ascii="GHEA Grapalat" w:hAnsi="GHEA Grapalat" w:cs="Calibri"/>
          <w:i/>
          <w:color w:val="000000" w:themeColor="text1"/>
          <w:sz w:val="24"/>
          <w:szCs w:val="24"/>
          <w:lang w:val="fr-FR"/>
        </w:rPr>
        <w:t>ստորագրված</w:t>
      </w:r>
      <w:proofErr w:type="spellEnd"/>
      <w:r w:rsidR="00C07BC5" w:rsidRPr="003A4960">
        <w:rPr>
          <w:rFonts w:ascii="GHEA Grapalat" w:hAnsi="GHEA Grapalat" w:cs="Calibri"/>
          <w:i/>
          <w:color w:val="000000" w:themeColor="text1"/>
          <w:sz w:val="24"/>
          <w:szCs w:val="24"/>
          <w:lang w:val="fr-FR"/>
        </w:rPr>
        <w:t xml:space="preserve"> </w:t>
      </w:r>
      <w:r w:rsidRPr="003A4960">
        <w:rPr>
          <w:rStyle w:val="Emphasis"/>
          <w:rFonts w:ascii="GHEA Grapalat" w:hAnsi="GHEA Grapalat"/>
          <w:sz w:val="24"/>
          <w:szCs w:val="24"/>
          <w:lang w:val="hy-AM"/>
        </w:rPr>
        <w:t xml:space="preserve">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 2014 թվականի դեկտեմբերի 23-ի Համաձայնագրում փոփոխություններ կատարելու մասին» Արձանագրության </w:t>
      </w:r>
      <w:r w:rsidR="00C07BC5" w:rsidRPr="003A4960">
        <w:rPr>
          <w:rStyle w:val="Emphasis"/>
          <w:rFonts w:ascii="GHEA Grapalat" w:hAnsi="GHEA Grapalat"/>
          <w:sz w:val="24"/>
          <w:szCs w:val="24"/>
          <w:lang w:val="hy-AM"/>
        </w:rPr>
        <w:t xml:space="preserve">վավերացման կամ հաստատման </w:t>
      </w:r>
      <w:r w:rsidRPr="003A4960">
        <w:rPr>
          <w:rStyle w:val="Emphasis"/>
          <w:rFonts w:ascii="GHEA Grapalat" w:hAnsi="GHEA Grapalat"/>
          <w:sz w:val="24"/>
          <w:szCs w:val="24"/>
          <w:lang w:val="hy-AM"/>
        </w:rPr>
        <w:t>վերաբերյալ եզրակաց</w:t>
      </w:r>
      <w:r w:rsidR="00502C30" w:rsidRPr="003A4960">
        <w:rPr>
          <w:rStyle w:val="Emphasis"/>
          <w:rFonts w:ascii="GHEA Grapalat" w:hAnsi="GHEA Grapalat"/>
          <w:sz w:val="24"/>
          <w:szCs w:val="24"/>
          <w:lang w:val="hy-AM"/>
        </w:rPr>
        <w:t>ու</w:t>
      </w:r>
      <w:r w:rsidRPr="003A4960">
        <w:rPr>
          <w:rStyle w:val="Emphasis"/>
          <w:rFonts w:ascii="GHEA Grapalat" w:hAnsi="GHEA Grapalat"/>
          <w:sz w:val="24"/>
          <w:szCs w:val="24"/>
          <w:lang w:val="hy-AM"/>
        </w:rPr>
        <w:t>թյունների</w:t>
      </w:r>
      <w:r w:rsidRPr="003A4960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FB6EE3" w:rsidRPr="00502C30" w:rsidRDefault="00FB6EE3" w:rsidP="00C07BC5">
      <w:pPr>
        <w:spacing w:before="0" w:after="0" w:line="240" w:lineRule="auto"/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35"/>
        <w:gridCol w:w="1636"/>
        <w:gridCol w:w="69"/>
        <w:gridCol w:w="86"/>
        <w:gridCol w:w="11"/>
        <w:gridCol w:w="2676"/>
        <w:gridCol w:w="6"/>
      </w:tblGrid>
      <w:tr w:rsidR="000B3515" w:rsidRPr="003A4960" w:rsidTr="003F7061">
        <w:trPr>
          <w:trHeight w:val="559"/>
        </w:trPr>
        <w:tc>
          <w:tcPr>
            <w:tcW w:w="6271" w:type="dxa"/>
            <w:gridSpan w:val="2"/>
            <w:vMerge w:val="restart"/>
            <w:shd w:val="clear" w:color="auto" w:fill="BFBFBF" w:themeFill="background1" w:themeFillShade="BF"/>
          </w:tcPr>
          <w:p w:rsidR="000B3515" w:rsidRPr="003A4960" w:rsidRDefault="00502C30" w:rsidP="003A4960">
            <w:pPr>
              <w:pStyle w:val="ListParagraph"/>
              <w:spacing w:before="0" w:after="0" w:line="240" w:lineRule="auto"/>
              <w:ind w:left="55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3A4960" w:rsidRPr="003A496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3A496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B3515" w:rsidRPr="003A4960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2848" w:type="dxa"/>
            <w:gridSpan w:val="5"/>
            <w:shd w:val="clear" w:color="auto" w:fill="BFBFBF" w:themeFill="background1" w:themeFillShade="BF"/>
          </w:tcPr>
          <w:p w:rsidR="000B3515" w:rsidRPr="003A4960" w:rsidRDefault="00C07BC5" w:rsidP="003A4960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08</w:t>
            </w:r>
            <w:r w:rsidR="00B217BA"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05</w:t>
            </w:r>
            <w:r w:rsidR="000B3515"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</w:t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="000B3515"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թ. </w:t>
            </w:r>
          </w:p>
        </w:tc>
      </w:tr>
      <w:tr w:rsidR="000B3515" w:rsidRPr="003A4960" w:rsidTr="003F7061">
        <w:trPr>
          <w:trHeight w:val="527"/>
        </w:trPr>
        <w:tc>
          <w:tcPr>
            <w:tcW w:w="6271" w:type="dxa"/>
            <w:gridSpan w:val="2"/>
            <w:vMerge/>
            <w:shd w:val="clear" w:color="auto" w:fill="BFBFBF" w:themeFill="background1" w:themeFillShade="BF"/>
          </w:tcPr>
          <w:p w:rsidR="000B3515" w:rsidRPr="003A4960" w:rsidRDefault="000B3515" w:rsidP="003A4960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848" w:type="dxa"/>
            <w:gridSpan w:val="5"/>
            <w:shd w:val="clear" w:color="auto" w:fill="BFBFBF" w:themeFill="background1" w:themeFillShade="BF"/>
          </w:tcPr>
          <w:p w:rsidR="00C07BC5" w:rsidRPr="003A4960" w:rsidRDefault="00C07BC5" w:rsidP="003A4960">
            <w:pPr>
              <w:spacing w:before="0" w:after="0" w:line="24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N </w:t>
            </w:r>
            <w:r w:rsidRPr="003A4960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1111/23688-23</w:t>
            </w:r>
          </w:p>
          <w:p w:rsidR="000B3515" w:rsidRPr="003A4960" w:rsidRDefault="000B3515" w:rsidP="003A4960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0B3515" w:rsidRPr="00502C30" w:rsidTr="003F7061">
        <w:trPr>
          <w:gridAfter w:val="1"/>
          <w:wAfter w:w="6" w:type="dxa"/>
          <w:trHeight w:val="333"/>
        </w:trPr>
        <w:tc>
          <w:tcPr>
            <w:tcW w:w="4635" w:type="dxa"/>
          </w:tcPr>
          <w:p w:rsidR="003A4960" w:rsidRDefault="00C07BC5" w:rsidP="00C07BC5">
            <w:pPr>
              <w:spacing w:before="0" w:after="0" w:line="240" w:lineRule="auto"/>
              <w:ind w:right="-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«Եվրասիական տնտեսական միության շրջանակներում բժշկական արտադրա</w:t>
            </w:r>
            <w:r w:rsid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</w:t>
            </w:r>
            <w:r w:rsid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սակ</w:t>
            </w:r>
            <w:r w:rsid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ների (բժշկական նշանակության արտադրատեսակների և բժշկական տեխնիկայի) շրջանառության միասնա</w:t>
            </w:r>
            <w:r w:rsid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 սկզբունքների և կանոնների մասին» 2014 թվականի դեկտեմբերի 23-ի համաձայնագրում փոփոխություն կատարելու մասին» արձանագրությունը (այսուհետ նաև՝ Արձանագրություն) ստորագրվել է 2023 թվականի փետրվարի 13-ին, քաղաք Մոսկվայում, Հայաստանի Հանրապետության փոխվարչապետ Մհեր Գրիգորյանի կողմից:</w:t>
            </w:r>
          </w:p>
          <w:p w:rsidR="00C07BC5" w:rsidRPr="003A4960" w:rsidRDefault="00C07BC5" w:rsidP="00C07BC5">
            <w:pPr>
              <w:spacing w:before="0" w:after="0" w:line="240" w:lineRule="auto"/>
              <w:ind w:right="-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Եվրասիական տնտեսական միության շրջանակներում բժշկական արտադրա</w:t>
            </w:r>
            <w:r w:rsid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տեսակների (բժշկական նշանակության արտադրատեսակների և բժշկական տեխնիկայի) շրջանառության միասնա</w:t>
            </w:r>
            <w:r w:rsid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 սկզբունքների և կանոնների մասին» 2014 թվականի դեկտեմբերի 23-ի համաձայնագրի 11-րդ հոդվածը սահմանում է անդամ պետություններում գրանցված բժշկական արտադրատե</w:t>
            </w:r>
            <w:r w:rsid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սակների շրջանառության անցումային շրջան, որը թույլ կտա խուսափել անդամ պետություններում բժշկական արտադրատեսակների պակասուրդից՝ միաժամանակ ապահովելով բժշկական </w:t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արտադրատեսակների՝ Եվրասիական տնտեսական հանձնաժողովի կողմից սահմանված կարգով գրանցման սահուն անցման պայմաններ։</w:t>
            </w:r>
          </w:p>
          <w:p w:rsidR="003A4960" w:rsidRDefault="00C07BC5" w:rsidP="00C07BC5">
            <w:pPr>
              <w:spacing w:before="0" w:after="0" w:line="240" w:lineRule="auto"/>
              <w:ind w:right="-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Արձանագրությամբ նախատեսվում է վերոնշյալ համաձայնագրի 11-րդ հոդվածում կատարել տեխնիկական բնույթի փոփոխություն, որի նպատակն է՝ ապահովել ԵԱՏՄ անդամ պետություն</w:t>
            </w:r>
            <w:r w:rsid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bookmarkStart w:id="0" w:name="_GoBack"/>
            <w:bookmarkEnd w:id="0"/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ներում բժշկական արտադրատեսակների շրջանառության (գրանցման) ոլորտի իրավահարաբե</w:t>
            </w:r>
            <w:r w:rsid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րությունների առավել արդյունավետ կարգավորումը։</w:t>
            </w:r>
          </w:p>
          <w:p w:rsidR="003A4960" w:rsidRDefault="00C07BC5" w:rsidP="00C07BC5">
            <w:pPr>
              <w:spacing w:before="0" w:after="0" w:line="240" w:lineRule="auto"/>
              <w:ind w:right="-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Արձանագրությունը ստորագրվել է Հայաստանի Հանրապետության, Բելառուսի Հանրապետության, Ղազախստանի Հանրապետության, Ղրղզական Հանրապետության և Ռուսաստանի Դաշնության միջև:</w:t>
            </w:r>
          </w:p>
          <w:p w:rsidR="003A4960" w:rsidRDefault="00C07BC5" w:rsidP="00C07BC5">
            <w:pPr>
              <w:spacing w:before="0" w:after="0" w:line="240" w:lineRule="auto"/>
              <w:ind w:right="-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Արձանագրությունը ժամանակավորա</w:t>
            </w:r>
            <w:r w:rsid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պես կիրառվում է ստորագրելու օրվանից։ Այն անդամ պետության համար, որի օրենսդրությամբ չի նախատեսվում միջազգային պայմա</w:t>
            </w:r>
            <w:r w:rsid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նագ</w:t>
            </w:r>
            <w:r w:rsid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րերի ժամանակավոր կիրառման հնարավորություն, Արձանագրությունը կիրառվում է այդ անդամ պետության կողմից Արձանագրությունն ուժի մեջ մտնելու համար անհրաժեշտ ներպետական ընթացակարգերը կատարվելու օրվանից:</w:t>
            </w:r>
          </w:p>
          <w:p w:rsidR="003A4960" w:rsidRDefault="00C07BC5" w:rsidP="00C07BC5">
            <w:pPr>
              <w:spacing w:before="0" w:after="0" w:line="240" w:lineRule="auto"/>
              <w:ind w:right="-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Արձանագրությունն ուժի մեջ է մտնում վերջինիս ուժի մեջ մտնելու համար անհրաժեշտ ներպետական ընթացա</w:t>
            </w:r>
            <w:r w:rsid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կար</w:t>
            </w:r>
            <w:r w:rsid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գերն անդամ պետությունների կողմից կատարվելու մասին վերջին գրավոր ծանուցումն ավանդապահի կողմից դիվանագիտական ուղիներով ստանալու օրվանից։</w:t>
            </w:r>
          </w:p>
          <w:p w:rsidR="00C07BC5" w:rsidRPr="003A4960" w:rsidRDefault="00C07BC5" w:rsidP="00C07BC5">
            <w:pPr>
              <w:spacing w:before="0" w:after="0" w:line="240" w:lineRule="auto"/>
              <w:ind w:right="-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2023թ. մայիսի 8-ի դրությամբ Արձանագրությունն ուժի մեջ չի մտել:</w:t>
            </w:r>
          </w:p>
          <w:p w:rsidR="003A4960" w:rsidRDefault="00C07BC5" w:rsidP="003A4960">
            <w:pPr>
              <w:spacing w:before="0" w:after="0" w:line="240" w:lineRule="auto"/>
              <w:ind w:right="-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2023թ. մայիսի 8-ի դրությամբ Արձանագրությունը ստորագրած կողմերից որևէ մեկը չի ավարտել Արձանագրության ուժի մեջ մտնելու համար անհրաժեշտ ներպետական ընթացակարգերը:</w:t>
            </w:r>
          </w:p>
          <w:p w:rsidR="000B3515" w:rsidRPr="00502C30" w:rsidRDefault="00C07BC5" w:rsidP="003A4960">
            <w:pPr>
              <w:spacing w:before="0" w:after="0" w:line="240" w:lineRule="auto"/>
              <w:ind w:right="-31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2023 թվականի փետրվարի 13-ին ստորագրված «Եվրասիական տնտեսա</w:t>
            </w:r>
            <w:r w:rsid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 միության շրջանակներում բժշկական արտադրատեսակների (բժշկական նշանակության արտադրա</w:t>
            </w:r>
            <w:r w:rsid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</w:t>
            </w:r>
            <w:r w:rsid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սակների և բժշկական տեխնիկայի) շրջանառության միասնական սկզբունքնե</w:t>
            </w:r>
            <w:r w:rsid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րի և կանոնների մասին» 2014 թվականի դեկտեմբերի 23-ի համաձայնագրում փոփոխություն կատարելու մասին» արձանագրության վավերացումը կամ հաստատումը Հայաստանի Հանրապետության վարած արտաքին քաղաքականության առումով նպատակահարմար է։</w:t>
            </w:r>
          </w:p>
        </w:tc>
        <w:tc>
          <w:tcPr>
            <w:tcW w:w="4478" w:type="dxa"/>
            <w:gridSpan w:val="5"/>
          </w:tcPr>
          <w:p w:rsidR="000B3515" w:rsidRPr="003A4960" w:rsidRDefault="000B3515" w:rsidP="00C07BC5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0B3515" w:rsidRPr="00502C30" w:rsidTr="003F7061">
        <w:trPr>
          <w:trHeight w:val="365"/>
        </w:trPr>
        <w:tc>
          <w:tcPr>
            <w:tcW w:w="6340" w:type="dxa"/>
            <w:gridSpan w:val="3"/>
            <w:vMerge w:val="restart"/>
            <w:shd w:val="clear" w:color="auto" w:fill="BFBFBF" w:themeFill="background1" w:themeFillShade="BF"/>
          </w:tcPr>
          <w:p w:rsidR="000B3515" w:rsidRPr="003A4960" w:rsidRDefault="00502C30" w:rsidP="003A4960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</w:t>
            </w:r>
            <w:r w:rsidR="003A4960" w:rsidRPr="003A496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3A496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B3515" w:rsidRPr="003A4960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779" w:type="dxa"/>
            <w:gridSpan w:val="4"/>
            <w:shd w:val="clear" w:color="auto" w:fill="BFBFBF" w:themeFill="background1" w:themeFillShade="BF"/>
          </w:tcPr>
          <w:p w:rsidR="000B3515" w:rsidRPr="003A4960" w:rsidRDefault="00876EDB" w:rsidP="003A4960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20.</w:t>
            </w:r>
            <w:r w:rsidR="00C07BC5"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04</w:t>
            </w:r>
            <w:r w:rsidR="000B3515"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</w:t>
            </w:r>
            <w:r w:rsidR="00C07BC5"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="000B3515"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թ.</w:t>
            </w:r>
          </w:p>
        </w:tc>
      </w:tr>
      <w:tr w:rsidR="000B3515" w:rsidRPr="00502C30" w:rsidTr="003F7061">
        <w:trPr>
          <w:trHeight w:val="279"/>
        </w:trPr>
        <w:tc>
          <w:tcPr>
            <w:tcW w:w="6340" w:type="dxa"/>
            <w:gridSpan w:val="3"/>
            <w:vMerge/>
            <w:shd w:val="clear" w:color="auto" w:fill="BFBFBF" w:themeFill="background1" w:themeFillShade="BF"/>
          </w:tcPr>
          <w:p w:rsidR="000B3515" w:rsidRPr="003A4960" w:rsidRDefault="000B3515" w:rsidP="003A4960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79" w:type="dxa"/>
            <w:gridSpan w:val="4"/>
            <w:shd w:val="clear" w:color="auto" w:fill="BFBFBF" w:themeFill="background1" w:themeFillShade="BF"/>
          </w:tcPr>
          <w:p w:rsidR="00C07BC5" w:rsidRPr="003A4960" w:rsidRDefault="000B3515" w:rsidP="003A4960">
            <w:pPr>
              <w:tabs>
                <w:tab w:val="left" w:pos="0"/>
                <w:tab w:val="left" w:pos="90"/>
                <w:tab w:val="left" w:pos="180"/>
              </w:tabs>
              <w:spacing w:before="0"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N </w:t>
            </w:r>
            <w:r w:rsidR="00C07BC5" w:rsidRPr="003A4960">
              <w:rPr>
                <w:rFonts w:ascii="GHEA Grapalat" w:hAnsi="GHEA Grapalat"/>
                <w:sz w:val="24"/>
                <w:szCs w:val="24"/>
              </w:rPr>
              <w:t>//20008-2023</w:t>
            </w:r>
          </w:p>
          <w:p w:rsidR="000B3515" w:rsidRPr="003A4960" w:rsidRDefault="000B3515" w:rsidP="003A4960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0B3515" w:rsidRPr="00502C30" w:rsidTr="003F7061">
        <w:trPr>
          <w:trHeight w:val="699"/>
        </w:trPr>
        <w:tc>
          <w:tcPr>
            <w:tcW w:w="4635" w:type="dxa"/>
          </w:tcPr>
          <w:p w:rsidR="00C07BC5" w:rsidRPr="003A4960" w:rsidRDefault="00C07BC5" w:rsidP="00502C30">
            <w:pPr>
              <w:spacing w:before="0"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Արձանագրությունը չի պարունակում Հայաստանի </w:t>
            </w:r>
            <w:r w:rsidR="00502C30" w:rsidRPr="003A496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Հանրապետության օրենքին հակասող, </w:t>
            </w:r>
            <w:r w:rsidRPr="003A4960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3A496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A4960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</w:t>
            </w:r>
            <w:r w:rsidR="003A496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 w:cs="Sylfaen"/>
                <w:sz w:val="24"/>
                <w:szCs w:val="24"/>
                <w:lang w:val="hy-AM"/>
              </w:rPr>
              <w:t>թյուն</w:t>
            </w:r>
            <w:r w:rsidRPr="003A496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A4960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3A496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A4960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3A496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A4960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3A496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A496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3A496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A496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3A496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A4960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0B3515" w:rsidRPr="00502C30" w:rsidRDefault="00C07BC5" w:rsidP="003A4960">
            <w:pPr>
              <w:pStyle w:val="ListParagraph"/>
              <w:spacing w:before="0" w:after="0" w:line="240" w:lineRule="auto"/>
              <w:ind w:left="0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3A496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Արձանագրությունը ենթակա կլինի վավերացման </w:t>
            </w:r>
            <w:r w:rsidRPr="003A496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</w:t>
            </w:r>
            <w:r w:rsidR="003A496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</w:tc>
        <w:tc>
          <w:tcPr>
            <w:tcW w:w="4484" w:type="dxa"/>
            <w:gridSpan w:val="6"/>
          </w:tcPr>
          <w:p w:rsidR="000B3515" w:rsidRPr="003A4960" w:rsidRDefault="000B3515" w:rsidP="00C07BC5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0B3515" w:rsidRPr="00502C30" w:rsidTr="003F7061">
        <w:trPr>
          <w:trHeight w:val="322"/>
        </w:trPr>
        <w:tc>
          <w:tcPr>
            <w:tcW w:w="6426" w:type="dxa"/>
            <w:gridSpan w:val="4"/>
            <w:vMerge w:val="restart"/>
            <w:shd w:val="clear" w:color="auto" w:fill="BFBFBF" w:themeFill="background1" w:themeFillShade="BF"/>
          </w:tcPr>
          <w:p w:rsidR="000B3515" w:rsidRPr="003A4960" w:rsidRDefault="00502C30" w:rsidP="003A4960">
            <w:pPr>
              <w:pStyle w:val="ListParagraph"/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="003A4960" w:rsidRPr="003A4960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.</w:t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0B3515"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693" w:type="dxa"/>
            <w:gridSpan w:val="3"/>
            <w:shd w:val="clear" w:color="auto" w:fill="BFBFBF" w:themeFill="background1" w:themeFillShade="BF"/>
          </w:tcPr>
          <w:p w:rsidR="000B3515" w:rsidRPr="003A4960" w:rsidRDefault="0022488D" w:rsidP="003A4960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02</w:t>
            </w:r>
            <w:r w:rsidR="00B217BA"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="00B217BA" w:rsidRPr="003A4960">
              <w:rPr>
                <w:rFonts w:ascii="GHEA Grapalat" w:hAnsi="GHEA Grapalat"/>
                <w:bCs/>
                <w:sz w:val="24"/>
                <w:szCs w:val="24"/>
              </w:rPr>
              <w:t>0</w:t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 w:rsidR="000B3515"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.2022 թ.</w:t>
            </w:r>
          </w:p>
        </w:tc>
      </w:tr>
      <w:tr w:rsidR="000B3515" w:rsidRPr="00502C30" w:rsidTr="003F7061">
        <w:trPr>
          <w:trHeight w:val="333"/>
        </w:trPr>
        <w:tc>
          <w:tcPr>
            <w:tcW w:w="6426" w:type="dxa"/>
            <w:gridSpan w:val="4"/>
            <w:vMerge/>
            <w:shd w:val="clear" w:color="auto" w:fill="BFBFBF" w:themeFill="background1" w:themeFillShade="BF"/>
          </w:tcPr>
          <w:p w:rsidR="000B3515" w:rsidRPr="003A4960" w:rsidRDefault="000B3515" w:rsidP="003A4960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gridSpan w:val="3"/>
            <w:shd w:val="clear" w:color="auto" w:fill="BFBFBF" w:themeFill="background1" w:themeFillShade="BF"/>
          </w:tcPr>
          <w:p w:rsidR="000B3515" w:rsidRPr="003A4960" w:rsidRDefault="000B3515" w:rsidP="003A4960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N </w:t>
            </w:r>
            <w:r w:rsidR="0022488D" w:rsidRPr="003A4960">
              <w:rPr>
                <w:rFonts w:ascii="GHEA Grapalat" w:hAnsi="GHEA Grapalat"/>
                <w:sz w:val="24"/>
                <w:szCs w:val="24"/>
                <w:lang w:val="hy-AM"/>
              </w:rPr>
              <w:t>01/5-1/18909-2022</w:t>
            </w:r>
          </w:p>
        </w:tc>
      </w:tr>
      <w:tr w:rsidR="000B3515" w:rsidRPr="00502C30" w:rsidTr="00502C30">
        <w:trPr>
          <w:trHeight w:val="1408"/>
        </w:trPr>
        <w:tc>
          <w:tcPr>
            <w:tcW w:w="4635" w:type="dxa"/>
          </w:tcPr>
          <w:p w:rsidR="000B3515" w:rsidRPr="00502C30" w:rsidRDefault="00C07BC5" w:rsidP="003A4960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502C30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«</w:t>
            </w:r>
            <w:r w:rsidRPr="003A4960">
              <w:rPr>
                <w:rFonts w:ascii="GHEA Grapalat" w:hAnsi="GHEA Grapalat"/>
                <w:sz w:val="24"/>
                <w:szCs w:val="24"/>
                <w:lang w:val="hy-AM"/>
              </w:rPr>
              <w:t>ԵԱՏՄ շրջանակներում բժշկական արտադրատեսակների (բժշկական նշանա</w:t>
            </w:r>
            <w:r w:rsidR="003A496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sz w:val="24"/>
                <w:szCs w:val="24"/>
                <w:lang w:val="hy-AM"/>
              </w:rPr>
              <w:t>կու</w:t>
            </w:r>
            <w:r w:rsidR="003A496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sz w:val="24"/>
                <w:szCs w:val="24"/>
                <w:lang w:val="hy-AM"/>
              </w:rPr>
              <w:t>թյան արտադրատեսակների և բժշկական տեխնիկայի) շրջանա</w:t>
            </w:r>
            <w:r w:rsidR="003A496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sz w:val="24"/>
                <w:szCs w:val="24"/>
                <w:lang w:val="hy-AM"/>
              </w:rPr>
              <w:t>ռության միասնական սկզբունքների և կանոնների մասին» 2014թ. դեկտեմբերի 23-ի համաձայնագրում փոփոխություն կատարելու մասին» արձանագրության մեջ Հայաստանի Հանրապետության համար ֆինանսա</w:t>
            </w:r>
            <w:r w:rsidR="003A496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sz w:val="24"/>
                <w:szCs w:val="24"/>
                <w:lang w:val="hy-AM"/>
              </w:rPr>
              <w:t>կան պարտավո</w:t>
            </w:r>
            <w:r w:rsidR="003A496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sz w:val="24"/>
                <w:szCs w:val="24"/>
                <w:lang w:val="hy-AM"/>
              </w:rPr>
              <w:t>րություն</w:t>
            </w:r>
            <w:r w:rsidR="003A496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sz w:val="24"/>
                <w:szCs w:val="24"/>
                <w:lang w:val="hy-AM"/>
              </w:rPr>
              <w:t>ներ նախատե</w:t>
            </w:r>
            <w:r w:rsidR="003A496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sz w:val="24"/>
                <w:szCs w:val="24"/>
                <w:lang w:val="hy-AM"/>
              </w:rPr>
              <w:t>սող՝ եկամուտնե</w:t>
            </w:r>
            <w:r w:rsidR="003A496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sz w:val="24"/>
                <w:szCs w:val="24"/>
                <w:lang w:val="hy-AM"/>
              </w:rPr>
              <w:t>րի նվազեցման կամ ծախսերի ավելաց</w:t>
            </w:r>
            <w:r w:rsidR="003A496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A4960">
              <w:rPr>
                <w:rFonts w:ascii="GHEA Grapalat" w:hAnsi="GHEA Grapalat"/>
                <w:sz w:val="24"/>
                <w:szCs w:val="24"/>
                <w:lang w:val="hy-AM"/>
              </w:rPr>
              <w:t>ման հանգեցնող  դրույթներ առկա չեն:</w:t>
            </w:r>
          </w:p>
        </w:tc>
        <w:tc>
          <w:tcPr>
            <w:tcW w:w="4484" w:type="dxa"/>
            <w:gridSpan w:val="6"/>
          </w:tcPr>
          <w:p w:rsidR="000B3515" w:rsidRPr="003A4960" w:rsidRDefault="000B3515" w:rsidP="00C07BC5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0B3515" w:rsidRPr="00502C30" w:rsidTr="003F7061">
        <w:trPr>
          <w:trHeight w:val="349"/>
        </w:trPr>
        <w:tc>
          <w:tcPr>
            <w:tcW w:w="6437" w:type="dxa"/>
            <w:gridSpan w:val="5"/>
            <w:vMerge w:val="restart"/>
            <w:shd w:val="clear" w:color="auto" w:fill="BFBFBF" w:themeFill="background1" w:themeFillShade="BF"/>
          </w:tcPr>
          <w:p w:rsidR="000B3515" w:rsidRPr="003A4960" w:rsidRDefault="00502C30" w:rsidP="003A4960">
            <w:pPr>
              <w:pStyle w:val="ListParagraph"/>
              <w:spacing w:before="0" w:after="0" w:line="240" w:lineRule="auto"/>
              <w:ind w:left="41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</w:t>
            </w:r>
            <w:r w:rsidR="003A4960" w:rsidRPr="003A4960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.</w:t>
            </w:r>
            <w:r w:rsidR="000B3515"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</w:t>
            </w:r>
            <w:r w:rsidR="00C07BC5"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2682" w:type="dxa"/>
            <w:gridSpan w:val="2"/>
            <w:shd w:val="clear" w:color="auto" w:fill="BFBFBF" w:themeFill="background1" w:themeFillShade="BF"/>
          </w:tcPr>
          <w:p w:rsidR="000B3515" w:rsidRPr="003A4960" w:rsidRDefault="00C07BC5" w:rsidP="00C07BC5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14</w:t>
            </w:r>
            <w:r w:rsidR="00B217BA"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04</w:t>
            </w:r>
            <w:r w:rsidR="000B3515"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</w:t>
            </w: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="000B3515"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թ. </w:t>
            </w:r>
          </w:p>
        </w:tc>
      </w:tr>
      <w:tr w:rsidR="000B3515" w:rsidRPr="00502C30" w:rsidTr="003F7061">
        <w:trPr>
          <w:trHeight w:val="387"/>
        </w:trPr>
        <w:tc>
          <w:tcPr>
            <w:tcW w:w="6437" w:type="dxa"/>
            <w:gridSpan w:val="5"/>
            <w:vMerge/>
            <w:shd w:val="clear" w:color="auto" w:fill="BFBFBF" w:themeFill="background1" w:themeFillShade="BF"/>
          </w:tcPr>
          <w:p w:rsidR="000B3515" w:rsidRPr="003A4960" w:rsidRDefault="000B3515" w:rsidP="00C07BC5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682" w:type="dxa"/>
            <w:gridSpan w:val="2"/>
            <w:shd w:val="clear" w:color="auto" w:fill="BFBFBF" w:themeFill="background1" w:themeFillShade="BF"/>
          </w:tcPr>
          <w:p w:rsidR="000B3515" w:rsidRPr="003A4960" w:rsidRDefault="000B3515" w:rsidP="003A4960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N</w:t>
            </w:r>
            <w:r w:rsidR="00C07BC5"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01/12</w:t>
            </w:r>
            <w:r w:rsidR="003A4960" w:rsidRPr="003A4960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.</w:t>
            </w:r>
            <w:r w:rsidR="00C07BC5"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5/2873-2023</w:t>
            </w:r>
          </w:p>
        </w:tc>
      </w:tr>
      <w:tr w:rsidR="000B3515" w:rsidRPr="00502C30" w:rsidTr="003F7061">
        <w:trPr>
          <w:trHeight w:val="1085"/>
        </w:trPr>
        <w:tc>
          <w:tcPr>
            <w:tcW w:w="4635" w:type="dxa"/>
          </w:tcPr>
          <w:p w:rsidR="000B3515" w:rsidRPr="003A4960" w:rsidRDefault="00C07BC5" w:rsidP="003A4960">
            <w:pPr>
              <w:spacing w:before="0" w:after="0" w:line="240" w:lineRule="auto"/>
              <w:ind w:firstLine="5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Style w:val="Bodytext2Bold"/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 կատարելու մասին </w:t>
            </w:r>
            <w:r w:rsidRPr="003A4960">
              <w:rPr>
                <w:rStyle w:val="Bodytext3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արձանագրությամբ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</w:t>
            </w:r>
            <w:r w:rsidRPr="003A4960">
              <w:rPr>
                <w:rFonts w:ascii="GHEA Grapalat" w:hAnsi="GHEA Grapalat"/>
                <w:sz w:val="24"/>
                <w:szCs w:val="24"/>
                <w:lang w:val="hy-AM"/>
              </w:rPr>
              <w:t>առկա չեն։</w:t>
            </w:r>
          </w:p>
        </w:tc>
        <w:tc>
          <w:tcPr>
            <w:tcW w:w="4484" w:type="dxa"/>
            <w:gridSpan w:val="6"/>
          </w:tcPr>
          <w:p w:rsidR="000B3515" w:rsidRPr="003A4960" w:rsidRDefault="000B3515" w:rsidP="00C07BC5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9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876EDB" w:rsidRPr="00502C30" w:rsidRDefault="00876EDB" w:rsidP="00C07BC5">
      <w:pPr>
        <w:spacing w:before="0" w:after="0" w:line="240" w:lineRule="auto"/>
        <w:rPr>
          <w:rFonts w:ascii="GHEA Grapalat" w:hAnsi="GHEA Grapalat"/>
          <w:sz w:val="22"/>
          <w:szCs w:val="22"/>
          <w:lang w:val="hy-AM"/>
        </w:rPr>
      </w:pPr>
    </w:p>
    <w:p w:rsidR="009700E5" w:rsidRPr="00502C30" w:rsidRDefault="009700E5" w:rsidP="00C07BC5">
      <w:pPr>
        <w:spacing w:before="0" w:after="0" w:line="240" w:lineRule="auto"/>
        <w:rPr>
          <w:rFonts w:ascii="GHEA Grapalat" w:hAnsi="GHEA Grapalat"/>
          <w:sz w:val="22"/>
          <w:szCs w:val="22"/>
          <w:lang w:val="hy-AM"/>
        </w:rPr>
      </w:pPr>
    </w:p>
    <w:sectPr w:rsidR="009700E5" w:rsidRPr="00502C30" w:rsidSect="00502C30">
      <w:pgSz w:w="12240" w:h="15840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24E4"/>
    <w:multiLevelType w:val="hybridMultilevel"/>
    <w:tmpl w:val="F0709E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F34"/>
    <w:rsid w:val="000B3515"/>
    <w:rsid w:val="0022488D"/>
    <w:rsid w:val="002B5F34"/>
    <w:rsid w:val="00325F31"/>
    <w:rsid w:val="00336B30"/>
    <w:rsid w:val="00370206"/>
    <w:rsid w:val="003A4960"/>
    <w:rsid w:val="00502C30"/>
    <w:rsid w:val="00876EDB"/>
    <w:rsid w:val="009700E5"/>
    <w:rsid w:val="00A30685"/>
    <w:rsid w:val="00A72D90"/>
    <w:rsid w:val="00B217BA"/>
    <w:rsid w:val="00C07BC5"/>
    <w:rsid w:val="00DA3F82"/>
    <w:rsid w:val="00FB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515"/>
    <w:pPr>
      <w:spacing w:before="100" w:after="200" w:line="276" w:lineRule="auto"/>
    </w:pPr>
    <w:rPr>
      <w:rFonts w:ascii="Calibri" w:eastAsia="Times New Roman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351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6EDB"/>
    <w:pPr>
      <w:spacing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39"/>
    <w:rsid w:val="00876E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FB6EE3"/>
    <w:rPr>
      <w:i/>
      <w:iCs/>
    </w:rPr>
  </w:style>
  <w:style w:type="character" w:customStyle="1" w:styleId="Bodytext2Bold">
    <w:name w:val="Body text (2) + Bold"/>
    <w:basedOn w:val="DefaultParagraphFont"/>
    <w:rsid w:val="00C07BC5"/>
    <w:rPr>
      <w:rFonts w:ascii="Times New Roman" w:eastAsia="Times New Roman" w:hAnsi="Times New Roman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Bodytext3">
    <w:name w:val="Body text (3)_"/>
    <w:basedOn w:val="DefaultParagraphFont"/>
    <w:link w:val="Bodytext30"/>
    <w:rsid w:val="00C07BC5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C07BC5"/>
    <w:pPr>
      <w:widowControl w:val="0"/>
      <w:shd w:val="clear" w:color="auto" w:fill="FFFFFF"/>
      <w:spacing w:before="0" w:after="0" w:line="346" w:lineRule="exact"/>
      <w:jc w:val="right"/>
    </w:pPr>
    <w:rPr>
      <w:rFonts w:ascii="Times New Roman" w:hAnsi="Times New Roman" w:cstheme="minorBidi"/>
      <w:b/>
      <w:bCs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515"/>
    <w:pPr>
      <w:spacing w:before="100" w:after="200" w:line="276" w:lineRule="auto"/>
    </w:pPr>
    <w:rPr>
      <w:rFonts w:ascii="Calibri" w:eastAsia="Times New Roman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351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6EDB"/>
    <w:pPr>
      <w:spacing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39"/>
    <w:rsid w:val="00876E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FB6EE3"/>
    <w:rPr>
      <w:i/>
      <w:iCs/>
    </w:rPr>
  </w:style>
  <w:style w:type="character" w:customStyle="1" w:styleId="Bodytext2Bold">
    <w:name w:val="Body text (2) + Bold"/>
    <w:basedOn w:val="DefaultParagraphFont"/>
    <w:rsid w:val="00C07BC5"/>
    <w:rPr>
      <w:rFonts w:ascii="Times New Roman" w:eastAsia="Times New Roman" w:hAnsi="Times New Roman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Bodytext3">
    <w:name w:val="Body text (3)_"/>
    <w:basedOn w:val="DefaultParagraphFont"/>
    <w:link w:val="Bodytext30"/>
    <w:rsid w:val="00C07BC5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C07BC5"/>
    <w:pPr>
      <w:widowControl w:val="0"/>
      <w:shd w:val="clear" w:color="auto" w:fill="FFFFFF"/>
      <w:spacing w:before="0" w:after="0" w:line="346" w:lineRule="exact"/>
      <w:jc w:val="right"/>
    </w:pPr>
    <w:rPr>
      <w:rFonts w:ascii="Times New Roman" w:hAnsi="Times New Roman" w:cstheme="minorBidi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9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Anna Hasmikyan</cp:lastModifiedBy>
  <cp:revision>4</cp:revision>
  <dcterms:created xsi:type="dcterms:W3CDTF">2023-05-18T13:14:00Z</dcterms:created>
  <dcterms:modified xsi:type="dcterms:W3CDTF">2023-05-25T06:04:00Z</dcterms:modified>
</cp:coreProperties>
</file>